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765C73">
            <w:pPr>
              <w:pStyle w:val="E-Datum"/>
              <w:framePr w:wrap="auto" w:vAnchor="margin" w:hAnchor="text" w:xAlign="left" w:yAlign="inline"/>
              <w:suppressOverlap w:val="0"/>
            </w:pPr>
            <w:proofErr w:type="spellStart"/>
            <w:r>
              <w:t>February</w:t>
            </w:r>
            <w:proofErr w:type="spellEnd"/>
            <w:r>
              <w:t xml:space="preserve"> 11, 2014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65C73" w:rsidTr="00B14022">
        <w:trPr>
          <w:trHeight w:hRule="exact" w:val="1222"/>
        </w:trPr>
        <w:tc>
          <w:tcPr>
            <w:tcW w:w="2271" w:type="dxa"/>
            <w:shd w:val="clear" w:color="auto" w:fill="auto"/>
          </w:tcPr>
          <w:p w:rsidR="00765C73" w:rsidRPr="003C3375" w:rsidRDefault="00765C73" w:rsidP="00765C73">
            <w:pPr>
              <w:pStyle w:val="M1"/>
              <w:framePr w:wrap="auto" w:vAnchor="margin" w:hAnchor="text" w:xAlign="left" w:yAlign="inline"/>
              <w:suppressOverlap w:val="0"/>
              <w:rPr>
                <w:lang w:val="en-US"/>
              </w:rPr>
            </w:pPr>
            <w:r w:rsidRPr="003C3375">
              <w:rPr>
                <w:lang w:val="en-US"/>
              </w:rPr>
              <w:t>Contac</w:t>
            </w:r>
            <w:r>
              <w:rPr>
                <w:lang w:val="en-US"/>
              </w:rPr>
              <w:t>t</w:t>
            </w:r>
            <w:r w:rsidRPr="003C3375">
              <w:rPr>
                <w:lang w:val="en-US"/>
              </w:rPr>
              <w:t xml:space="preserve"> person specialized press</w:t>
            </w:r>
          </w:p>
          <w:p w:rsidR="00765C73" w:rsidRPr="003C3375" w:rsidRDefault="00765C73" w:rsidP="00765C73">
            <w:pPr>
              <w:pStyle w:val="M7"/>
              <w:framePr w:wrap="auto" w:vAnchor="margin" w:hAnchor="text" w:xAlign="left" w:yAlign="inline"/>
              <w:suppressOverlap w:val="0"/>
              <w:rPr>
                <w:lang w:val="en-US"/>
              </w:rPr>
            </w:pPr>
            <w:r>
              <w:rPr>
                <w:lang w:val="en-US"/>
              </w:rPr>
              <w:t xml:space="preserve">Christiane </w:t>
            </w:r>
            <w:proofErr w:type="spellStart"/>
            <w:r>
              <w:rPr>
                <w:lang w:val="en-US"/>
              </w:rPr>
              <w:t>Hög</w:t>
            </w:r>
            <w:proofErr w:type="spellEnd"/>
          </w:p>
          <w:p w:rsidR="00765C73" w:rsidRPr="00F31F7C" w:rsidRDefault="00765C73" w:rsidP="00765C73">
            <w:pPr>
              <w:pStyle w:val="M8"/>
              <w:framePr w:wrap="auto" w:vAnchor="margin" w:hAnchor="text" w:xAlign="left" w:yAlign="inline"/>
              <w:suppressOverlap w:val="0"/>
              <w:rPr>
                <w:lang w:val="en-US"/>
              </w:rPr>
            </w:pPr>
            <w:r>
              <w:rPr>
                <w:lang w:val="en-US"/>
              </w:rPr>
              <w:t>Communication Coating Additives</w:t>
            </w:r>
            <w:r w:rsidRPr="00F31F7C">
              <w:rPr>
                <w:lang w:val="en-US"/>
              </w:rPr>
              <w:t xml:space="preserve"> </w:t>
            </w:r>
          </w:p>
          <w:p w:rsidR="00765C73" w:rsidRPr="00F31F7C" w:rsidRDefault="00765C73" w:rsidP="00765C73">
            <w:pPr>
              <w:pStyle w:val="M9"/>
              <w:framePr w:wrap="auto" w:vAnchor="margin" w:hAnchor="text" w:xAlign="left" w:yAlign="inline"/>
              <w:suppressOverlap w:val="0"/>
              <w:rPr>
                <w:lang w:val="en-US"/>
              </w:rPr>
            </w:pPr>
            <w:r w:rsidRPr="00F31F7C">
              <w:rPr>
                <w:lang w:val="en-US"/>
              </w:rPr>
              <w:t>Phone +49</w:t>
            </w:r>
            <w:r w:rsidRPr="00F31F7C">
              <w:rPr>
                <w:lang w:val="en-US"/>
              </w:rPr>
              <w:tab/>
            </w:r>
            <w:r>
              <w:rPr>
                <w:lang w:val="en-US"/>
              </w:rPr>
              <w:t>201 173-3050</w:t>
            </w:r>
            <w:r w:rsidRPr="00F31F7C">
              <w:rPr>
                <w:lang w:val="en-US"/>
              </w:rPr>
              <w:tab/>
              <w:t xml:space="preserve"> </w:t>
            </w:r>
          </w:p>
          <w:p w:rsidR="00765C73" w:rsidRDefault="00765C73" w:rsidP="00765C73">
            <w:pPr>
              <w:pStyle w:val="M10"/>
              <w:framePr w:wrap="auto" w:vAnchor="margin" w:hAnchor="text" w:xAlign="left" w:yAlign="inline"/>
              <w:suppressOverlap w:val="0"/>
            </w:pPr>
            <w:r>
              <w:t>Fax +49</w:t>
            </w:r>
            <w:r>
              <w:tab/>
              <w:t>201 173-713050</w:t>
            </w:r>
            <w:r>
              <w:tab/>
            </w:r>
          </w:p>
          <w:p w:rsidR="00765C73" w:rsidRDefault="00765C73" w:rsidP="00765C73">
            <w:pPr>
              <w:pStyle w:val="M10"/>
              <w:framePr w:wrap="auto" w:vAnchor="margin" w:hAnchor="text" w:xAlign="left" w:yAlign="inline"/>
              <w:suppressOverlap w:val="0"/>
            </w:pPr>
            <w:r>
              <w:t>christiane.hoeg@evonik.com</w:t>
            </w:r>
          </w:p>
          <w:p w:rsidR="00CC5D98" w:rsidRDefault="00CC5D98" w:rsidP="00B81424">
            <w:pPr>
              <w:pStyle w:val="M10"/>
              <w:framePr w:wrap="auto" w:vAnchor="margin" w:hAnchor="text" w:xAlign="left" w:yAlign="inline"/>
              <w:suppressOverlap w:val="0"/>
            </w:pPr>
          </w:p>
        </w:tc>
      </w:tr>
      <w:tr w:rsidR="00CC5D98" w:rsidRPr="00765C73"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9C5B15" w:rsidRDefault="00CC5D98">
            <w:pPr>
              <w:pStyle w:val="Marginalie"/>
              <w:framePr w:w="0" w:hSpace="0" w:wrap="auto" w:vAnchor="margin" w:hAnchor="text" w:xAlign="left" w:yAlign="inline"/>
              <w:rPr>
                <w:b/>
              </w:rPr>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B14022" w:rsidRPr="009C5B15"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222C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222C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7222CD" w:rsidRPr="009C5B15">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7222CD" w:rsidRPr="009C5B15">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7222CD" w:rsidRPr="009C5B15">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222C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7222C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7222C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7222CD" w:rsidRPr="009C5B15">
              <w:rPr>
                <w:noProof/>
                <w:lang w:val="en-US"/>
              </w:rPr>
              <w:t>Executive Board</w:t>
            </w:r>
            <w:r>
              <w:fldChar w:fldCharType="end"/>
            </w:r>
          </w:p>
          <w:p w:rsidR="00CC5D98" w:rsidRPr="009C5B15"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9C5B15">
              <w:instrText xml:space="preserve"> FORMTEXT </w:instrText>
            </w:r>
            <w:r>
              <w:fldChar w:fldCharType="separate"/>
            </w:r>
            <w:r w:rsidR="007222CD">
              <w:rPr>
                <w:noProof/>
              </w:rPr>
              <w:t>Dr. Klaus Engel</w:t>
            </w:r>
            <w:r>
              <w:fldChar w:fldCharType="end"/>
            </w:r>
            <w:r w:rsidRPr="009C5B15">
              <w:t xml:space="preserve">, </w:t>
            </w:r>
            <w:r w:rsidR="003C3375" w:rsidRPr="009C5B15">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7222CD">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765C73" w:rsidRPr="00B40819" w:rsidRDefault="00765C73" w:rsidP="00765C73">
      <w:pPr>
        <w:spacing w:line="300" w:lineRule="exact"/>
        <w:ind w:left="0"/>
        <w:rPr>
          <w:b/>
          <w:sz w:val="24"/>
          <w:lang w:val="en-US"/>
        </w:rPr>
      </w:pPr>
      <w:r w:rsidRPr="00B40819">
        <w:rPr>
          <w:b/>
          <w:sz w:val="24"/>
          <w:lang w:val="en-US"/>
        </w:rPr>
        <w:lastRenderedPageBreak/>
        <w:t>SILIKOPHEN® AC 900 and SILIKOPHEN® AC 1000</w:t>
      </w:r>
      <w:r>
        <w:rPr>
          <w:b/>
          <w:sz w:val="24"/>
          <w:lang w:val="en-US"/>
        </w:rPr>
        <w:t xml:space="preserve"> -</w:t>
      </w:r>
      <w:r w:rsidRPr="00B40819">
        <w:rPr>
          <w:b/>
          <w:sz w:val="24"/>
          <w:lang w:val="en-US"/>
        </w:rPr>
        <w:br/>
      </w:r>
      <w:bookmarkStart w:id="0" w:name="_GoBack"/>
      <w:r w:rsidRPr="00B40819">
        <w:rPr>
          <w:b/>
          <w:sz w:val="24"/>
          <w:lang w:val="en-US"/>
        </w:rPr>
        <w:t>The new ambient curing silicone resins for high temperature industrial applications</w:t>
      </w:r>
      <w:bookmarkEnd w:id="0"/>
    </w:p>
    <w:p w:rsidR="00765C73" w:rsidRPr="003C3375" w:rsidRDefault="00765C73" w:rsidP="00765C73">
      <w:pPr>
        <w:spacing w:line="300" w:lineRule="atLeast"/>
        <w:ind w:left="0"/>
        <w:rPr>
          <w:rFonts w:cs="Lucida Sans Unicode"/>
          <w:sz w:val="20"/>
          <w:szCs w:val="20"/>
          <w:lang w:val="en-US"/>
        </w:rPr>
      </w:pPr>
    </w:p>
    <w:p w:rsidR="00765C73" w:rsidRPr="00765C73" w:rsidRDefault="00765C73" w:rsidP="00765C73">
      <w:pPr>
        <w:spacing w:line="300" w:lineRule="atLeast"/>
        <w:ind w:left="0"/>
        <w:rPr>
          <w:sz w:val="24"/>
          <w:lang w:val="en-US"/>
        </w:rPr>
      </w:pPr>
      <w:r w:rsidRPr="00765C73">
        <w:rPr>
          <w:sz w:val="24"/>
          <w:lang w:val="en-US"/>
        </w:rPr>
        <w:t xml:space="preserve">SILIKOPHEN® AC 900 and SILIKOPHEN® AC 1000 were designed for the high temperature applications of industrial objects, muffler coatings and oven coatings. Due to their ambient temperature curing capabilities, a feature highly coveted by manufacturers, these resins permit energy-saving coating application of large objects which would otherwise prove difficult in a more traditional oven-cure. </w:t>
      </w:r>
    </w:p>
    <w:p w:rsidR="00765C73" w:rsidRPr="00B40819" w:rsidRDefault="00765C73" w:rsidP="00765C73">
      <w:pPr>
        <w:spacing w:line="240" w:lineRule="auto"/>
        <w:ind w:left="0"/>
        <w:rPr>
          <w:sz w:val="22"/>
          <w:szCs w:val="22"/>
          <w:lang w:val="en-US"/>
        </w:rPr>
      </w:pPr>
    </w:p>
    <w:p w:rsidR="00765C73" w:rsidRDefault="00765C73" w:rsidP="00765C73">
      <w:pPr>
        <w:spacing w:line="300" w:lineRule="exact"/>
        <w:ind w:left="0"/>
        <w:rPr>
          <w:sz w:val="22"/>
          <w:szCs w:val="22"/>
          <w:lang w:val="en-US"/>
        </w:rPr>
      </w:pPr>
      <w:r w:rsidRPr="00B40819">
        <w:rPr>
          <w:sz w:val="22"/>
          <w:szCs w:val="22"/>
          <w:lang w:val="en-US"/>
        </w:rPr>
        <w:t>Formulations with SILIKOPHEN® AC 900 and SILIKOPHEN® AC 1000 provide excellent long-term heat resistance as well as early chemical resistance after application.</w:t>
      </w:r>
    </w:p>
    <w:p w:rsidR="00765C73" w:rsidRDefault="00765C73" w:rsidP="00765C73">
      <w:pPr>
        <w:spacing w:line="300" w:lineRule="exact"/>
        <w:ind w:left="0"/>
        <w:rPr>
          <w:sz w:val="22"/>
          <w:szCs w:val="22"/>
          <w:lang w:val="en-US"/>
        </w:rPr>
      </w:pPr>
    </w:p>
    <w:p w:rsidR="00765C73" w:rsidRDefault="00765C73" w:rsidP="00765C73">
      <w:pPr>
        <w:spacing w:line="300" w:lineRule="exact"/>
        <w:ind w:left="0"/>
        <w:rPr>
          <w:sz w:val="22"/>
          <w:szCs w:val="22"/>
          <w:lang w:val="en-US"/>
        </w:rPr>
      </w:pPr>
      <w:r w:rsidRPr="00B40819">
        <w:rPr>
          <w:sz w:val="22"/>
          <w:szCs w:val="22"/>
          <w:lang w:val="en-US"/>
        </w:rPr>
        <w:t>SILIKOPHEN® AC 900 is very flexible during heating and cool</w:t>
      </w:r>
      <w:r>
        <w:rPr>
          <w:sz w:val="22"/>
          <w:szCs w:val="22"/>
          <w:lang w:val="en-US"/>
        </w:rPr>
        <w:t xml:space="preserve"> </w:t>
      </w:r>
      <w:r w:rsidRPr="00B40819">
        <w:rPr>
          <w:sz w:val="22"/>
          <w:szCs w:val="22"/>
          <w:lang w:val="en-US"/>
        </w:rPr>
        <w:t>down. It is also highl</w:t>
      </w:r>
      <w:r>
        <w:rPr>
          <w:sz w:val="22"/>
          <w:szCs w:val="22"/>
          <w:lang w:val="en-US"/>
        </w:rPr>
        <w:t>y</w:t>
      </w:r>
      <w:r w:rsidRPr="00B40819">
        <w:rPr>
          <w:sz w:val="22"/>
          <w:szCs w:val="22"/>
          <w:lang w:val="en-US"/>
        </w:rPr>
        <w:t xml:space="preserve"> compatible with organic resins and shows excellent wetting properties with a wide range of pigments and fillers.</w:t>
      </w:r>
    </w:p>
    <w:p w:rsidR="00765C73" w:rsidRDefault="00765C73" w:rsidP="00765C73">
      <w:pPr>
        <w:spacing w:line="300" w:lineRule="exact"/>
        <w:ind w:left="0"/>
        <w:rPr>
          <w:sz w:val="22"/>
          <w:szCs w:val="22"/>
          <w:lang w:val="en-US"/>
        </w:rPr>
      </w:pPr>
    </w:p>
    <w:p w:rsidR="00765C73" w:rsidRDefault="00765C73" w:rsidP="00765C73">
      <w:pPr>
        <w:spacing w:line="300" w:lineRule="exact"/>
        <w:ind w:left="0"/>
        <w:rPr>
          <w:sz w:val="22"/>
          <w:szCs w:val="22"/>
          <w:lang w:val="en-US"/>
        </w:rPr>
      </w:pPr>
      <w:r w:rsidRPr="00B40819">
        <w:rPr>
          <w:sz w:val="22"/>
          <w:szCs w:val="22"/>
          <w:lang w:val="en-US"/>
        </w:rPr>
        <w:t>SILIKOPHEN® AC 1000, on the other hand, provides excellent color stability.</w:t>
      </w:r>
    </w:p>
    <w:p w:rsidR="00765C73" w:rsidRPr="00B40819" w:rsidRDefault="00765C73" w:rsidP="00765C73">
      <w:pPr>
        <w:spacing w:line="300" w:lineRule="exact"/>
        <w:ind w:left="0"/>
        <w:rPr>
          <w:sz w:val="22"/>
          <w:szCs w:val="22"/>
          <w:lang w:val="en-US"/>
        </w:rPr>
      </w:pPr>
    </w:p>
    <w:p w:rsidR="00765C73" w:rsidRPr="00C110FF" w:rsidRDefault="00765C73" w:rsidP="00765C73">
      <w:pPr>
        <w:spacing w:line="300" w:lineRule="exact"/>
        <w:ind w:left="0"/>
        <w:rPr>
          <w:lang w:val="en-US"/>
        </w:rPr>
      </w:pPr>
      <w:r w:rsidRPr="00B40819">
        <w:rPr>
          <w:sz w:val="22"/>
          <w:szCs w:val="22"/>
          <w:lang w:val="en-US"/>
        </w:rPr>
        <w:t>Having a very low VOC content, both products are environmentally friendly and provide multifaceted, resource-efficient corrosion protection in high temperature applications</w:t>
      </w:r>
      <w:r>
        <w:rPr>
          <w:lang w:val="en-US"/>
        </w:rPr>
        <w:t>.</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3C3375" w:rsidRDefault="003C3375" w:rsidP="003C337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777131">
      <w:pPr>
        <w:autoSpaceDE w:val="0"/>
        <w:autoSpaceDN w:val="0"/>
        <w:adjustRightInd w:val="0"/>
        <w:spacing w:line="220" w:lineRule="exact"/>
        <w:ind w:left="0"/>
        <w:rPr>
          <w:rFonts w:cs="Lucida Sans Unicode"/>
          <w:szCs w:val="18"/>
          <w:lang w:val="en-US"/>
        </w:rPr>
      </w:pPr>
    </w:p>
    <w:p w:rsidR="00777131" w:rsidRDefault="00777131" w:rsidP="00777131">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2012 more than 33,000 employees</w:t>
      </w:r>
      <w:r w:rsidR="00696302">
        <w:rPr>
          <w:rFonts w:cs="Lucida Sans Unicode"/>
          <w:szCs w:val="18"/>
          <w:lang w:val="en-US"/>
        </w:rPr>
        <w:t xml:space="preserve"> generated sales of around €13.4</w:t>
      </w:r>
      <w:r>
        <w:rPr>
          <w:rFonts w:cs="Lucida Sans Unicode"/>
          <w:szCs w:val="18"/>
          <w:lang w:val="en-US"/>
        </w:rPr>
        <w:t xml:space="preserve"> billion and an operating profit</w:t>
      </w:r>
      <w:r w:rsidR="00696302">
        <w:rPr>
          <w:rFonts w:cs="Lucida Sans Unicode"/>
          <w:szCs w:val="18"/>
          <w:lang w:val="en-US"/>
        </w:rPr>
        <w:t xml:space="preserve"> (adjusted EBITDA) of about €2.4</w:t>
      </w:r>
      <w:r>
        <w:rPr>
          <w:rFonts w:cs="Lucida Sans Unicode"/>
          <w:szCs w:val="18"/>
          <w:lang w:val="en-US"/>
        </w:rPr>
        <w:t xml:space="preserve"> billion</w:t>
      </w:r>
      <w:r w:rsidR="00696302">
        <w:rPr>
          <w:rFonts w:cs="Lucida Sans Unicode"/>
          <w:szCs w:val="18"/>
          <w:lang w:val="en-US"/>
        </w:rPr>
        <w:t xml:space="preserve"> (excluding Real Estate in both cases)</w:t>
      </w:r>
      <w:r>
        <w:rPr>
          <w:rFonts w:cs="Lucida Sans Unicode"/>
          <w:szCs w:val="18"/>
          <w:lang w:val="en-US"/>
        </w:rPr>
        <w:t>.</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lastRenderedPageBreak/>
        <w:t>Disclaimer</w:t>
      </w:r>
    </w:p>
    <w:p w:rsidR="003C3375" w:rsidRPr="00696302" w:rsidRDefault="003C3375" w:rsidP="003C3375">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5D7" w:rsidRDefault="000B35D7">
      <w:r>
        <w:separator/>
      </w:r>
    </w:p>
    <w:p w:rsidR="000B35D7" w:rsidRDefault="000B35D7"/>
  </w:endnote>
  <w:endnote w:type="continuationSeparator" w:id="0">
    <w:p w:rsidR="000B35D7" w:rsidRDefault="000B35D7">
      <w:r>
        <w:continuationSeparator/>
      </w:r>
    </w:p>
    <w:p w:rsidR="000B35D7" w:rsidRDefault="000B3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C5B15">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C5B15">
      <w:rPr>
        <w:rStyle w:val="Seitenzahl"/>
        <w:noProof/>
      </w:rPr>
      <w:t>2</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C5B15">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C5B15">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5D7" w:rsidRDefault="000B35D7">
      <w:r>
        <w:separator/>
      </w:r>
    </w:p>
    <w:p w:rsidR="000B35D7" w:rsidRDefault="000B35D7"/>
  </w:footnote>
  <w:footnote w:type="continuationSeparator" w:id="0">
    <w:p w:rsidR="000B35D7" w:rsidRDefault="000B35D7">
      <w:r>
        <w:continuationSeparator/>
      </w:r>
    </w:p>
    <w:p w:rsidR="000B35D7" w:rsidRDefault="000B35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5D7"/>
    <w:rsid w:val="000B35D7"/>
    <w:rsid w:val="003C3375"/>
    <w:rsid w:val="00554BE4"/>
    <w:rsid w:val="00696302"/>
    <w:rsid w:val="007222CD"/>
    <w:rsid w:val="00765C73"/>
    <w:rsid w:val="00777131"/>
    <w:rsid w:val="00794AB9"/>
    <w:rsid w:val="008174AA"/>
    <w:rsid w:val="009C5B15"/>
    <w:rsid w:val="00A5076D"/>
    <w:rsid w:val="00A654E9"/>
    <w:rsid w:val="00B14022"/>
    <w:rsid w:val="00B81424"/>
    <w:rsid w:val="00CC5D98"/>
    <w:rsid w:val="00E12886"/>
    <w:rsid w:val="00E3471C"/>
    <w:rsid w:val="00F31F7C"/>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1-Pressemitteilungen\Pm2014\Vorlagen%20Pressemitteilungen\Vorlage%20engli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 englisch</Template>
  <TotalTime>0</TotalTime>
  <Pages>2</Pages>
  <Words>402</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SILIKOPHEN® AC 900 and SILIKOPHEN® AC 1000 -</vt:lpstr>
    </vt:vector>
  </TitlesOfParts>
  <Company>Evonik Industries AG</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SILIKOPHEN® AC 900 and SILIKOPHEN® AC 1000 - The new ambient curing silicone resins for high temperature industrial applications</dc:title>
  <dc:creator>IDM_C_Evonik Industries AG</dc:creator>
  <cp:lastModifiedBy>Bach, Katrin</cp:lastModifiedBy>
  <cp:revision>3</cp:revision>
  <cp:lastPrinted>2014-02-10T14:27:00Z</cp:lastPrinted>
  <dcterms:created xsi:type="dcterms:W3CDTF">2014-02-10T15:06:00Z</dcterms:created>
  <dcterms:modified xsi:type="dcterms:W3CDTF">2014-02-10T15:06:00Z</dcterms:modified>
</cp:coreProperties>
</file>