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021195">
            <w:pPr>
              <w:pStyle w:val="E-Datum"/>
              <w:framePr w:wrap="auto" w:vAnchor="margin" w:hAnchor="text" w:xAlign="left" w:yAlign="inline"/>
              <w:suppressOverlap w:val="0"/>
            </w:pPr>
            <w:r>
              <w:t>May 21,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021195" w:rsidTr="00B14022">
        <w:trPr>
          <w:trHeight w:hRule="exact" w:val="1222"/>
        </w:trPr>
        <w:tc>
          <w:tcPr>
            <w:tcW w:w="2271" w:type="dxa"/>
            <w:shd w:val="clear" w:color="auto" w:fill="auto"/>
          </w:tcPr>
          <w:p w:rsidR="00021195" w:rsidRPr="00021195" w:rsidRDefault="00021195" w:rsidP="00021195">
            <w:pPr>
              <w:pStyle w:val="M7"/>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r w:rsidRPr="00021195">
              <w:rPr>
                <w:lang w:val="en-US"/>
              </w:rPr>
              <w:t xml:space="preserve"> </w:t>
            </w:r>
            <w:r w:rsidRPr="00021195">
              <w:rPr>
                <w:lang w:val="en-US"/>
              </w:rPr>
              <w:br/>
              <w:t xml:space="preserve">Dr. </w:t>
            </w:r>
            <w:proofErr w:type="spellStart"/>
            <w:r w:rsidRPr="00021195">
              <w:rPr>
                <w:lang w:val="en-US"/>
              </w:rPr>
              <w:t>Birte</w:t>
            </w:r>
            <w:proofErr w:type="spellEnd"/>
            <w:r w:rsidRPr="00021195">
              <w:rPr>
                <w:lang w:val="en-US"/>
              </w:rPr>
              <w:t xml:space="preserve"> C. Herrmann</w:t>
            </w:r>
          </w:p>
          <w:p w:rsidR="00021195" w:rsidRPr="0008717F" w:rsidRDefault="00021195" w:rsidP="00021195">
            <w:pPr>
              <w:pStyle w:val="M8"/>
              <w:framePr w:wrap="auto" w:vAnchor="margin" w:hAnchor="text" w:xAlign="left" w:yAlign="inline"/>
              <w:suppressOverlap w:val="0"/>
              <w:rPr>
                <w:lang w:val="en-US"/>
              </w:rPr>
            </w:pPr>
            <w:r w:rsidRPr="0008717F">
              <w:rPr>
                <w:lang w:val="en-US"/>
              </w:rPr>
              <w:t>Communication Coating Resins</w:t>
            </w:r>
          </w:p>
          <w:p w:rsidR="00021195" w:rsidRPr="0008717F" w:rsidRDefault="00021195" w:rsidP="00021195">
            <w:pPr>
              <w:pStyle w:val="M9"/>
              <w:framePr w:wrap="auto" w:vAnchor="margin" w:hAnchor="text" w:xAlign="left" w:yAlign="inline"/>
              <w:suppressOverlap w:val="0"/>
              <w:rPr>
                <w:lang w:val="en-US"/>
              </w:rPr>
            </w:pPr>
            <w:r>
              <w:rPr>
                <w:lang w:val="en-US"/>
              </w:rPr>
              <w:t>Phone</w:t>
            </w:r>
            <w:r w:rsidRPr="0008717F">
              <w:rPr>
                <w:lang w:val="en-US"/>
              </w:rPr>
              <w:t xml:space="preserve"> +49 6151 18-4132</w:t>
            </w:r>
          </w:p>
          <w:p w:rsidR="00021195" w:rsidRDefault="00021195" w:rsidP="00021195">
            <w:pPr>
              <w:pStyle w:val="M10"/>
              <w:framePr w:wrap="auto" w:vAnchor="margin" w:hAnchor="text" w:xAlign="left" w:yAlign="inline"/>
              <w:suppressOverlap w:val="0"/>
            </w:pPr>
            <w:r>
              <w:t>Fax +49 6151 18-844740</w:t>
            </w:r>
          </w:p>
          <w:p w:rsidR="00CC5D98" w:rsidRDefault="00021195" w:rsidP="00021195">
            <w:pPr>
              <w:pStyle w:val="M10"/>
              <w:framePr w:wrap="auto" w:vAnchor="margin" w:hAnchor="text" w:xAlign="left" w:yAlign="inline"/>
              <w:suppressOverlap w:val="0"/>
            </w:pPr>
            <w:r>
              <w:t>Birte.herrmann@evonik.com</w:t>
            </w:r>
          </w:p>
        </w:tc>
      </w:tr>
      <w:tr w:rsidR="00CC5D98" w:rsidRPr="00021195"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A77534" w:rsidRDefault="00CC5D98">
            <w:pPr>
              <w:pStyle w:val="Marginalie"/>
              <w:framePr w:w="0" w:hSpace="0" w:wrap="auto" w:vAnchor="margin" w:hAnchor="text" w:xAlign="left" w:yAlign="inline"/>
              <w:rPr>
                <w:b/>
              </w:rPr>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B14022" w:rsidRPr="00A77534"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B039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B039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B0392" w:rsidRPr="005C641A">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6B0392" w:rsidRPr="005C641A">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6B0392" w:rsidRPr="005C641A">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B039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6B039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6B039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B0392" w:rsidRPr="005C641A">
              <w:rPr>
                <w:noProof/>
                <w:lang w:val="en-US"/>
              </w:rPr>
              <w:t>Executive Board</w:t>
            </w:r>
            <w:r>
              <w:fldChar w:fldCharType="end"/>
            </w:r>
          </w:p>
          <w:p w:rsidR="00CC5D98" w:rsidRPr="0009246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092469">
              <w:instrText xml:space="preserve"> FORMTEXT </w:instrText>
            </w:r>
            <w:r>
              <w:fldChar w:fldCharType="separate"/>
            </w:r>
            <w:r w:rsidR="006B0392">
              <w:rPr>
                <w:noProof/>
              </w:rPr>
              <w:t>Dr. Klaus Engel</w:t>
            </w:r>
            <w:r>
              <w:fldChar w:fldCharType="end"/>
            </w:r>
            <w:r w:rsidRPr="00092469">
              <w:t xml:space="preserve">, </w:t>
            </w:r>
            <w:r w:rsidR="003C3375" w:rsidRPr="00092469">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6B0392">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021195" w:rsidRPr="00021195" w:rsidRDefault="00021195" w:rsidP="00021195">
      <w:pPr>
        <w:autoSpaceDE w:val="0"/>
        <w:autoSpaceDN w:val="0"/>
        <w:adjustRightInd w:val="0"/>
        <w:spacing w:line="300" w:lineRule="exact"/>
        <w:ind w:left="0" w:right="0"/>
        <w:rPr>
          <w:rFonts w:cs="Lucida Sans Unicode"/>
          <w:b/>
          <w:bCs/>
          <w:iCs/>
          <w:color w:val="000000"/>
          <w:position w:val="0"/>
          <w:sz w:val="24"/>
          <w:lang w:val="en-US"/>
        </w:rPr>
      </w:pPr>
      <w:r w:rsidRPr="00021195">
        <w:rPr>
          <w:rFonts w:cs="Lucida Sans Unicode"/>
          <w:b/>
          <w:bCs/>
          <w:iCs/>
          <w:color w:val="000000"/>
          <w:position w:val="0"/>
          <w:sz w:val="24"/>
          <w:lang w:val="en-US"/>
        </w:rPr>
        <w:lastRenderedPageBreak/>
        <w:t>Global price increase for Methacrylate Polymers and Reactive Resins</w:t>
      </w:r>
    </w:p>
    <w:p w:rsidR="00021195" w:rsidRDefault="00021195" w:rsidP="00021195">
      <w:pPr>
        <w:autoSpaceDE w:val="0"/>
        <w:autoSpaceDN w:val="0"/>
        <w:adjustRightInd w:val="0"/>
        <w:spacing w:line="300" w:lineRule="exact"/>
        <w:ind w:left="0" w:right="0"/>
        <w:rPr>
          <w:rFonts w:cs="Lucida Sans Unicode"/>
          <w:iCs/>
          <w:color w:val="000000"/>
          <w:position w:val="0"/>
          <w:sz w:val="22"/>
          <w:szCs w:val="22"/>
          <w:lang w:val="en-US"/>
        </w:rPr>
      </w:pPr>
    </w:p>
    <w:p w:rsidR="00021195" w:rsidRPr="00021195" w:rsidRDefault="00021195" w:rsidP="00021195">
      <w:pPr>
        <w:autoSpaceDE w:val="0"/>
        <w:autoSpaceDN w:val="0"/>
        <w:adjustRightInd w:val="0"/>
        <w:spacing w:line="300" w:lineRule="exact"/>
        <w:ind w:left="0" w:right="0"/>
        <w:rPr>
          <w:rFonts w:cs="Lucida Sans Unicode"/>
          <w:iCs/>
          <w:color w:val="000000"/>
          <w:position w:val="0"/>
          <w:sz w:val="22"/>
          <w:szCs w:val="22"/>
          <w:lang w:val="en-US"/>
        </w:rPr>
      </w:pPr>
      <w:r w:rsidRPr="00021195">
        <w:rPr>
          <w:rFonts w:cs="Lucida Sans Unicode"/>
          <w:iCs/>
          <w:color w:val="000000"/>
          <w:position w:val="0"/>
          <w:sz w:val="22"/>
          <w:szCs w:val="22"/>
          <w:lang w:val="en-US"/>
        </w:rPr>
        <w:t xml:space="preserve">The Product Line Coating Resins of </w:t>
      </w:r>
      <w:proofErr w:type="spellStart"/>
      <w:r w:rsidRPr="00021195">
        <w:rPr>
          <w:rFonts w:cs="Lucida Sans Unicode"/>
          <w:iCs/>
          <w:color w:val="000000"/>
          <w:position w:val="0"/>
          <w:sz w:val="22"/>
          <w:szCs w:val="22"/>
          <w:lang w:val="en-US"/>
        </w:rPr>
        <w:t>Evonik</w:t>
      </w:r>
      <w:proofErr w:type="spellEnd"/>
      <w:r w:rsidRPr="00021195">
        <w:rPr>
          <w:rFonts w:cs="Lucida Sans Unicode"/>
          <w:iCs/>
          <w:color w:val="000000"/>
          <w:position w:val="0"/>
          <w:sz w:val="22"/>
          <w:szCs w:val="22"/>
          <w:lang w:val="en-US"/>
        </w:rPr>
        <w:t xml:space="preserve"> Industries AG will raise the sales prices for its Methacrylate Polymers as well as Reactive Resins as of July 1</w:t>
      </w:r>
      <w:r w:rsidRPr="00021195">
        <w:rPr>
          <w:rFonts w:cs="Lucida Sans Unicode"/>
          <w:iCs/>
          <w:color w:val="000000"/>
          <w:position w:val="0"/>
          <w:sz w:val="22"/>
          <w:szCs w:val="22"/>
          <w:vertAlign w:val="superscript"/>
          <w:lang w:val="en-US"/>
        </w:rPr>
        <w:t>st</w:t>
      </w:r>
      <w:r>
        <w:rPr>
          <w:rFonts w:cs="Lucida Sans Unicode"/>
          <w:iCs/>
          <w:color w:val="000000"/>
          <w:position w:val="0"/>
          <w:sz w:val="22"/>
          <w:szCs w:val="22"/>
          <w:lang w:val="en-US"/>
        </w:rPr>
        <w:t xml:space="preserve">, </w:t>
      </w:r>
      <w:r w:rsidRPr="00021195">
        <w:rPr>
          <w:rFonts w:cs="Lucida Sans Unicode"/>
          <w:iCs/>
          <w:color w:val="000000"/>
          <w:position w:val="0"/>
          <w:sz w:val="22"/>
          <w:szCs w:val="22"/>
          <w:lang w:val="en-US"/>
        </w:rPr>
        <w:t xml:space="preserve">2014. </w:t>
      </w:r>
    </w:p>
    <w:p w:rsidR="00021195" w:rsidRPr="00021195" w:rsidRDefault="00021195" w:rsidP="00021195">
      <w:pPr>
        <w:autoSpaceDE w:val="0"/>
        <w:autoSpaceDN w:val="0"/>
        <w:adjustRightInd w:val="0"/>
        <w:spacing w:line="300" w:lineRule="exact"/>
        <w:ind w:left="0" w:right="0"/>
        <w:rPr>
          <w:rFonts w:cs="Lucida Sans Unicode"/>
          <w:iCs/>
          <w:color w:val="000000"/>
          <w:position w:val="0"/>
          <w:sz w:val="22"/>
          <w:szCs w:val="22"/>
          <w:lang w:val="en-US"/>
        </w:rPr>
      </w:pPr>
    </w:p>
    <w:p w:rsidR="00021195" w:rsidRDefault="00021195" w:rsidP="00021195">
      <w:pPr>
        <w:autoSpaceDE w:val="0"/>
        <w:autoSpaceDN w:val="0"/>
        <w:adjustRightInd w:val="0"/>
        <w:spacing w:line="300" w:lineRule="exact"/>
        <w:ind w:left="0" w:right="0"/>
        <w:rPr>
          <w:rFonts w:cs="Lucida Sans Unicode"/>
          <w:iCs/>
          <w:color w:val="000000"/>
          <w:position w:val="0"/>
          <w:sz w:val="22"/>
          <w:szCs w:val="22"/>
          <w:lang w:val="en-US"/>
        </w:rPr>
      </w:pPr>
      <w:r w:rsidRPr="00021195">
        <w:rPr>
          <w:rFonts w:cs="Lucida Sans Unicode"/>
          <w:iCs/>
          <w:color w:val="000000"/>
          <w:position w:val="0"/>
          <w:sz w:val="22"/>
          <w:szCs w:val="22"/>
          <w:lang w:val="en-US"/>
        </w:rPr>
        <w:t xml:space="preserve">The prices will be increased by a minimum of 6% or as contracts allow. This measure is needed because of increased cost. </w:t>
      </w:r>
    </w:p>
    <w:p w:rsidR="00021195" w:rsidRDefault="00021195" w:rsidP="00021195">
      <w:pPr>
        <w:autoSpaceDE w:val="0"/>
        <w:autoSpaceDN w:val="0"/>
        <w:adjustRightInd w:val="0"/>
        <w:spacing w:line="300" w:lineRule="exact"/>
        <w:ind w:left="0" w:right="0"/>
        <w:rPr>
          <w:rFonts w:cs="Lucida Sans Unicode"/>
          <w:iCs/>
          <w:color w:val="000000"/>
          <w:position w:val="0"/>
          <w:sz w:val="22"/>
          <w:szCs w:val="22"/>
          <w:lang w:val="en-US"/>
        </w:rPr>
      </w:pPr>
    </w:p>
    <w:p w:rsidR="00021195" w:rsidRPr="00021195" w:rsidRDefault="00021195" w:rsidP="00021195">
      <w:pPr>
        <w:autoSpaceDE w:val="0"/>
        <w:autoSpaceDN w:val="0"/>
        <w:adjustRightInd w:val="0"/>
        <w:spacing w:line="300" w:lineRule="exact"/>
        <w:ind w:left="0" w:right="0"/>
        <w:rPr>
          <w:rFonts w:cs="Lucida Sans Unicode"/>
          <w:iCs/>
          <w:color w:val="000000"/>
          <w:position w:val="0"/>
          <w:sz w:val="22"/>
          <w:szCs w:val="22"/>
          <w:lang w:val="en-US"/>
        </w:rPr>
      </w:pPr>
      <w:r w:rsidRPr="00021195">
        <w:rPr>
          <w:rFonts w:cs="Lucida Sans Unicode"/>
          <w:iCs/>
          <w:color w:val="000000"/>
          <w:position w:val="0"/>
          <w:sz w:val="22"/>
          <w:szCs w:val="22"/>
          <w:lang w:val="en-US"/>
        </w:rPr>
        <w:t>Product line Coating Resins products are sold under the brand names DEGALAN®, DEGADUR®, DEGAROUTE®, DEGACRYL® and DYNAPOL®.</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Pr="003C3375" w:rsidRDefault="00021195">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Default="00572013" w:rsidP="00A77534">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w:t>
      </w:r>
      <w:r>
        <w:rPr>
          <w:rFonts w:cs="Lucida Sans Unicode"/>
          <w:szCs w:val="18"/>
          <w:lang w:val="en-US"/>
        </w:rPr>
        <w:t xml:space="preserve"> generated sales of around €12.7</w:t>
      </w:r>
      <w:r w:rsidR="00A77534">
        <w:rPr>
          <w:rFonts w:cs="Lucida Sans Unicode"/>
          <w:szCs w:val="18"/>
          <w:lang w:val="en-US"/>
        </w:rPr>
        <w:t xml:space="preserve"> bi</w:t>
      </w:r>
      <w:bookmarkStart w:id="0" w:name="_GoBack"/>
      <w:bookmarkEnd w:id="0"/>
      <w:r w:rsidR="00A77534">
        <w:rPr>
          <w:rFonts w:cs="Lucida Sans Unicode"/>
          <w:szCs w:val="18"/>
          <w:lang w:val="en-US"/>
        </w:rPr>
        <w:t>llion.</w:t>
      </w:r>
    </w:p>
    <w:p w:rsidR="00572013" w:rsidRDefault="00572013" w:rsidP="00572013">
      <w:pPr>
        <w:ind w:left="0"/>
        <w:rPr>
          <w:szCs w:val="18"/>
          <w:lang w:val="en-US"/>
        </w:rPr>
      </w:pPr>
    </w:p>
    <w:p w:rsidR="00A77534" w:rsidRDefault="00A77534"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2B" w:rsidRDefault="00365A2B">
      <w:r>
        <w:separator/>
      </w:r>
    </w:p>
    <w:p w:rsidR="00365A2B" w:rsidRDefault="00365A2B"/>
  </w:endnote>
  <w:endnote w:type="continuationSeparator" w:id="0">
    <w:p w:rsidR="00365A2B" w:rsidRDefault="00365A2B">
      <w:r>
        <w:continuationSeparator/>
      </w:r>
    </w:p>
    <w:p w:rsidR="00365A2B" w:rsidRDefault="0036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B0392">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A77AC">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A77A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A77AC">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2B" w:rsidRDefault="00365A2B">
      <w:r>
        <w:separator/>
      </w:r>
    </w:p>
    <w:p w:rsidR="00365A2B" w:rsidRDefault="00365A2B"/>
  </w:footnote>
  <w:footnote w:type="continuationSeparator" w:id="0">
    <w:p w:rsidR="00365A2B" w:rsidRDefault="00365A2B">
      <w:r>
        <w:continuationSeparator/>
      </w:r>
    </w:p>
    <w:p w:rsidR="00365A2B" w:rsidRDefault="00365A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21195"/>
    <w:rsid w:val="00092469"/>
    <w:rsid w:val="001D1654"/>
    <w:rsid w:val="00310DB3"/>
    <w:rsid w:val="00365A2B"/>
    <w:rsid w:val="003C3375"/>
    <w:rsid w:val="004E27C8"/>
    <w:rsid w:val="00554BE4"/>
    <w:rsid w:val="00572013"/>
    <w:rsid w:val="005C5F5E"/>
    <w:rsid w:val="005C641A"/>
    <w:rsid w:val="005D440A"/>
    <w:rsid w:val="006579CA"/>
    <w:rsid w:val="00696302"/>
    <w:rsid w:val="006B0392"/>
    <w:rsid w:val="00777131"/>
    <w:rsid w:val="00794AB9"/>
    <w:rsid w:val="008174AA"/>
    <w:rsid w:val="009219D4"/>
    <w:rsid w:val="00A654E9"/>
    <w:rsid w:val="00A77534"/>
    <w:rsid w:val="00B14022"/>
    <w:rsid w:val="00B81424"/>
    <w:rsid w:val="00BA77AC"/>
    <w:rsid w:val="00CC5D98"/>
    <w:rsid w:val="00D67FD2"/>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300C1FD6</Template>
  <TotalTime>0</TotalTime>
  <Pages>1</Pages>
  <Words>310</Words>
  <Characters>1954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Global price increase for Methacrylate Polymers and Reactive Resins</vt:lpstr>
    </vt:vector>
  </TitlesOfParts>
  <Company>Evonik Industries AG</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price increase for Methacrylate Polymers and Reactive Resins</dc:title>
  <dc:creator>IDM_C_Evonik Industries AG</dc:creator>
  <cp:lastModifiedBy>Tim Abendroth</cp:lastModifiedBy>
  <cp:revision>3</cp:revision>
  <cp:lastPrinted>2014-05-20T13:44:00Z</cp:lastPrinted>
  <dcterms:created xsi:type="dcterms:W3CDTF">2014-05-20T13:43:00Z</dcterms:created>
  <dcterms:modified xsi:type="dcterms:W3CDTF">2014-05-20T13:44:00Z</dcterms:modified>
</cp:coreProperties>
</file>