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2F7EE0">
            <w:pPr>
              <w:pStyle w:val="E-Datum"/>
              <w:framePr w:wrap="auto" w:vAnchor="margin" w:hAnchor="text" w:xAlign="left" w:yAlign="inline"/>
              <w:suppressOverlap w:val="0"/>
            </w:pPr>
            <w:r>
              <w:t>November 2,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A857AA" w:rsidTr="00B14022">
        <w:trPr>
          <w:trHeight w:hRule="exact" w:val="1222"/>
        </w:trPr>
        <w:tc>
          <w:tcPr>
            <w:tcW w:w="2271" w:type="dxa"/>
            <w:shd w:val="clear" w:color="auto" w:fill="auto"/>
          </w:tcPr>
          <w:p w:rsidR="002F7EE0" w:rsidRPr="00381C25" w:rsidRDefault="002F7EE0" w:rsidP="002F7EE0">
            <w:pPr>
              <w:pStyle w:val="M1"/>
              <w:framePr w:wrap="auto" w:vAnchor="margin" w:hAnchor="text" w:xAlign="left" w:yAlign="inline"/>
              <w:suppressOverlap w:val="0"/>
              <w:rPr>
                <w:lang w:val="en-US"/>
              </w:rPr>
            </w:pPr>
            <w:r w:rsidRPr="00381C25">
              <w:rPr>
                <w:lang w:val="en-US"/>
              </w:rPr>
              <w:t>Specialized press contact</w:t>
            </w:r>
          </w:p>
          <w:p w:rsidR="002F7EE0" w:rsidRPr="004F351F" w:rsidRDefault="002F7EE0" w:rsidP="002F7EE0">
            <w:pPr>
              <w:pStyle w:val="M7"/>
              <w:framePr w:wrap="auto" w:vAnchor="margin" w:hAnchor="text" w:xAlign="left" w:yAlign="inline"/>
              <w:suppressOverlap w:val="0"/>
              <w:rPr>
                <w:lang w:val="en-US"/>
              </w:rPr>
            </w:pPr>
            <w:r w:rsidRPr="004F351F">
              <w:rPr>
                <w:lang w:val="en-US"/>
              </w:rPr>
              <w:t>Horst-Oliver Buchholz</w:t>
            </w:r>
          </w:p>
          <w:p w:rsidR="002F7EE0" w:rsidRPr="004F351F" w:rsidRDefault="002F7EE0" w:rsidP="002F7EE0">
            <w:pPr>
              <w:pStyle w:val="M8"/>
              <w:framePr w:wrap="auto" w:vAnchor="margin" w:hAnchor="text" w:xAlign="left" w:yAlign="inline"/>
              <w:suppressOverlap w:val="0"/>
              <w:rPr>
                <w:lang w:val="en-US"/>
              </w:rPr>
            </w:pPr>
            <w:r w:rsidRPr="004F351F">
              <w:rPr>
                <w:lang w:val="en-US"/>
              </w:rPr>
              <w:t xml:space="preserve">Communications </w:t>
            </w:r>
            <w:proofErr w:type="spellStart"/>
            <w:r w:rsidRPr="004F351F">
              <w:rPr>
                <w:lang w:val="en-US"/>
              </w:rPr>
              <w:t>Evonik</w:t>
            </w:r>
            <w:proofErr w:type="spellEnd"/>
            <w:r w:rsidRPr="004F351F">
              <w:rPr>
                <w:lang w:val="en-US"/>
              </w:rPr>
              <w:t xml:space="preserve"> Performance Materials GmbH</w:t>
            </w:r>
          </w:p>
          <w:p w:rsidR="002F7EE0" w:rsidRPr="004F351F" w:rsidRDefault="002F7EE0" w:rsidP="002F7EE0">
            <w:pPr>
              <w:pStyle w:val="M9"/>
              <w:framePr w:wrap="auto" w:vAnchor="margin" w:hAnchor="text" w:xAlign="left" w:yAlign="inline"/>
              <w:suppressOverlap w:val="0"/>
              <w:rPr>
                <w:lang w:val="en-US"/>
              </w:rPr>
            </w:pPr>
            <w:r w:rsidRPr="004F351F">
              <w:rPr>
                <w:noProof/>
                <w:lang w:val="en-US"/>
              </w:rPr>
              <w:t>Phone</w:t>
            </w:r>
            <w:r>
              <w:rPr>
                <w:noProof/>
                <w:lang w:val="en-US"/>
              </w:rPr>
              <w:t xml:space="preserve"> </w:t>
            </w:r>
            <w:r w:rsidRPr="004F351F">
              <w:rPr>
                <w:lang w:val="en-US"/>
              </w:rPr>
              <w:t>+49</w:t>
            </w:r>
            <w:r>
              <w:rPr>
                <w:lang w:val="en-US"/>
              </w:rPr>
              <w:t xml:space="preserve"> </w:t>
            </w:r>
            <w:r w:rsidRPr="004F351F">
              <w:rPr>
                <w:lang w:val="en-US"/>
              </w:rPr>
              <w:t>6181 59 13149</w:t>
            </w:r>
          </w:p>
          <w:p w:rsidR="002F7EE0" w:rsidRPr="00560A68" w:rsidRDefault="002F7EE0" w:rsidP="002F7EE0">
            <w:pPr>
              <w:pStyle w:val="M10"/>
              <w:framePr w:wrap="auto" w:vAnchor="margin" w:hAnchor="text" w:xAlign="left" w:yAlign="inline"/>
              <w:suppressOverlap w:val="0"/>
            </w:pPr>
            <w:r w:rsidRPr="00560A68">
              <w:t>Fax +49</w:t>
            </w:r>
            <w:r>
              <w:t xml:space="preserve"> </w:t>
            </w:r>
            <w:r w:rsidRPr="00560A68">
              <w:t>6181 59 713149</w:t>
            </w:r>
            <w:r w:rsidRPr="00560A68">
              <w:tab/>
            </w:r>
          </w:p>
          <w:p w:rsidR="00CC5D98" w:rsidRDefault="00A857AA" w:rsidP="002F7EE0">
            <w:pPr>
              <w:pStyle w:val="M10"/>
              <w:framePr w:wrap="auto" w:vAnchor="margin" w:hAnchor="text" w:xAlign="left" w:yAlign="inline"/>
              <w:suppressOverlap w:val="0"/>
            </w:pPr>
            <w:hyperlink r:id="rId13" w:history="1">
              <w:r w:rsidR="002F7EE0" w:rsidRPr="002F7EE0">
                <w:rPr>
                  <w:rStyle w:val="Hyperlink"/>
                </w:rPr>
                <w:t>horst-oliver.buchholz@evonik.com</w:t>
              </w:r>
            </w:hyperlink>
          </w:p>
        </w:tc>
      </w:tr>
      <w:tr w:rsidR="00CC5D98" w:rsidRPr="00A857AA" w:rsidTr="00B14022">
        <w:trPr>
          <w:trHeight w:val="2609"/>
        </w:trPr>
        <w:tc>
          <w:tcPr>
            <w:tcW w:w="2271" w:type="dxa"/>
            <w:shd w:val="clear" w:color="auto" w:fill="auto"/>
          </w:tcPr>
          <w:p w:rsidR="00CC5D98" w:rsidRPr="002F7EE0" w:rsidRDefault="00B14022" w:rsidP="00C23631">
            <w:pPr>
              <w:pStyle w:val="M1"/>
              <w:framePr w:wrap="auto" w:vAnchor="margin" w:hAnchor="text" w:xAlign="left" w:yAlign="inline"/>
              <w:suppressOverlap w:val="0"/>
              <w:rPr>
                <w:lang w:val="nb-NO"/>
              </w:rPr>
            </w:pPr>
            <w:r w:rsidRPr="002F7EE0">
              <w:rPr>
                <w:lang w:val="nb-NO"/>
              </w:rPr>
              <w:br/>
            </w:r>
          </w:p>
        </w:tc>
      </w:tr>
      <w:tr w:rsidR="00CC5D98" w:rsidRPr="00A857AA" w:rsidTr="00B14022">
        <w:trPr>
          <w:trHeight w:hRule="exact" w:val="7880"/>
        </w:trPr>
        <w:tc>
          <w:tcPr>
            <w:tcW w:w="2271" w:type="dxa"/>
            <w:shd w:val="clear" w:color="auto" w:fill="auto"/>
            <w:vAlign w:val="bottom"/>
          </w:tcPr>
          <w:p w:rsidR="00CC5D98" w:rsidRPr="002F7EE0" w:rsidRDefault="00CC5D98">
            <w:pPr>
              <w:pStyle w:val="Marginalie"/>
              <w:framePr w:w="0" w:hSpace="0" w:wrap="auto" w:vAnchor="margin" w:hAnchor="text" w:xAlign="left" w:yAlign="inline"/>
              <w:rPr>
                <w:b/>
                <w:lang w:val="nb-NO"/>
              </w:rPr>
            </w:pPr>
          </w:p>
          <w:p w:rsidR="00B14022" w:rsidRPr="002F7EE0" w:rsidRDefault="00B14022">
            <w:pPr>
              <w:pStyle w:val="V1"/>
              <w:framePr w:wrap="auto" w:vAnchor="margin" w:hAnchor="text" w:xAlign="left" w:yAlign="inline"/>
              <w:suppressOverlap w:val="0"/>
              <w:rPr>
                <w:lang w:val="nb-NO"/>
              </w:rPr>
            </w:pPr>
          </w:p>
          <w:p w:rsidR="00B14022" w:rsidRPr="002F7EE0" w:rsidRDefault="00B14022">
            <w:pPr>
              <w:pStyle w:val="V1"/>
              <w:framePr w:wrap="auto" w:vAnchor="margin" w:hAnchor="text" w:xAlign="left" w:yAlign="inline"/>
              <w:suppressOverlap w:val="0"/>
              <w:rPr>
                <w:lang w:val="nb-NO"/>
              </w:rPr>
            </w:pPr>
          </w:p>
          <w:p w:rsidR="00B14022" w:rsidRPr="002F7EE0" w:rsidRDefault="00B14022">
            <w:pPr>
              <w:pStyle w:val="V1"/>
              <w:framePr w:wrap="auto" w:vAnchor="margin" w:hAnchor="text" w:xAlign="left" w:yAlign="inline"/>
              <w:suppressOverlap w:val="0"/>
              <w:rPr>
                <w:lang w:val="nb-NO"/>
              </w:rPr>
            </w:pPr>
          </w:p>
          <w:p w:rsidR="00B14022" w:rsidRPr="002F7EE0" w:rsidRDefault="00B14022">
            <w:pPr>
              <w:pStyle w:val="V1"/>
              <w:framePr w:wrap="auto" w:vAnchor="margin" w:hAnchor="text" w:xAlign="left" w:yAlign="inline"/>
              <w:suppressOverlap w:val="0"/>
              <w:rPr>
                <w:lang w:val="nb-NO"/>
              </w:rPr>
            </w:pPr>
          </w:p>
          <w:p w:rsidR="00B14022" w:rsidRPr="002F7EE0" w:rsidRDefault="00B14022">
            <w:pPr>
              <w:pStyle w:val="V1"/>
              <w:framePr w:wrap="auto" w:vAnchor="margin" w:hAnchor="text" w:xAlign="left" w:yAlign="inline"/>
              <w:suppressOverlap w:val="0"/>
              <w:rPr>
                <w:lang w:val="nb-NO"/>
              </w:rPr>
            </w:pPr>
          </w:p>
          <w:p w:rsidR="00B14022" w:rsidRPr="002F7EE0" w:rsidRDefault="00B14022">
            <w:pPr>
              <w:pStyle w:val="V1"/>
              <w:framePr w:wrap="auto" w:vAnchor="margin" w:hAnchor="text" w:xAlign="left" w:yAlign="inline"/>
              <w:suppressOverlap w:val="0"/>
              <w:rPr>
                <w:lang w:val="nb-NO"/>
              </w:rPr>
            </w:pPr>
          </w:p>
          <w:p w:rsidR="00B14022" w:rsidRPr="002F7EE0" w:rsidRDefault="00B14022">
            <w:pPr>
              <w:pStyle w:val="V1"/>
              <w:framePr w:wrap="auto" w:vAnchor="margin" w:hAnchor="text" w:xAlign="left" w:yAlign="inline"/>
              <w:suppressOverlap w:val="0"/>
              <w:rPr>
                <w:lang w:val="nb-NO"/>
              </w:rPr>
            </w:pPr>
          </w:p>
          <w:p w:rsidR="00B14022" w:rsidRPr="002F7EE0" w:rsidRDefault="00B14022">
            <w:pPr>
              <w:pStyle w:val="V1"/>
              <w:framePr w:wrap="auto" w:vAnchor="margin" w:hAnchor="text" w:xAlign="left" w:yAlign="inline"/>
              <w:suppressOverlap w:val="0"/>
              <w:rPr>
                <w:lang w:val="nb-NO"/>
              </w:rPr>
            </w:pPr>
          </w:p>
          <w:p w:rsidR="00B14022" w:rsidRPr="002F7EE0" w:rsidRDefault="00B14022">
            <w:pPr>
              <w:pStyle w:val="V1"/>
              <w:framePr w:wrap="auto" w:vAnchor="margin" w:hAnchor="text" w:xAlign="left" w:yAlign="inline"/>
              <w:suppressOverlap w:val="0"/>
              <w:rPr>
                <w:lang w:val="nb-NO"/>
              </w:rPr>
            </w:pPr>
          </w:p>
          <w:p w:rsidR="00B14022" w:rsidRPr="002F7EE0" w:rsidRDefault="00B14022">
            <w:pPr>
              <w:pStyle w:val="V1"/>
              <w:framePr w:wrap="auto" w:vAnchor="margin" w:hAnchor="text" w:xAlign="left" w:yAlign="inline"/>
              <w:suppressOverlap w:val="0"/>
              <w:rPr>
                <w:lang w:val="nb-NO"/>
              </w:rPr>
            </w:pPr>
          </w:p>
          <w:p w:rsidR="00B14022" w:rsidRPr="002F7EE0" w:rsidRDefault="00B14022">
            <w:pPr>
              <w:pStyle w:val="V1"/>
              <w:framePr w:wrap="auto" w:vAnchor="margin" w:hAnchor="text" w:xAlign="left" w:yAlign="inline"/>
              <w:suppressOverlap w:val="0"/>
              <w:rPr>
                <w:lang w:val="nb-NO"/>
              </w:rPr>
            </w:pPr>
          </w:p>
          <w:p w:rsidR="00B14022" w:rsidRPr="002F7EE0" w:rsidRDefault="00B14022">
            <w:pPr>
              <w:pStyle w:val="V1"/>
              <w:framePr w:wrap="auto" w:vAnchor="margin" w:hAnchor="text" w:xAlign="left" w:yAlign="inline"/>
              <w:suppressOverlap w:val="0"/>
              <w:rPr>
                <w:lang w:val="nb-NO"/>
              </w:rPr>
            </w:pPr>
          </w:p>
          <w:p w:rsidR="004F11A1" w:rsidRPr="004F11A1" w:rsidRDefault="004F11A1" w:rsidP="004F11A1">
            <w:pPr>
              <w:spacing w:line="180" w:lineRule="exact"/>
              <w:ind w:left="0" w:right="0"/>
              <w:rPr>
                <w:noProof/>
                <w:position w:val="0"/>
                <w:sz w:val="13"/>
                <w:szCs w:val="13"/>
              </w:rPr>
            </w:pPr>
            <w:r w:rsidRPr="004F11A1">
              <w:rPr>
                <w:b/>
                <w:noProof/>
                <w:position w:val="0"/>
                <w:sz w:val="13"/>
                <w:szCs w:val="13"/>
              </w:rPr>
              <w:t xml:space="preserve">Evonik Performance </w:t>
            </w:r>
            <w:r>
              <w:rPr>
                <w:b/>
                <w:noProof/>
                <w:position w:val="0"/>
                <w:sz w:val="13"/>
                <w:szCs w:val="13"/>
              </w:rPr>
              <w:br/>
            </w:r>
            <w:r w:rsidRPr="004F11A1">
              <w:rPr>
                <w:b/>
                <w:noProof/>
                <w:position w:val="0"/>
                <w:sz w:val="13"/>
                <w:szCs w:val="13"/>
              </w:rPr>
              <w:t>Materials GmbH</w:t>
            </w:r>
          </w:p>
          <w:p w:rsidR="004F11A1" w:rsidRPr="004F11A1" w:rsidRDefault="004F11A1" w:rsidP="004F11A1">
            <w:pPr>
              <w:spacing w:line="180" w:lineRule="exact"/>
              <w:ind w:left="0" w:right="0"/>
              <w:rPr>
                <w:noProof/>
                <w:position w:val="0"/>
                <w:sz w:val="13"/>
                <w:szCs w:val="13"/>
              </w:rPr>
            </w:pPr>
            <w:r w:rsidRPr="004F11A1">
              <w:rPr>
                <w:noProof/>
                <w:position w:val="0"/>
                <w:sz w:val="13"/>
                <w:szCs w:val="13"/>
              </w:rPr>
              <w:t>Rellinghauser Straße 1-11</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45128 Essen</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Germany</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Phone +49 201 177-01</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Fax +49 201 177-3475</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www.evonik.com</w:t>
            </w:r>
          </w:p>
          <w:p w:rsidR="004F11A1" w:rsidRPr="004F11A1" w:rsidRDefault="004F11A1" w:rsidP="004F11A1">
            <w:pPr>
              <w:spacing w:line="180" w:lineRule="exact"/>
              <w:ind w:left="0" w:right="0"/>
              <w:rPr>
                <w:noProof/>
                <w:position w:val="0"/>
                <w:sz w:val="13"/>
                <w:szCs w:val="13"/>
                <w:lang w:val="en-GB"/>
              </w:rPr>
            </w:pPr>
          </w:p>
          <w:p w:rsidR="004F11A1" w:rsidRPr="004F11A1" w:rsidRDefault="004F11A1" w:rsidP="004F11A1">
            <w:pPr>
              <w:spacing w:line="180" w:lineRule="exact"/>
              <w:ind w:left="0" w:right="0"/>
              <w:rPr>
                <w:noProof/>
                <w:position w:val="0"/>
                <w:sz w:val="13"/>
                <w:szCs w:val="13"/>
                <w:lang w:val="en-GB"/>
              </w:rPr>
            </w:pPr>
            <w:r w:rsidRPr="004F11A1">
              <w:rPr>
                <w:b/>
                <w:noProof/>
                <w:position w:val="0"/>
                <w:sz w:val="13"/>
                <w:szCs w:val="13"/>
                <w:lang w:val="en-GB"/>
              </w:rPr>
              <w:t>Managing Directors</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Johann-Caspar Gammelin, Chairman</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 xml:space="preserve">Dr. Michael Pack, </w:t>
            </w:r>
            <w:r>
              <w:rPr>
                <w:noProof/>
                <w:position w:val="0"/>
                <w:sz w:val="13"/>
                <w:szCs w:val="13"/>
                <w:lang w:val="en-GB"/>
              </w:rPr>
              <w:br/>
            </w:r>
            <w:r w:rsidRPr="004F11A1">
              <w:rPr>
                <w:noProof/>
                <w:position w:val="0"/>
                <w:sz w:val="13"/>
                <w:szCs w:val="13"/>
                <w:lang w:val="en-GB"/>
              </w:rPr>
              <w:t>Magdalena Wagner,</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Rainer Wobbe</w:t>
            </w:r>
          </w:p>
          <w:p w:rsidR="004F11A1" w:rsidRPr="004F11A1" w:rsidRDefault="004F11A1" w:rsidP="004F11A1">
            <w:pPr>
              <w:spacing w:line="180" w:lineRule="exact"/>
              <w:ind w:left="0" w:right="0"/>
              <w:rPr>
                <w:noProof/>
                <w:position w:val="0"/>
                <w:sz w:val="13"/>
                <w:szCs w:val="13"/>
                <w:lang w:val="en-GB"/>
              </w:rPr>
            </w:pP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Registered Office Essen</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Register Court</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City Local Court Essen</w:t>
            </w:r>
          </w:p>
          <w:p w:rsidR="004F11A1" w:rsidRPr="004F11A1" w:rsidRDefault="004F11A1" w:rsidP="004F11A1">
            <w:pPr>
              <w:spacing w:line="180" w:lineRule="exact"/>
              <w:ind w:left="0" w:right="0"/>
              <w:rPr>
                <w:noProof/>
                <w:position w:val="0"/>
                <w:sz w:val="13"/>
                <w:szCs w:val="13"/>
                <w:lang w:val="en-GB"/>
              </w:rPr>
            </w:pPr>
            <w:r w:rsidRPr="004F11A1">
              <w:rPr>
                <w:noProof/>
                <w:position w:val="0"/>
                <w:sz w:val="13"/>
                <w:szCs w:val="13"/>
                <w:lang w:val="en-GB"/>
              </w:rPr>
              <w:t>Commercial Registry B 25779</w:t>
            </w:r>
          </w:p>
          <w:p w:rsidR="00CC5D98" w:rsidRPr="004F11A1" w:rsidRDefault="00CC5D98">
            <w:pPr>
              <w:pStyle w:val="V18"/>
              <w:framePr w:wrap="auto" w:vAnchor="margin" w:hAnchor="text" w:xAlign="left" w:yAlign="inline"/>
              <w:suppressOverlap w:val="0"/>
              <w:rPr>
                <w:lang w:val="en-GB"/>
              </w:rPr>
            </w:pPr>
          </w:p>
        </w:tc>
      </w:tr>
    </w:tbl>
    <w:p w:rsidR="000D0CE8" w:rsidRPr="000D0CE8" w:rsidRDefault="000D0CE8" w:rsidP="000D0CE8">
      <w:pPr>
        <w:spacing w:line="300" w:lineRule="exact"/>
        <w:ind w:left="0"/>
        <w:rPr>
          <w:rFonts w:eastAsia="Arial" w:cs="Lucida Sans Unicode"/>
          <w:b/>
          <w:bCs/>
          <w:sz w:val="24"/>
          <w:bdr w:val="nil"/>
          <w:lang w:val="en-US" w:bidi="en-US"/>
        </w:rPr>
      </w:pPr>
      <w:r w:rsidRPr="000D0CE8">
        <w:rPr>
          <w:rFonts w:eastAsia="Arial" w:cs="Lucida Sans Unicode"/>
          <w:b/>
          <w:bCs/>
          <w:sz w:val="24"/>
          <w:bdr w:val="nil"/>
          <w:lang w:val="en-US" w:bidi="en-US"/>
        </w:rPr>
        <w:lastRenderedPageBreak/>
        <w:t xml:space="preserve">Everything as planned: Project for the new KOH membrane electrolysis system in </w:t>
      </w:r>
      <w:proofErr w:type="spellStart"/>
      <w:r w:rsidRPr="000D0CE8">
        <w:rPr>
          <w:rFonts w:eastAsia="Arial" w:cs="Lucida Sans Unicode"/>
          <w:b/>
          <w:bCs/>
          <w:sz w:val="24"/>
          <w:bdr w:val="nil"/>
          <w:lang w:val="en-US" w:bidi="en-US"/>
        </w:rPr>
        <w:t>Ibbenbüren</w:t>
      </w:r>
      <w:proofErr w:type="spellEnd"/>
      <w:r w:rsidRPr="000D0CE8">
        <w:rPr>
          <w:rFonts w:eastAsia="Arial" w:cs="Lucida Sans Unicode"/>
          <w:b/>
          <w:bCs/>
          <w:sz w:val="24"/>
          <w:bdr w:val="nil"/>
          <w:lang w:val="en-US" w:bidi="en-US"/>
        </w:rPr>
        <w:t xml:space="preserve"> is progressing rapidly</w:t>
      </w:r>
    </w:p>
    <w:p w:rsidR="000D0CE8" w:rsidRPr="000D0CE8" w:rsidRDefault="000D0CE8" w:rsidP="000D0CE8">
      <w:pPr>
        <w:spacing w:line="300" w:lineRule="exact"/>
        <w:ind w:left="0"/>
        <w:rPr>
          <w:rFonts w:cs="Lucida Sans Unicode"/>
          <w:b/>
          <w:sz w:val="22"/>
          <w:szCs w:val="22"/>
          <w:lang w:val="en-US"/>
        </w:rPr>
      </w:pPr>
    </w:p>
    <w:p w:rsidR="000D0CE8" w:rsidRPr="000D0CE8" w:rsidRDefault="000D0CE8" w:rsidP="000D0CE8">
      <w:pPr>
        <w:spacing w:line="300" w:lineRule="exact"/>
        <w:ind w:left="0"/>
        <w:rPr>
          <w:rFonts w:eastAsia="Arial" w:cs="Lucida Sans Unicode"/>
          <w:sz w:val="22"/>
          <w:szCs w:val="22"/>
          <w:bdr w:val="nil"/>
          <w:lang w:val="en-US" w:bidi="en-US"/>
        </w:rPr>
      </w:pPr>
      <w:r w:rsidRPr="000D0CE8">
        <w:rPr>
          <w:rFonts w:eastAsia="Arial" w:cs="Lucida Sans Unicode"/>
          <w:sz w:val="22"/>
          <w:szCs w:val="22"/>
          <w:bdr w:val="nil"/>
          <w:lang w:val="en-US" w:bidi="en-US"/>
        </w:rPr>
        <w:t xml:space="preserve">Essen. After the founding of the production joint venture </w:t>
      </w:r>
      <w:proofErr w:type="spellStart"/>
      <w:r w:rsidRPr="000D0CE8">
        <w:rPr>
          <w:rFonts w:eastAsia="Arial" w:cs="Lucida Sans Unicode"/>
          <w:sz w:val="22"/>
          <w:szCs w:val="22"/>
          <w:bdr w:val="nil"/>
          <w:lang w:val="en-US" w:bidi="en-US"/>
        </w:rPr>
        <w:t>Neolyse</w:t>
      </w:r>
      <w:proofErr w:type="spellEnd"/>
      <w:r w:rsidRPr="000D0CE8">
        <w:rPr>
          <w:rFonts w:eastAsia="Arial" w:cs="Lucida Sans Unicode"/>
          <w:sz w:val="22"/>
          <w:szCs w:val="22"/>
          <w:bdr w:val="nil"/>
          <w:lang w:val="en-US" w:bidi="en-US"/>
        </w:rPr>
        <w:t xml:space="preserve"> </w:t>
      </w:r>
      <w:proofErr w:type="spellStart"/>
      <w:r w:rsidRPr="000D0CE8">
        <w:rPr>
          <w:rFonts w:eastAsia="Arial" w:cs="Lucida Sans Unicode"/>
          <w:sz w:val="22"/>
          <w:szCs w:val="22"/>
          <w:bdr w:val="nil"/>
          <w:lang w:val="en-US" w:bidi="en-US"/>
        </w:rPr>
        <w:t>Ibbenbüren</w:t>
      </w:r>
      <w:proofErr w:type="spellEnd"/>
      <w:r w:rsidRPr="000D0CE8">
        <w:rPr>
          <w:rFonts w:eastAsia="Arial" w:cs="Lucida Sans Unicode"/>
          <w:sz w:val="22"/>
          <w:szCs w:val="22"/>
          <w:bdr w:val="nil"/>
          <w:lang w:val="en-US" w:bidi="en-US"/>
        </w:rPr>
        <w:t xml:space="preserve"> GmbH, the two partners </w:t>
      </w:r>
      <w:proofErr w:type="spellStart"/>
      <w:r w:rsidRPr="000D0CE8">
        <w:rPr>
          <w:rFonts w:eastAsia="Arial" w:cs="Lucida Sans Unicode"/>
          <w:sz w:val="22"/>
          <w:szCs w:val="22"/>
          <w:bdr w:val="nil"/>
          <w:lang w:val="en-US" w:bidi="en-US"/>
        </w:rPr>
        <w:t>Evonik</w:t>
      </w:r>
      <w:proofErr w:type="spellEnd"/>
      <w:r w:rsidRPr="000D0CE8">
        <w:rPr>
          <w:rFonts w:eastAsia="Arial" w:cs="Lucida Sans Unicode"/>
          <w:sz w:val="22"/>
          <w:szCs w:val="22"/>
          <w:bdr w:val="nil"/>
          <w:lang w:val="en-US" w:bidi="en-US"/>
        </w:rPr>
        <w:t xml:space="preserve"> Industries and </w:t>
      </w:r>
      <w:proofErr w:type="spellStart"/>
      <w:r w:rsidRPr="000D0CE8">
        <w:rPr>
          <w:rFonts w:eastAsia="Arial" w:cs="Lucida Sans Unicode"/>
          <w:sz w:val="22"/>
          <w:szCs w:val="22"/>
          <w:bdr w:val="nil"/>
          <w:lang w:val="en-US" w:bidi="en-US"/>
        </w:rPr>
        <w:t>AkzoNobel</w:t>
      </w:r>
      <w:proofErr w:type="spellEnd"/>
      <w:r w:rsidRPr="000D0CE8">
        <w:rPr>
          <w:rFonts w:eastAsia="Arial" w:cs="Lucida Sans Unicode"/>
          <w:sz w:val="22"/>
          <w:szCs w:val="22"/>
          <w:bdr w:val="nil"/>
          <w:lang w:val="en-US" w:bidi="en-US"/>
        </w:rPr>
        <w:t xml:space="preserve"> have contracted with the company </w:t>
      </w:r>
      <w:proofErr w:type="spellStart"/>
      <w:r w:rsidRPr="000D0CE8">
        <w:rPr>
          <w:rFonts w:eastAsia="Arial" w:cs="Lucida Sans Unicode"/>
          <w:sz w:val="22"/>
          <w:szCs w:val="22"/>
          <w:bdr w:val="nil"/>
          <w:lang w:val="en-US" w:bidi="en-US"/>
        </w:rPr>
        <w:t>Chemieanlagenbau</w:t>
      </w:r>
      <w:proofErr w:type="spellEnd"/>
      <w:r w:rsidRPr="000D0CE8">
        <w:rPr>
          <w:rFonts w:eastAsia="Arial" w:cs="Lucida Sans Unicode"/>
          <w:sz w:val="22"/>
          <w:szCs w:val="22"/>
          <w:bdr w:val="nil"/>
          <w:lang w:val="en-US" w:bidi="en-US"/>
        </w:rPr>
        <w:t xml:space="preserve"> Chemnitz (CAC) to construct the membrane electrolysis system. CAC will handle the EPCM services for the system (engineering, procurement, and construction management). That encompasses the detailed engineering, the purchasing services, construction site management, and support during the commissioning procedure, as well as the test run of the system.</w:t>
      </w:r>
    </w:p>
    <w:p w:rsidR="000D0CE8" w:rsidRPr="000D0CE8" w:rsidRDefault="000D0CE8" w:rsidP="000D0CE8">
      <w:pPr>
        <w:spacing w:line="300" w:lineRule="exact"/>
        <w:ind w:left="0"/>
        <w:rPr>
          <w:rFonts w:cs="Lucida Sans Unicode"/>
          <w:sz w:val="22"/>
          <w:szCs w:val="22"/>
          <w:lang w:val="en-US"/>
        </w:rPr>
      </w:pPr>
    </w:p>
    <w:p w:rsidR="000D0CE8" w:rsidRPr="000D0CE8" w:rsidRDefault="000D0CE8" w:rsidP="000D0CE8">
      <w:pPr>
        <w:spacing w:line="300" w:lineRule="exact"/>
        <w:ind w:left="0"/>
        <w:rPr>
          <w:rFonts w:eastAsia="Arial" w:cs="Lucida Sans Unicode"/>
          <w:sz w:val="22"/>
          <w:szCs w:val="22"/>
          <w:bdr w:val="nil"/>
          <w:lang w:val="en-US" w:bidi="en-US"/>
        </w:rPr>
      </w:pPr>
      <w:proofErr w:type="spellStart"/>
      <w:r w:rsidRPr="000D0CE8">
        <w:rPr>
          <w:rFonts w:eastAsia="Arial" w:cs="Lucida Sans Unicode"/>
          <w:sz w:val="22"/>
          <w:szCs w:val="22"/>
          <w:bdr w:val="nil"/>
          <w:lang w:val="en-US" w:bidi="en-US"/>
        </w:rPr>
        <w:t>Evonik</w:t>
      </w:r>
      <w:proofErr w:type="spellEnd"/>
      <w:r w:rsidRPr="000D0CE8">
        <w:rPr>
          <w:rFonts w:eastAsia="Arial" w:cs="Lucida Sans Unicode"/>
          <w:sz w:val="22"/>
          <w:szCs w:val="22"/>
          <w:bdr w:val="nil"/>
          <w:lang w:val="en-US" w:bidi="en-US"/>
        </w:rPr>
        <w:t xml:space="preserve"> and </w:t>
      </w:r>
      <w:proofErr w:type="spellStart"/>
      <w:r w:rsidRPr="000D0CE8">
        <w:rPr>
          <w:rFonts w:eastAsia="Arial" w:cs="Lucida Sans Unicode"/>
          <w:sz w:val="22"/>
          <w:szCs w:val="22"/>
          <w:bdr w:val="nil"/>
          <w:lang w:val="en-US" w:bidi="en-US"/>
        </w:rPr>
        <w:t>AkzoNobel</w:t>
      </w:r>
      <w:proofErr w:type="spellEnd"/>
      <w:r w:rsidRPr="000D0CE8">
        <w:rPr>
          <w:rFonts w:eastAsia="Arial" w:cs="Lucida Sans Unicode"/>
          <w:sz w:val="22"/>
          <w:szCs w:val="22"/>
          <w:bdr w:val="nil"/>
          <w:lang w:val="en-US" w:bidi="en-US"/>
        </w:rPr>
        <w:t xml:space="preserve"> have also already acquired the required technologies and licenses for operation of the membrane electrolysis system and concluded corresponding agreements with suppliers. Construction is scheduled to begin in the first quarter of 2016.</w:t>
      </w:r>
    </w:p>
    <w:p w:rsidR="000D0CE8" w:rsidRPr="000D0CE8" w:rsidRDefault="000D0CE8" w:rsidP="000D0CE8">
      <w:pPr>
        <w:spacing w:line="300" w:lineRule="exact"/>
        <w:ind w:left="0"/>
        <w:rPr>
          <w:rFonts w:cs="Lucida Sans Unicode"/>
          <w:sz w:val="22"/>
          <w:szCs w:val="22"/>
          <w:lang w:val="en-US"/>
        </w:rPr>
      </w:pPr>
    </w:p>
    <w:p w:rsidR="000D0CE8" w:rsidRPr="000D0CE8" w:rsidRDefault="000D0CE8" w:rsidP="000D0CE8">
      <w:pPr>
        <w:spacing w:line="300" w:lineRule="exact"/>
        <w:ind w:left="0"/>
        <w:rPr>
          <w:rFonts w:eastAsia="Arial" w:cs="Lucida Sans Unicode"/>
          <w:sz w:val="22"/>
          <w:szCs w:val="22"/>
          <w:bdr w:val="nil"/>
          <w:lang w:val="en-US" w:bidi="en-US"/>
        </w:rPr>
      </w:pPr>
      <w:r w:rsidRPr="000D0CE8">
        <w:rPr>
          <w:rFonts w:eastAsia="Arial" w:cs="Lucida Sans Unicode"/>
          <w:sz w:val="22"/>
          <w:szCs w:val="22"/>
          <w:bdr w:val="nil"/>
          <w:lang w:val="en-US" w:bidi="en-US"/>
        </w:rPr>
        <w:t xml:space="preserve">For the new system in </w:t>
      </w:r>
      <w:proofErr w:type="spellStart"/>
      <w:r w:rsidRPr="000D0CE8">
        <w:rPr>
          <w:rFonts w:eastAsia="Arial" w:cs="Lucida Sans Unicode"/>
          <w:sz w:val="22"/>
          <w:szCs w:val="22"/>
          <w:bdr w:val="nil"/>
          <w:lang w:val="en-US" w:bidi="en-US"/>
        </w:rPr>
        <w:t>Ibbenbüren</w:t>
      </w:r>
      <w:proofErr w:type="spellEnd"/>
      <w:r w:rsidRPr="000D0CE8">
        <w:rPr>
          <w:rFonts w:eastAsia="Arial" w:cs="Lucida Sans Unicode"/>
          <w:sz w:val="22"/>
          <w:szCs w:val="22"/>
          <w:bdr w:val="nil"/>
          <w:lang w:val="en-US" w:bidi="en-US"/>
        </w:rPr>
        <w:t>, an existing system working on the basis of mercury will be refitted for an energy-saving membrane process. The new system is expected to have an annual nominal capacity of about 130,000 tons for caustic potash solution and about 82,000 tons for chlorine.</w:t>
      </w:r>
    </w:p>
    <w:p w:rsidR="000D0CE8" w:rsidRPr="000D0CE8" w:rsidRDefault="000D0CE8" w:rsidP="000D0CE8">
      <w:pPr>
        <w:spacing w:line="300" w:lineRule="exact"/>
        <w:ind w:left="0"/>
        <w:rPr>
          <w:rFonts w:cs="Lucida Sans Unicode"/>
          <w:sz w:val="22"/>
          <w:szCs w:val="22"/>
          <w:lang w:val="en-US"/>
        </w:rPr>
      </w:pPr>
    </w:p>
    <w:p w:rsidR="000D0CE8" w:rsidRPr="000D0CE8" w:rsidRDefault="000D0CE8" w:rsidP="000D0CE8">
      <w:pPr>
        <w:spacing w:line="300" w:lineRule="exact"/>
        <w:ind w:left="0"/>
        <w:rPr>
          <w:rFonts w:eastAsia="Arial" w:cs="Lucida Sans Unicode"/>
          <w:sz w:val="22"/>
          <w:szCs w:val="22"/>
          <w:bdr w:val="nil"/>
          <w:lang w:val="en-US" w:bidi="en-US"/>
        </w:rPr>
      </w:pPr>
      <w:r w:rsidRPr="000D0CE8">
        <w:rPr>
          <w:rFonts w:eastAsia="Arial" w:cs="Lucida Sans Unicode"/>
          <w:sz w:val="22"/>
          <w:szCs w:val="22"/>
          <w:bdr w:val="nil"/>
          <w:lang w:val="en-US" w:bidi="en-US"/>
        </w:rPr>
        <w:t xml:space="preserve">After the start of production, which is planned for the fourth quarter of 2017, </w:t>
      </w:r>
      <w:proofErr w:type="spellStart"/>
      <w:r w:rsidRPr="000D0CE8">
        <w:rPr>
          <w:rFonts w:eastAsia="Arial" w:cs="Lucida Sans Unicode"/>
          <w:sz w:val="22"/>
          <w:szCs w:val="22"/>
          <w:bdr w:val="nil"/>
          <w:lang w:val="en-US" w:bidi="en-US"/>
        </w:rPr>
        <w:t>AkzoNobel</w:t>
      </w:r>
      <w:proofErr w:type="spellEnd"/>
      <w:r w:rsidRPr="000D0CE8">
        <w:rPr>
          <w:rFonts w:eastAsia="Arial" w:cs="Lucida Sans Unicode"/>
          <w:sz w:val="22"/>
          <w:szCs w:val="22"/>
          <w:bdr w:val="nil"/>
          <w:lang w:val="en-US" w:bidi="en-US"/>
        </w:rPr>
        <w:t xml:space="preserve"> will handle the marketing of chlorine as well as the hydrogen produced during the electrolysis, or it will process these products further right at the </w:t>
      </w:r>
      <w:proofErr w:type="spellStart"/>
      <w:r w:rsidRPr="000D0CE8">
        <w:rPr>
          <w:rFonts w:eastAsia="Arial" w:cs="Lucida Sans Unicode"/>
          <w:sz w:val="22"/>
          <w:szCs w:val="22"/>
          <w:bdr w:val="nil"/>
          <w:lang w:val="en-US" w:bidi="en-US"/>
        </w:rPr>
        <w:t>Ibbenbüren</w:t>
      </w:r>
      <w:proofErr w:type="spellEnd"/>
      <w:r w:rsidRPr="000D0CE8">
        <w:rPr>
          <w:rFonts w:eastAsia="Arial" w:cs="Lucida Sans Unicode"/>
          <w:sz w:val="22"/>
          <w:szCs w:val="22"/>
          <w:bdr w:val="nil"/>
          <w:lang w:val="en-US" w:bidi="en-US"/>
        </w:rPr>
        <w:t xml:space="preserve"> site. </w:t>
      </w:r>
      <w:proofErr w:type="spellStart"/>
      <w:r w:rsidRPr="000D0CE8">
        <w:rPr>
          <w:rFonts w:eastAsia="Arial" w:cs="Lucida Sans Unicode"/>
          <w:sz w:val="22"/>
          <w:szCs w:val="22"/>
          <w:bdr w:val="nil"/>
          <w:lang w:val="en-US" w:bidi="en-US"/>
        </w:rPr>
        <w:t>Evonik</w:t>
      </w:r>
      <w:proofErr w:type="spellEnd"/>
      <w:r w:rsidRPr="000D0CE8">
        <w:rPr>
          <w:rFonts w:eastAsia="Arial" w:cs="Lucida Sans Unicode"/>
          <w:sz w:val="22"/>
          <w:szCs w:val="22"/>
          <w:bdr w:val="nil"/>
          <w:lang w:val="en-US" w:bidi="en-US"/>
        </w:rPr>
        <w:t xml:space="preserve"> will handle the marketing of the caustic potash solution and the further processing at </w:t>
      </w:r>
      <w:proofErr w:type="spellStart"/>
      <w:r w:rsidRPr="000D0CE8">
        <w:rPr>
          <w:rFonts w:eastAsia="Arial" w:cs="Lucida Sans Unicode"/>
          <w:sz w:val="22"/>
          <w:szCs w:val="22"/>
          <w:bdr w:val="nil"/>
          <w:lang w:val="en-US" w:bidi="en-US"/>
        </w:rPr>
        <w:t>Evonik's</w:t>
      </w:r>
      <w:proofErr w:type="spellEnd"/>
      <w:r w:rsidRPr="000D0CE8">
        <w:rPr>
          <w:rFonts w:eastAsia="Arial" w:cs="Lucida Sans Unicode"/>
          <w:sz w:val="22"/>
          <w:szCs w:val="22"/>
          <w:bdr w:val="nil"/>
          <w:lang w:val="en-US" w:bidi="en-US"/>
        </w:rPr>
        <w:t xml:space="preserve"> </w:t>
      </w:r>
      <w:proofErr w:type="spellStart"/>
      <w:r w:rsidRPr="000D0CE8">
        <w:rPr>
          <w:rFonts w:eastAsia="Arial" w:cs="Lucida Sans Unicode"/>
          <w:sz w:val="22"/>
          <w:szCs w:val="22"/>
          <w:bdr w:val="nil"/>
          <w:lang w:val="en-US" w:bidi="en-US"/>
        </w:rPr>
        <w:t>Lülsdorf</w:t>
      </w:r>
      <w:proofErr w:type="spellEnd"/>
      <w:r w:rsidRPr="000D0CE8">
        <w:rPr>
          <w:rFonts w:eastAsia="Arial" w:cs="Lucida Sans Unicode"/>
          <w:sz w:val="22"/>
          <w:szCs w:val="22"/>
          <w:bdr w:val="nil"/>
          <w:lang w:val="en-US" w:bidi="en-US"/>
        </w:rPr>
        <w:t xml:space="preserve"> site. </w:t>
      </w:r>
      <w:proofErr w:type="spellStart"/>
      <w:r w:rsidRPr="000D0CE8">
        <w:rPr>
          <w:rFonts w:eastAsia="Arial" w:cs="Lucida Sans Unicode"/>
          <w:sz w:val="22"/>
          <w:szCs w:val="22"/>
          <w:bdr w:val="nil"/>
          <w:lang w:val="en-US" w:bidi="en-US"/>
        </w:rPr>
        <w:t>Evonik</w:t>
      </w:r>
      <w:proofErr w:type="spellEnd"/>
      <w:r w:rsidRPr="000D0CE8">
        <w:rPr>
          <w:rFonts w:eastAsia="Arial" w:cs="Lucida Sans Unicode"/>
          <w:sz w:val="22"/>
          <w:szCs w:val="22"/>
          <w:bdr w:val="nil"/>
          <w:lang w:val="en-US" w:bidi="en-US"/>
        </w:rPr>
        <w:t xml:space="preserve"> processes the caustic potash solution among other things to potassium carbonate (potash) in </w:t>
      </w:r>
      <w:proofErr w:type="spellStart"/>
      <w:r w:rsidRPr="000D0CE8">
        <w:rPr>
          <w:rFonts w:eastAsia="Arial" w:cs="Lucida Sans Unicode"/>
          <w:sz w:val="22"/>
          <w:szCs w:val="22"/>
          <w:bdr w:val="nil"/>
          <w:lang w:val="en-US" w:bidi="en-US"/>
        </w:rPr>
        <w:t>Lülsdorf</w:t>
      </w:r>
      <w:proofErr w:type="spellEnd"/>
      <w:r w:rsidRPr="000D0CE8">
        <w:rPr>
          <w:rFonts w:eastAsia="Arial" w:cs="Lucida Sans Unicode"/>
          <w:sz w:val="22"/>
          <w:szCs w:val="22"/>
          <w:bdr w:val="nil"/>
          <w:lang w:val="en-US" w:bidi="en-US"/>
        </w:rPr>
        <w:t>.</w:t>
      </w:r>
    </w:p>
    <w:p w:rsidR="000D0CE8" w:rsidRPr="000D0CE8" w:rsidRDefault="000D0CE8" w:rsidP="000D0CE8">
      <w:pPr>
        <w:spacing w:line="300" w:lineRule="exact"/>
        <w:ind w:left="0"/>
        <w:rPr>
          <w:rFonts w:cs="Lucida Sans Unicode"/>
          <w:sz w:val="22"/>
          <w:szCs w:val="22"/>
          <w:lang w:val="en-US"/>
        </w:rPr>
      </w:pPr>
    </w:p>
    <w:p w:rsidR="000D0CE8" w:rsidRPr="000D0CE8" w:rsidRDefault="000D0CE8" w:rsidP="000D0CE8">
      <w:pPr>
        <w:spacing w:line="300" w:lineRule="exact"/>
        <w:ind w:left="0"/>
        <w:rPr>
          <w:rFonts w:cs="Lucida Sans Unicode"/>
          <w:sz w:val="22"/>
          <w:szCs w:val="22"/>
          <w:lang w:val="en-US"/>
        </w:rPr>
      </w:pPr>
      <w:r w:rsidRPr="000D0CE8">
        <w:rPr>
          <w:rFonts w:eastAsia="Arial" w:cs="Lucida Sans Unicode"/>
          <w:sz w:val="22"/>
          <w:szCs w:val="22"/>
          <w:bdr w:val="nil"/>
          <w:lang w:val="en-US" w:bidi="en-US"/>
        </w:rPr>
        <w:t>The joint venture is designed to further solidify the leading market positions of the two companies.</w:t>
      </w:r>
    </w:p>
    <w:p w:rsidR="00CC5D98" w:rsidRPr="000D0CE8" w:rsidRDefault="00CC5D98" w:rsidP="000D0CE8">
      <w:pPr>
        <w:spacing w:line="300" w:lineRule="exact"/>
        <w:ind w:left="0"/>
        <w:rPr>
          <w:sz w:val="22"/>
          <w:szCs w:val="22"/>
          <w:lang w:val="en-US"/>
        </w:rPr>
      </w:pPr>
    </w:p>
    <w:p w:rsidR="002F7EE0" w:rsidRDefault="002F7EE0">
      <w:pPr>
        <w:spacing w:line="240" w:lineRule="auto"/>
        <w:ind w:left="0" w:right="0"/>
        <w:rPr>
          <w:sz w:val="22"/>
          <w:szCs w:val="22"/>
          <w:lang w:val="en-US"/>
        </w:rPr>
      </w:pPr>
      <w:r>
        <w:rPr>
          <w:sz w:val="22"/>
          <w:szCs w:val="22"/>
          <w:lang w:val="en-US"/>
        </w:rPr>
        <w:br w:type="page"/>
      </w:r>
    </w:p>
    <w:p w:rsidR="0019645F" w:rsidRPr="003C3375" w:rsidRDefault="0019645F">
      <w:pPr>
        <w:spacing w:line="300" w:lineRule="exact"/>
        <w:ind w:left="0"/>
        <w:rPr>
          <w:sz w:val="22"/>
          <w:szCs w:val="22"/>
          <w:lang w:val="en-US"/>
        </w:rPr>
      </w:pPr>
    </w:p>
    <w:p w:rsidR="00C049CA" w:rsidRPr="00C049CA" w:rsidRDefault="00C049CA" w:rsidP="00C049CA">
      <w:pPr>
        <w:autoSpaceDE w:val="0"/>
        <w:autoSpaceDN w:val="0"/>
        <w:adjustRightInd w:val="0"/>
        <w:ind w:left="0" w:right="0"/>
        <w:rPr>
          <w:rFonts w:ascii="Trebuchet MS" w:eastAsiaTheme="minorHAnsi" w:hAnsi="Trebuchet MS" w:cs="Trebuchet MS"/>
          <w:b/>
          <w:bCs/>
          <w:color w:val="000000"/>
          <w:position w:val="0"/>
          <w:szCs w:val="18"/>
          <w:lang w:val="en-US" w:eastAsia="en-US"/>
        </w:rPr>
      </w:pPr>
      <w:r w:rsidRPr="00C049CA">
        <w:rPr>
          <w:rFonts w:ascii="Trebuchet MS" w:eastAsia="Trebuchet MS" w:hAnsi="Trebuchet MS" w:cs="Trebuchet MS"/>
          <w:b/>
          <w:bCs/>
          <w:color w:val="000000"/>
          <w:position w:val="0"/>
          <w:szCs w:val="18"/>
          <w:lang w:val="en-US" w:eastAsia="en-US"/>
        </w:rPr>
        <w:t>About Performance Materials</w:t>
      </w:r>
    </w:p>
    <w:p w:rsidR="00C049CA" w:rsidRPr="00C049CA" w:rsidRDefault="00C049CA" w:rsidP="00C049CA">
      <w:pPr>
        <w:autoSpaceDE w:val="0"/>
        <w:autoSpaceDN w:val="0"/>
        <w:adjustRightInd w:val="0"/>
        <w:ind w:left="0" w:right="0"/>
        <w:rPr>
          <w:rFonts w:ascii="Trebuchet MS" w:eastAsiaTheme="minorHAnsi" w:hAnsi="Trebuchet MS" w:cs="Trebuchet MS"/>
          <w:iCs/>
          <w:color w:val="000000"/>
          <w:position w:val="0"/>
          <w:szCs w:val="18"/>
          <w:lang w:val="en-US" w:eastAsia="en-US"/>
        </w:rPr>
      </w:pPr>
      <w:r w:rsidRPr="00C049CA">
        <w:rPr>
          <w:rFonts w:ascii="Trebuchet MS" w:eastAsia="Trebuchet MS" w:hAnsi="Trebuchet MS" w:cs="Trebuchet MS"/>
          <w:color w:val="000000"/>
          <w:position w:val="0"/>
          <w:szCs w:val="18"/>
          <w:lang w:val="en-US" w:eastAsia="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2014, the segment’s roughly 4,400 employees generated sales of €3.83 billion.</w:t>
      </w:r>
    </w:p>
    <w:p w:rsidR="00C049CA" w:rsidRDefault="00C049CA" w:rsidP="00C049CA">
      <w:pPr>
        <w:autoSpaceDE w:val="0"/>
        <w:autoSpaceDN w:val="0"/>
        <w:adjustRightInd w:val="0"/>
        <w:ind w:left="0" w:right="0"/>
        <w:rPr>
          <w:rFonts w:ascii="Trebuchet MS" w:eastAsiaTheme="minorHAnsi" w:hAnsi="Trebuchet MS" w:cs="Trebuchet MS"/>
          <w:iCs/>
          <w:color w:val="000000"/>
          <w:position w:val="0"/>
          <w:szCs w:val="18"/>
          <w:lang w:val="en-US" w:eastAsia="en-US"/>
        </w:rPr>
      </w:pPr>
    </w:p>
    <w:p w:rsidR="002F7EE0" w:rsidRPr="00C049CA" w:rsidRDefault="002F7EE0" w:rsidP="00C049CA">
      <w:pPr>
        <w:autoSpaceDE w:val="0"/>
        <w:autoSpaceDN w:val="0"/>
        <w:adjustRightInd w:val="0"/>
        <w:ind w:left="0" w:right="0"/>
        <w:rPr>
          <w:rFonts w:ascii="Trebuchet MS" w:eastAsiaTheme="minorHAnsi" w:hAnsi="Trebuchet MS" w:cs="Trebuchet MS"/>
          <w:iCs/>
          <w:color w:val="000000"/>
          <w:position w:val="0"/>
          <w:szCs w:val="18"/>
          <w:lang w:val="en-US" w:eastAsia="en-US"/>
        </w:rPr>
      </w:pPr>
    </w:p>
    <w:p w:rsidR="00C049CA" w:rsidRPr="00C049CA" w:rsidRDefault="00C049CA" w:rsidP="00C049CA">
      <w:pPr>
        <w:autoSpaceDE w:val="0"/>
        <w:autoSpaceDN w:val="0"/>
        <w:adjustRightInd w:val="0"/>
        <w:ind w:left="0" w:right="0"/>
        <w:rPr>
          <w:rFonts w:ascii="Trebuchet MS" w:eastAsiaTheme="minorHAnsi" w:hAnsi="Trebuchet MS" w:cs="Lucida Sans Unicode"/>
          <w:b/>
          <w:color w:val="000000"/>
          <w:position w:val="0"/>
          <w:szCs w:val="18"/>
          <w:lang w:val="en-US" w:eastAsia="en-US"/>
        </w:rPr>
      </w:pPr>
      <w:r w:rsidRPr="00C049CA">
        <w:rPr>
          <w:rFonts w:ascii="Trebuchet MS" w:eastAsia="Trebuchet MS" w:hAnsi="Trebuchet MS" w:cs="Trebuchet MS"/>
          <w:b/>
          <w:bCs/>
          <w:color w:val="000000"/>
          <w:position w:val="0"/>
          <w:szCs w:val="18"/>
          <w:lang w:val="en-US" w:eastAsia="en-US"/>
        </w:rPr>
        <w:t>About Evonik</w:t>
      </w:r>
    </w:p>
    <w:p w:rsidR="00C049CA" w:rsidRPr="00C049CA" w:rsidRDefault="00C049CA" w:rsidP="00C049CA">
      <w:pPr>
        <w:autoSpaceDE w:val="0"/>
        <w:autoSpaceDN w:val="0"/>
        <w:adjustRightInd w:val="0"/>
        <w:ind w:left="0" w:right="0"/>
        <w:rPr>
          <w:rFonts w:ascii="Trebuchet MS" w:eastAsiaTheme="minorHAnsi" w:hAnsi="Trebuchet MS" w:cs="Trebuchet MS"/>
          <w:b/>
          <w:bCs/>
          <w:color w:val="000000"/>
          <w:position w:val="0"/>
          <w:szCs w:val="18"/>
          <w:lang w:val="en-US" w:eastAsia="en-US"/>
        </w:rPr>
      </w:pPr>
      <w:r w:rsidRPr="00C049CA">
        <w:rPr>
          <w:rFonts w:ascii="Trebuchet MS" w:eastAsia="Trebuchet MS" w:hAnsi="Trebuchet MS" w:cs="Trebuchet MS"/>
          <w:color w:val="000000"/>
          <w:position w:val="0"/>
          <w:szCs w:val="18"/>
          <w:lang w:val="en-US" w:eastAsia="en-US"/>
        </w:rPr>
        <w:t>Evonik, the creative industrial group from Germany, is one of the world leaders in specialty chemicals. In its business activities, which are spread across three segments—Nutrition &amp; Care, Resource Efficiency, and Performance Materials—Evonik’s greatest resources are its innovative prowess and integrated technology platforms. In 2014, over 33,000 employees generated sales of around €12.9 billion and an operating profit (adjusted EBITDA) of about €1.9 billion.</w:t>
      </w:r>
    </w:p>
    <w:p w:rsidR="00572013" w:rsidRDefault="00572013" w:rsidP="00C049CA">
      <w:pPr>
        <w:ind w:left="0"/>
        <w:rPr>
          <w:szCs w:val="18"/>
          <w:lang w:val="en-US"/>
        </w:rPr>
      </w:pPr>
    </w:p>
    <w:p w:rsidR="002F7EE0" w:rsidRPr="00C049CA" w:rsidRDefault="002F7EE0" w:rsidP="00C049CA">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857AA">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857AA">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857AA">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857AA">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05B9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937C3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D0CE8"/>
    <w:rsid w:val="0019645F"/>
    <w:rsid w:val="001D1654"/>
    <w:rsid w:val="002B3BD2"/>
    <w:rsid w:val="002C64ED"/>
    <w:rsid w:val="002F18C4"/>
    <w:rsid w:val="002F7EE0"/>
    <w:rsid w:val="003C3375"/>
    <w:rsid w:val="004E27C8"/>
    <w:rsid w:val="004F11A1"/>
    <w:rsid w:val="00554BE4"/>
    <w:rsid w:val="00572013"/>
    <w:rsid w:val="00595964"/>
    <w:rsid w:val="005C5F5E"/>
    <w:rsid w:val="00607687"/>
    <w:rsid w:val="00696302"/>
    <w:rsid w:val="007008A5"/>
    <w:rsid w:val="00777131"/>
    <w:rsid w:val="00794AB9"/>
    <w:rsid w:val="008174AA"/>
    <w:rsid w:val="00940E6D"/>
    <w:rsid w:val="009B7CAC"/>
    <w:rsid w:val="00A654E9"/>
    <w:rsid w:val="00A857AA"/>
    <w:rsid w:val="00B14022"/>
    <w:rsid w:val="00B81424"/>
    <w:rsid w:val="00C049CA"/>
    <w:rsid w:val="00C23631"/>
    <w:rsid w:val="00CC5D98"/>
    <w:rsid w:val="00D67FD2"/>
    <w:rsid w:val="00DD5A64"/>
    <w:rsid w:val="00E12886"/>
    <w:rsid w:val="00E3471C"/>
    <w:rsid w:val="00E91B27"/>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73CEABC9-268F-4AB8-8BCE-65CA3ACA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horst-oliver.buchholz@evonik.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768027</Template>
  <TotalTime>0</TotalTime>
  <Pages>2</Pages>
  <Words>521</Words>
  <Characters>3208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6</cp:revision>
  <cp:lastPrinted>2015-10-30T06:57:00Z</cp:lastPrinted>
  <dcterms:created xsi:type="dcterms:W3CDTF">2015-10-29T10:20:00Z</dcterms:created>
  <dcterms:modified xsi:type="dcterms:W3CDTF">2015-10-30T06:57:00Z</dcterms:modified>
</cp:coreProperties>
</file>