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18222E" w:rsidP="004F1918">
            <w:pPr>
              <w:pStyle w:val="M7"/>
              <w:framePr w:wrap="auto" w:vAnchor="margin" w:hAnchor="text" w:xAlign="left" w:yAlign="inline"/>
              <w:suppressOverlap w:val="0"/>
              <w:rPr>
                <w:b w:val="0"/>
                <w:sz w:val="18"/>
                <w:szCs w:val="18"/>
                <w:lang w:val="en-US"/>
              </w:rPr>
            </w:pPr>
            <w:r>
              <w:rPr>
                <w:b w:val="0"/>
                <w:sz w:val="18"/>
                <w:szCs w:val="18"/>
                <w:lang w:val="en-US"/>
              </w:rPr>
              <w:t>October 1</w:t>
            </w:r>
            <w:r w:rsidR="009F5F59">
              <w:rPr>
                <w:b w:val="0"/>
                <w:sz w:val="18"/>
                <w:szCs w:val="18"/>
                <w:lang w:val="en-US"/>
              </w:rPr>
              <w:t>8</w:t>
            </w:r>
            <w:bookmarkStart w:id="0" w:name="_GoBack"/>
            <w:bookmarkEnd w:id="0"/>
            <w:r>
              <w:rPr>
                <w:b w:val="0"/>
                <w:sz w:val="18"/>
                <w:szCs w:val="18"/>
                <w:lang w:val="en-US"/>
              </w:rPr>
              <w:t>,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B811D3" w:rsidRPr="00203032" w:rsidRDefault="0018222E" w:rsidP="00B811D3">
            <w:pPr>
              <w:pStyle w:val="Marginalie"/>
              <w:framePr w:w="0" w:hSpace="0" w:wrap="auto" w:vAnchor="margin" w:hAnchor="text" w:xAlign="left" w:yAlign="inline"/>
            </w:pPr>
            <w:r w:rsidRPr="00B811D3">
              <w:rPr>
                <w:b/>
                <w:lang w:val="en-US"/>
              </w:rPr>
              <w:t>Contact person specialized press</w:t>
            </w:r>
            <w:r w:rsidRPr="003C3375">
              <w:rPr>
                <w:lang w:val="en-US"/>
              </w:rPr>
              <w:br/>
            </w:r>
            <w:r w:rsidR="00B811D3" w:rsidRPr="006C7B2C">
              <w:rPr>
                <w:b/>
              </w:rPr>
              <w:t>Horst-Oliver Buchholz</w:t>
            </w:r>
          </w:p>
          <w:p w:rsidR="00B811D3" w:rsidRDefault="00B811D3" w:rsidP="00B811D3">
            <w:pPr>
              <w:pStyle w:val="Marginalie"/>
              <w:framePr w:w="0" w:hSpace="0" w:wrap="auto" w:vAnchor="margin" w:hAnchor="text" w:xAlign="left" w:yAlign="inline"/>
              <w:rPr>
                <w:color w:val="000000"/>
              </w:rPr>
            </w:pPr>
            <w:r>
              <w:rPr>
                <w:color w:val="000000"/>
              </w:rPr>
              <w:t>Performance Materials</w:t>
            </w:r>
          </w:p>
          <w:p w:rsidR="00B811D3" w:rsidRDefault="00B811D3" w:rsidP="00B811D3">
            <w:pPr>
              <w:pStyle w:val="Marginalie"/>
              <w:framePr w:w="0" w:hSpace="0" w:wrap="auto" w:vAnchor="margin" w:hAnchor="text" w:xAlign="left" w:yAlign="inline"/>
              <w:rPr>
                <w:color w:val="000000"/>
              </w:rPr>
            </w:pPr>
            <w:r>
              <w:rPr>
                <w:color w:val="000000"/>
              </w:rPr>
              <w:t>Communication</w:t>
            </w:r>
          </w:p>
          <w:p w:rsidR="00B811D3" w:rsidRDefault="00B811D3" w:rsidP="00B811D3">
            <w:pPr>
              <w:pStyle w:val="Marginalie"/>
              <w:framePr w:w="0" w:hSpace="0" w:wrap="auto" w:vAnchor="margin" w:hAnchor="text" w:xAlign="left" w:yAlign="inline"/>
              <w:rPr>
                <w:color w:val="000000"/>
              </w:rPr>
            </w:pPr>
            <w:r>
              <w:rPr>
                <w:color w:val="000000"/>
              </w:rPr>
              <w:t>Phone +49 6181 59-13149</w:t>
            </w:r>
          </w:p>
          <w:p w:rsidR="00B811D3" w:rsidRDefault="00B811D3" w:rsidP="00B811D3">
            <w:pPr>
              <w:pStyle w:val="Marginalie"/>
              <w:framePr w:w="0" w:hSpace="0" w:wrap="auto" w:vAnchor="margin" w:hAnchor="text" w:xAlign="left" w:yAlign="inline"/>
              <w:rPr>
                <w:color w:val="000000"/>
              </w:rPr>
            </w:pPr>
            <w:r>
              <w:rPr>
                <w:color w:val="000000"/>
              </w:rPr>
              <w:t>Fax +49 6181 59-713149</w:t>
            </w:r>
          </w:p>
          <w:p w:rsidR="00B811D3" w:rsidRDefault="00B811D3" w:rsidP="00B811D3">
            <w:pPr>
              <w:pStyle w:val="Marginalie"/>
              <w:framePr w:w="0" w:hSpace="0" w:wrap="auto" w:vAnchor="margin" w:hAnchor="text" w:xAlign="left" w:yAlign="inline"/>
              <w:rPr>
                <w:color w:val="000000"/>
              </w:rPr>
            </w:pPr>
            <w:r>
              <w:rPr>
                <w:color w:val="000000"/>
              </w:rPr>
              <w:t>horst-oliver.buchholz@evonik.com</w:t>
            </w:r>
          </w:p>
          <w:p w:rsidR="004F1918" w:rsidRDefault="004F1918" w:rsidP="0018222E">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F31F7C" w:rsidRDefault="004F1918" w:rsidP="005706BA">
            <w:pPr>
              <w:pStyle w:val="M10"/>
              <w:framePr w:wrap="auto" w:vAnchor="margin" w:hAnchor="text" w:xAlign="left" w:yAlign="inline"/>
              <w:suppressOverlap w:val="0"/>
              <w:rPr>
                <w:lang w:val="en-US"/>
              </w:rPr>
            </w:pPr>
          </w:p>
        </w:tc>
      </w:tr>
    </w:tbl>
    <w:p w:rsidR="005706BA" w:rsidRPr="0018222E" w:rsidRDefault="005706BA" w:rsidP="005706BA">
      <w:pPr>
        <w:framePr w:w="2659" w:wrap="around" w:hAnchor="page" w:x="8971" w:yAlign="bottom" w:anchorLock="1"/>
        <w:spacing w:line="180" w:lineRule="exact"/>
        <w:rPr>
          <w:noProof/>
          <w:sz w:val="13"/>
          <w:szCs w:val="13"/>
          <w:lang w:val="de-DE"/>
        </w:rPr>
      </w:pPr>
      <w:r w:rsidRPr="0018222E">
        <w:rPr>
          <w:b/>
          <w:noProof/>
          <w:sz w:val="13"/>
          <w:szCs w:val="13"/>
          <w:lang w:val="de-DE"/>
        </w:rPr>
        <w:t xml:space="preserve">Evonik Performance </w:t>
      </w:r>
      <w:r w:rsidRPr="0018222E">
        <w:rPr>
          <w:b/>
          <w:noProof/>
          <w:sz w:val="13"/>
          <w:szCs w:val="13"/>
          <w:lang w:val="de-DE"/>
        </w:rPr>
        <w:br/>
        <w:t>Materials GmbH</w:t>
      </w:r>
    </w:p>
    <w:p w:rsidR="005706BA" w:rsidRPr="0018222E" w:rsidRDefault="005706BA" w:rsidP="005706BA">
      <w:pPr>
        <w:framePr w:w="2659" w:wrap="around" w:hAnchor="page" w:x="8971" w:yAlign="bottom" w:anchorLock="1"/>
        <w:spacing w:line="180" w:lineRule="exact"/>
        <w:rPr>
          <w:noProof/>
          <w:sz w:val="13"/>
          <w:szCs w:val="13"/>
          <w:lang w:val="de-DE"/>
        </w:rPr>
      </w:pPr>
      <w:r w:rsidRPr="0018222E">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B811D3" w:rsidRDefault="00B811D3" w:rsidP="00B811D3">
      <w:pPr>
        <w:rPr>
          <w:rFonts w:cs="Lucida Sans Unicode"/>
          <w:b/>
          <w:sz w:val="24"/>
        </w:rPr>
      </w:pPr>
      <w:r>
        <w:rPr>
          <w:b/>
          <w:sz w:val="24"/>
        </w:rPr>
        <w:t>Apples and yogurt can now stay fresh longer: Evonik improves food packaging</w:t>
      </w:r>
    </w:p>
    <w:p w:rsidR="00B811D3" w:rsidRPr="00203032" w:rsidRDefault="00B811D3" w:rsidP="00B811D3">
      <w:pPr>
        <w:rPr>
          <w:rFonts w:cs="Lucida Sans Unicode"/>
          <w:sz w:val="24"/>
        </w:rPr>
      </w:pPr>
    </w:p>
    <w:p w:rsidR="00B811D3" w:rsidRPr="00B811D3" w:rsidRDefault="00B811D3" w:rsidP="00B811D3">
      <w:pPr>
        <w:numPr>
          <w:ilvl w:val="0"/>
          <w:numId w:val="32"/>
        </w:numPr>
        <w:tabs>
          <w:tab w:val="num" w:pos="340"/>
        </w:tabs>
        <w:ind w:left="340" w:right="85" w:hanging="340"/>
        <w:rPr>
          <w:rFonts w:cs="Lucida Sans Unicode"/>
          <w:sz w:val="24"/>
        </w:rPr>
      </w:pPr>
      <w:r w:rsidRPr="00B811D3">
        <w:rPr>
          <w:sz w:val="24"/>
        </w:rPr>
        <w:t>Evonik's 1,7-Octadiene approved for use in food packaging</w:t>
      </w:r>
    </w:p>
    <w:p w:rsidR="00B811D3" w:rsidRPr="00B811D3" w:rsidRDefault="00B811D3" w:rsidP="00B811D3">
      <w:pPr>
        <w:numPr>
          <w:ilvl w:val="0"/>
          <w:numId w:val="32"/>
        </w:numPr>
        <w:tabs>
          <w:tab w:val="num" w:pos="340"/>
        </w:tabs>
        <w:ind w:left="340" w:right="85" w:hanging="340"/>
        <w:rPr>
          <w:rFonts w:cs="Lucida Sans Unicode"/>
          <w:sz w:val="24"/>
        </w:rPr>
      </w:pPr>
      <w:r w:rsidRPr="00B811D3">
        <w:rPr>
          <w:sz w:val="24"/>
        </w:rPr>
        <w:t>European Food Safety Authority confirms product safety</w:t>
      </w:r>
    </w:p>
    <w:p w:rsidR="00B811D3" w:rsidRPr="00B811D3" w:rsidRDefault="00B811D3" w:rsidP="00B811D3">
      <w:pPr>
        <w:numPr>
          <w:ilvl w:val="0"/>
          <w:numId w:val="32"/>
        </w:numPr>
        <w:tabs>
          <w:tab w:val="num" w:pos="340"/>
        </w:tabs>
        <w:ind w:left="340" w:right="85" w:hanging="340"/>
        <w:rPr>
          <w:rFonts w:cs="Lucida Sans Unicode"/>
          <w:sz w:val="24"/>
        </w:rPr>
      </w:pPr>
      <w:r w:rsidRPr="00B811D3">
        <w:rPr>
          <w:sz w:val="24"/>
        </w:rPr>
        <w:t>Minimum additive, maximum effect: Crosslinker improves the properties of plastic products</w:t>
      </w:r>
    </w:p>
    <w:p w:rsidR="0018222E" w:rsidRDefault="0018222E" w:rsidP="0018222E">
      <w:pPr>
        <w:rPr>
          <w:rFonts w:cs="Lucida Sans Unicode"/>
          <w:sz w:val="24"/>
        </w:rPr>
      </w:pPr>
    </w:p>
    <w:p w:rsidR="00B811D3" w:rsidRDefault="00B811D3" w:rsidP="00B811D3">
      <w:pPr>
        <w:rPr>
          <w:rFonts w:cs="Lucida Sans Unicode"/>
          <w:szCs w:val="22"/>
        </w:rPr>
      </w:pPr>
      <w:r>
        <w:t>Essen. Packaging made of plastic keeps food such as fruit and dairy products fresh and safe to eat. Crosslinkers from Evonik ensure that the packaging remains stable for a long time. The European Food Safety Authority has now approved the crosslinker 1,7-Octadiene (FCM - Substance No. 1034) for specific plastics which come into contact with food. This is valid for use in long</w:t>
      </w:r>
      <w:r>
        <w:noBreakHyphen/>
        <w:t xml:space="preserve">term packaging at room temperature and also for hot-filling, the authority announced recently in the update of annex I for Regulation (EU) No. 10/2011. </w:t>
      </w:r>
    </w:p>
    <w:p w:rsidR="00B811D3" w:rsidRDefault="00B811D3" w:rsidP="00B811D3">
      <w:pPr>
        <w:rPr>
          <w:szCs w:val="22"/>
        </w:rPr>
      </w:pPr>
    </w:p>
    <w:p w:rsidR="00B811D3" w:rsidRDefault="00B811D3" w:rsidP="00B811D3">
      <w:r>
        <w:t xml:space="preserve">“The requirements for packaging, in particular for perishable food, are growing constantly. With 1,7-Octadiene, we support our customers in meeting these requirements and we enable them to further optimize their packaging. In addition, the successful approval confirms the diverse application possibilities for our product,” says Dr. Frank Kraushaar, head of the Polymer Additives Market Segment at Evonik. </w:t>
      </w:r>
    </w:p>
    <w:p w:rsidR="00B811D3" w:rsidRDefault="00B811D3" w:rsidP="00B811D3">
      <w:pPr>
        <w:rPr>
          <w:szCs w:val="22"/>
        </w:rPr>
      </w:pPr>
    </w:p>
    <w:p w:rsidR="00B811D3" w:rsidRDefault="00B811D3" w:rsidP="00B811D3">
      <w:pPr>
        <w:rPr>
          <w:szCs w:val="22"/>
        </w:rPr>
      </w:pPr>
      <w:r>
        <w:t xml:space="preserve">Chemical crosslinkers improve the properties of polymers by linking the polymer strands to a three-dimensional, stable structure. 1,7-Octadiene is used as a crosslinker for a range of polymers, principally polyolefins (PE and PP). The properties of the plastics can be </w:t>
      </w:r>
      <w:r w:rsidRPr="006C7B2C">
        <w:t>improved significantly by linking them with even a</w:t>
      </w:r>
      <w:r w:rsidRPr="002B0BD3">
        <w:t xml:space="preserve"> small</w:t>
      </w:r>
      <w:r>
        <w:t xml:space="preserve"> amount of 1,7-Octadiene (&lt; 1 percent): One of the effects is that the polymer can be processed faster and/or the melt viscosity is improved. Also, packaging manufactured from these plastics is chemically, thermally and mechanically more stable. This could result in longer lifecycles or reduced material input.</w:t>
      </w:r>
    </w:p>
    <w:p w:rsidR="00B811D3" w:rsidRDefault="00B811D3" w:rsidP="00B811D3">
      <w:pPr>
        <w:rPr>
          <w:szCs w:val="22"/>
        </w:rPr>
      </w:pPr>
    </w:p>
    <w:p w:rsidR="00B811D3" w:rsidRDefault="00B811D3" w:rsidP="00B811D3">
      <w:r>
        <w:t xml:space="preserve">In addition to 1,7-Octadiene, Evonik offers its customers a wide range of chemical crosslinkers. Additives such as TAICROS® and </w:t>
      </w:r>
      <w:r>
        <w:lastRenderedPageBreak/>
        <w:t xml:space="preserve">TAICROS®M </w:t>
      </w:r>
      <w:r w:rsidRPr="006C7B2C">
        <w:t>enable electron-beam crosslinking</w:t>
      </w:r>
      <w:r>
        <w:t xml:space="preserve"> of polyamide and thus ensure an improvement in the properties of the material. </w:t>
      </w:r>
    </w:p>
    <w:p w:rsidR="00B811D3" w:rsidRDefault="00B811D3" w:rsidP="00B811D3"/>
    <w:p w:rsidR="00B811D3" w:rsidRDefault="00B811D3" w:rsidP="00B811D3"/>
    <w:p w:rsidR="00B811D3" w:rsidRDefault="00B811D3" w:rsidP="00B811D3">
      <w:pPr>
        <w:rPr>
          <w:i/>
          <w:szCs w:val="22"/>
        </w:rPr>
      </w:pPr>
      <w:r>
        <w:rPr>
          <w:i/>
        </w:rPr>
        <w:t xml:space="preserve">Evonik will present these and other special monomers and additives at the K 2016 trade show in Düsseldorf from October 19 to 26, 2016. Hall 6/Stand B28. </w:t>
      </w:r>
    </w:p>
    <w:p w:rsidR="00B811D3" w:rsidRDefault="00B811D3" w:rsidP="00B811D3">
      <w:pPr>
        <w:rPr>
          <w:szCs w:val="22"/>
        </w:rPr>
      </w:pPr>
    </w:p>
    <w:p w:rsidR="00B811D3" w:rsidRDefault="00B811D3" w:rsidP="00B811D3">
      <w:pPr>
        <w:rPr>
          <w:szCs w:val="22"/>
        </w:rPr>
      </w:pPr>
      <w:r>
        <w:rPr>
          <w:noProof/>
          <w:lang w:val="de-DE"/>
        </w:rPr>
        <w:drawing>
          <wp:anchor distT="0" distB="0" distL="114300" distR="114300" simplePos="0" relativeHeight="251659264" behindDoc="0" locked="0" layoutInCell="1" allowOverlap="1" wp14:anchorId="42DEAD3D" wp14:editId="73A8E0E3">
            <wp:simplePos x="0" y="0"/>
            <wp:positionH relativeFrom="margin">
              <wp:align>left</wp:align>
            </wp:positionH>
            <wp:positionV relativeFrom="paragraph">
              <wp:posOffset>314325</wp:posOffset>
            </wp:positionV>
            <wp:extent cx="2514600" cy="3291840"/>
            <wp:effectExtent l="0" t="0" r="0" b="381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3291840"/>
                    </a:xfrm>
                    <a:prstGeom prst="rect">
                      <a:avLst/>
                    </a:prstGeom>
                    <a:noFill/>
                  </pic:spPr>
                </pic:pic>
              </a:graphicData>
            </a:graphic>
          </wp:anchor>
        </w:drawing>
      </w:r>
    </w:p>
    <w:p w:rsidR="00B811D3" w:rsidRDefault="00B811D3" w:rsidP="00B811D3">
      <w:pPr>
        <w:rPr>
          <w:szCs w:val="22"/>
        </w:rPr>
      </w:pPr>
    </w:p>
    <w:p w:rsidR="00B811D3" w:rsidRDefault="00B811D3" w:rsidP="00B811D3">
      <w:pPr>
        <w:pStyle w:val="Feature"/>
        <w:tabs>
          <w:tab w:val="clear" w:pos="567"/>
          <w:tab w:val="left" w:pos="708"/>
        </w:tabs>
        <w:spacing w:line="240" w:lineRule="exact"/>
        <w:rPr>
          <w:color w:val="000000"/>
          <w:sz w:val="18"/>
        </w:rPr>
      </w:pPr>
      <w:r w:rsidRPr="00B811D3">
        <w:rPr>
          <w:b/>
          <w:color w:val="000000"/>
          <w:sz w:val="18"/>
        </w:rPr>
        <w:t>Caption</w:t>
      </w:r>
      <w:r>
        <w:rPr>
          <w:color w:val="000000"/>
          <w:sz w:val="18"/>
        </w:rPr>
        <w:t>:</w:t>
      </w:r>
    </w:p>
    <w:p w:rsidR="00B811D3" w:rsidRPr="00B811D3" w:rsidRDefault="00B811D3" w:rsidP="00B811D3">
      <w:pPr>
        <w:pStyle w:val="Feature"/>
        <w:tabs>
          <w:tab w:val="clear" w:pos="567"/>
          <w:tab w:val="left" w:pos="708"/>
        </w:tabs>
        <w:spacing w:line="240" w:lineRule="exact"/>
        <w:rPr>
          <w:rFonts w:cs="Lucida Sans Unicode"/>
          <w:bCs/>
          <w:color w:val="000000"/>
          <w:sz w:val="18"/>
          <w:szCs w:val="18"/>
        </w:rPr>
      </w:pPr>
      <w:r w:rsidRPr="00B811D3">
        <w:rPr>
          <w:color w:val="000000"/>
          <w:sz w:val="18"/>
        </w:rPr>
        <w:t>1,7-Octadiene has been approved as a crosslinker for food – and can now be used to improve the material properties of plastic film for packaging of apples (Source: istock Essentials/Daniya Melnikova).</w:t>
      </w:r>
    </w:p>
    <w:p w:rsidR="00B811D3" w:rsidRPr="00203032" w:rsidRDefault="00B811D3" w:rsidP="00B811D3">
      <w:pPr>
        <w:rPr>
          <w:szCs w:val="22"/>
        </w:rPr>
      </w:pPr>
    </w:p>
    <w:p w:rsidR="004F1918" w:rsidRDefault="004F1918" w:rsidP="00CD1EE7"/>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 xml:space="preserve">Company information </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5706BA" w:rsidRPr="005706BA" w:rsidRDefault="005706BA" w:rsidP="005706BA">
      <w:pPr>
        <w:spacing w:line="220" w:lineRule="exact"/>
        <w:rPr>
          <w:rFonts w:cs="Lucida Sans Unicode"/>
          <w:sz w:val="18"/>
          <w:szCs w:val="18"/>
          <w:lang w:val="en-US"/>
        </w:rPr>
      </w:pPr>
    </w:p>
    <w:p w:rsidR="005706BA" w:rsidRPr="005706BA" w:rsidRDefault="005706BA" w:rsidP="005706BA">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5706BA">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2015, the segment’s roughly 4,400 employees generated sales about €3.4 billion.</w:t>
      </w:r>
    </w:p>
    <w:p w:rsidR="005706BA" w:rsidRDefault="005706BA" w:rsidP="005706BA">
      <w:pPr>
        <w:spacing w:line="220" w:lineRule="exact"/>
        <w:rPr>
          <w:sz w:val="18"/>
          <w:szCs w:val="18"/>
          <w:lang w:val="en-US"/>
        </w:rPr>
      </w:pPr>
    </w:p>
    <w:p w:rsidR="0018222E" w:rsidRPr="005706BA" w:rsidRDefault="0018222E" w:rsidP="005706BA">
      <w:pPr>
        <w:spacing w:line="220" w:lineRule="exact"/>
        <w:rPr>
          <w:sz w:val="18"/>
          <w:szCs w:val="18"/>
          <w:lang w:val="en-US"/>
        </w:rPr>
      </w:pPr>
    </w:p>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Disclaimer</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706BA" w:rsidRPr="005706BA"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58164A">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58164A">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58164A">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58164A">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F011FA" w:rsidP="00316EC0">
    <w:pPr>
      <w:pStyle w:val="Kopfzeile"/>
      <w:spacing w:after="1880"/>
      <w:rPr>
        <w:sz w:val="2"/>
        <w:szCs w:val="2"/>
      </w:rPr>
    </w:pPr>
    <w:r>
      <w:rPr>
        <w:noProof/>
        <w:sz w:val="2"/>
        <w:szCs w:val="2"/>
        <w:lang w:val="de-DE"/>
      </w:rPr>
      <w:drawing>
        <wp:anchor distT="0" distB="0" distL="114300" distR="114300" simplePos="0" relativeHeight="251665408" behindDoc="0" locked="0" layoutInCell="1" allowOverlap="1" wp14:anchorId="1E2D0746" wp14:editId="407CC8B8">
          <wp:simplePos x="0" y="0"/>
          <wp:positionH relativeFrom="column">
            <wp:posOffset>4231640</wp:posOffset>
          </wp:positionH>
          <wp:positionV relativeFrom="paragraph">
            <wp:posOffset>-133985</wp:posOffset>
          </wp:positionV>
          <wp:extent cx="1926000" cy="493200"/>
          <wp:effectExtent l="0" t="0" r="0" b="254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000" cy="493200"/>
                  </a:xfrm>
                  <a:prstGeom prst="rect">
                    <a:avLst/>
                  </a:prstGeom>
                  <a:noFill/>
                </pic:spPr>
              </pic:pic>
            </a:graphicData>
          </a:graphic>
          <wp14:sizeRelH relativeFrom="margin">
            <wp14:pctWidth>0</wp14:pctWidth>
          </wp14:sizeRelH>
          <wp14:sizeRelV relativeFrom="margin">
            <wp14:pctHeight>0</wp14:pctHeight>
          </wp14:sizeRelV>
        </wp:anchor>
      </w:drawing>
    </w:r>
    <w:r w:rsidR="003F4CD0" w:rsidRPr="003F4CD0">
      <w:rPr>
        <w:noProof/>
        <w:sz w:val="2"/>
        <w:szCs w:val="2"/>
        <w:lang w:val="de-DE"/>
      </w:rPr>
      <w:drawing>
        <wp:anchor distT="0" distB="0" distL="114300" distR="114300" simplePos="0" relativeHeight="251663360" behindDoc="1" locked="0" layoutInCell="1" allowOverlap="1" wp14:anchorId="034C7584" wp14:editId="27450712">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F011FA">
    <w:pPr>
      <w:pStyle w:val="Kopfzeile"/>
      <w:rPr>
        <w:sz w:val="2"/>
        <w:szCs w:val="2"/>
      </w:rPr>
    </w:pPr>
    <w:r>
      <w:rPr>
        <w:noProof/>
        <w:sz w:val="2"/>
        <w:szCs w:val="2"/>
        <w:lang w:val="de-DE"/>
      </w:rPr>
      <w:drawing>
        <wp:anchor distT="0" distB="0" distL="114300" distR="114300" simplePos="0" relativeHeight="251664384" behindDoc="0" locked="0" layoutInCell="1" allowOverlap="1" wp14:anchorId="544D4241" wp14:editId="32F3949A">
          <wp:simplePos x="0" y="0"/>
          <wp:positionH relativeFrom="column">
            <wp:posOffset>4231640</wp:posOffset>
          </wp:positionH>
          <wp:positionV relativeFrom="paragraph">
            <wp:posOffset>-162560</wp:posOffset>
          </wp:positionV>
          <wp:extent cx="1926000" cy="493200"/>
          <wp:effectExtent l="0" t="0" r="0" b="254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000" cy="493200"/>
                  </a:xfrm>
                  <a:prstGeom prst="rect">
                    <a:avLst/>
                  </a:prstGeom>
                  <a:noFill/>
                </pic:spPr>
              </pic:pic>
            </a:graphicData>
          </a:graphic>
          <wp14:sizeRelH relativeFrom="margin">
            <wp14:pctWidth>0</wp14:pctWidth>
          </wp14:sizeRelH>
          <wp14:sizeRelV relativeFrom="margin">
            <wp14:pctHeight>0</wp14:pctHeight>
          </wp14:sizeRelV>
        </wp:anchor>
      </w:drawing>
    </w:r>
    <w:r w:rsidR="003F4CD0" w:rsidRPr="003F4CD0">
      <w:rPr>
        <w:noProof/>
        <w:sz w:val="2"/>
        <w:szCs w:val="2"/>
        <w:lang w:val="de-DE"/>
      </w:rPr>
      <w:drawing>
        <wp:anchor distT="0" distB="0" distL="114300" distR="114300" simplePos="0" relativeHeight="251661312" behindDoc="1" locked="0" layoutInCell="1" allowOverlap="1" wp14:anchorId="25B902D6" wp14:editId="45AE8C6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326D5"/>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06BA"/>
    <w:rsid w:val="0057548A"/>
    <w:rsid w:val="0058164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4E1D"/>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36253"/>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6419F"/>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5F59"/>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3"/>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A06B1"/>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72194"/>
    <w:rsid w:val="00E86454"/>
    <w:rsid w:val="00E8737C"/>
    <w:rsid w:val="00E97290"/>
    <w:rsid w:val="00EA7E4E"/>
    <w:rsid w:val="00EB0C3E"/>
    <w:rsid w:val="00EC012C"/>
    <w:rsid w:val="00EC2C4D"/>
    <w:rsid w:val="00ED1DEA"/>
    <w:rsid w:val="00ED3808"/>
    <w:rsid w:val="00EF7EB3"/>
    <w:rsid w:val="00F011FA"/>
    <w:rsid w:val="00F018DC"/>
    <w:rsid w:val="00F5602B"/>
    <w:rsid w:val="00F6598A"/>
    <w:rsid w:val="00F66FEE"/>
    <w:rsid w:val="00F73076"/>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Feature">
    <w:name w:val="Feature"/>
    <w:basedOn w:val="Aufzhlungszeichen"/>
    <w:rsid w:val="00B811D3"/>
    <w:pPr>
      <w:numPr>
        <w:numId w:val="0"/>
      </w:numPr>
      <w:tabs>
        <w:tab w:val="left" w:pos="567"/>
      </w:tabs>
    </w:pPr>
    <w:rPr>
      <w:sz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6\Vorlagen%20Pressemitteilungen\Version%20frei%20ab%2020161019\Evonik_Pressemitteilung_e%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Evonik_Pressemitteilung_e (IND)</Template>
  <TotalTime>0</TotalTime>
  <Pages>3</Pages>
  <Words>620</Words>
  <Characters>3690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4302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7</cp:revision>
  <cp:lastPrinted>2016-10-18T09:30:00Z</cp:lastPrinted>
  <dcterms:created xsi:type="dcterms:W3CDTF">2016-10-18T09:18:00Z</dcterms:created>
  <dcterms:modified xsi:type="dcterms:W3CDTF">2016-10-18T09:30:00Z</dcterms:modified>
</cp:coreProperties>
</file>