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1D4863" w:rsidTr="00D81410">
        <w:trPr>
          <w:trHeight w:val="851"/>
        </w:trPr>
        <w:tc>
          <w:tcPr>
            <w:tcW w:w="2552" w:type="dxa"/>
            <w:shd w:val="clear" w:color="auto" w:fill="auto"/>
          </w:tcPr>
          <w:p w:rsidR="00C11CDA" w:rsidRPr="0047761E" w:rsidRDefault="00C11CDA" w:rsidP="00C11CDA">
            <w:pPr>
              <w:pStyle w:val="M8"/>
              <w:framePr w:wrap="auto" w:vAnchor="margin" w:hAnchor="text" w:xAlign="left" w:yAlign="inline"/>
              <w:suppressOverlap w:val="0"/>
              <w:rPr>
                <w:sz w:val="18"/>
                <w:szCs w:val="18"/>
              </w:rPr>
            </w:pPr>
            <w:bookmarkStart w:id="0" w:name="_GoBack"/>
            <w:bookmarkEnd w:id="0"/>
            <w:r>
              <w:rPr>
                <w:sz w:val="18"/>
                <w:szCs w:val="18"/>
              </w:rPr>
              <w:t xml:space="preserve">March </w:t>
            </w:r>
            <w:r w:rsidR="00536FF7">
              <w:rPr>
                <w:sz w:val="18"/>
                <w:szCs w:val="18"/>
              </w:rPr>
              <w:t>27</w:t>
            </w:r>
            <w:r>
              <w:rPr>
                <w:sz w:val="18"/>
                <w:szCs w:val="18"/>
              </w:rPr>
              <w:t>, 2018</w:t>
            </w:r>
          </w:p>
          <w:p w:rsidR="004F1918" w:rsidRDefault="004F1918" w:rsidP="004F1918">
            <w:pPr>
              <w:pStyle w:val="M7"/>
              <w:framePr w:wrap="auto" w:vAnchor="margin" w:hAnchor="text" w:xAlign="left" w:yAlign="inline"/>
              <w:suppressOverlap w:val="0"/>
            </w:pPr>
          </w:p>
          <w:p w:rsidR="004F1918" w:rsidRDefault="004F1918" w:rsidP="004F1918">
            <w:pPr>
              <w:pStyle w:val="M7"/>
              <w:framePr w:wrap="auto" w:vAnchor="margin" w:hAnchor="text" w:xAlign="left" w:yAlign="inline"/>
              <w:suppressOverlap w:val="0"/>
            </w:pPr>
          </w:p>
          <w:p w:rsidR="00840CD4" w:rsidRDefault="002D455B" w:rsidP="004F1918">
            <w:pPr>
              <w:pStyle w:val="M7"/>
              <w:framePr w:wrap="auto" w:vAnchor="margin" w:hAnchor="text" w:xAlign="left" w:yAlign="inline"/>
              <w:suppressOverlap w:val="0"/>
            </w:pPr>
            <w:r>
              <w:t>Economic Press Contact</w:t>
            </w:r>
          </w:p>
          <w:p w:rsidR="00C11CDA" w:rsidRDefault="00C11CDA" w:rsidP="004F1918">
            <w:pPr>
              <w:pStyle w:val="M7"/>
              <w:framePr w:wrap="auto" w:vAnchor="margin" w:hAnchor="text" w:xAlign="left" w:yAlign="inline"/>
              <w:suppressOverlap w:val="0"/>
            </w:pPr>
            <w:r>
              <w:t>Edda Schulze</w:t>
            </w:r>
          </w:p>
          <w:p w:rsidR="00C11CDA" w:rsidRPr="00116504" w:rsidRDefault="0064660A" w:rsidP="00C11CDA">
            <w:pPr>
              <w:pStyle w:val="M9"/>
              <w:framePr w:wrap="auto" w:vAnchor="margin" w:hAnchor="text" w:xAlign="left" w:yAlign="inline"/>
              <w:suppressOverlap w:val="0"/>
              <w:rPr>
                <w:lang w:val="fr-FR"/>
              </w:rPr>
            </w:pPr>
            <w:r w:rsidRPr="00116504">
              <w:rPr>
                <w:lang w:val="fr-FR"/>
              </w:rPr>
              <w:t>External Communication</w:t>
            </w:r>
            <w:r w:rsidR="00840CD4" w:rsidRPr="00116504">
              <w:rPr>
                <w:lang w:val="fr-FR"/>
              </w:rPr>
              <w:br/>
              <w:t>Phone +49 201 177-2225</w:t>
            </w:r>
          </w:p>
          <w:p w:rsidR="00C11CDA" w:rsidRPr="00116504" w:rsidRDefault="00C11CDA" w:rsidP="00C11CDA">
            <w:pPr>
              <w:pStyle w:val="M10"/>
              <w:framePr w:wrap="auto" w:vAnchor="margin" w:hAnchor="text" w:xAlign="left" w:yAlign="inline"/>
              <w:suppressOverlap w:val="0"/>
              <w:rPr>
                <w:lang w:val="fr-FR"/>
              </w:rPr>
            </w:pPr>
            <w:r w:rsidRPr="00116504">
              <w:rPr>
                <w:lang w:val="fr-FR"/>
              </w:rPr>
              <w:t>Fax +49 201 177-3030</w:t>
            </w:r>
          </w:p>
          <w:p w:rsidR="004F1918" w:rsidRPr="00116504" w:rsidRDefault="00C11CDA" w:rsidP="00C11CDA">
            <w:pPr>
              <w:pStyle w:val="M10"/>
              <w:framePr w:wrap="auto" w:vAnchor="margin" w:hAnchor="text" w:xAlign="left" w:yAlign="inline"/>
              <w:suppressOverlap w:val="0"/>
              <w:rPr>
                <w:lang w:val="fr-FR"/>
              </w:rPr>
            </w:pPr>
            <w:r w:rsidRPr="00116504">
              <w:rPr>
                <w:lang w:val="fr-FR"/>
              </w:rPr>
              <w:t>edda.schulze@evonik.com</w:t>
            </w:r>
          </w:p>
        </w:tc>
      </w:tr>
      <w:tr w:rsidR="004F1918" w:rsidRPr="00344D49" w:rsidTr="00D81410">
        <w:trPr>
          <w:trHeight w:val="851"/>
        </w:trPr>
        <w:tc>
          <w:tcPr>
            <w:tcW w:w="2552" w:type="dxa"/>
            <w:shd w:val="clear" w:color="auto" w:fill="auto"/>
          </w:tcPr>
          <w:p w:rsidR="004F1918" w:rsidRPr="00116504" w:rsidRDefault="004F1918" w:rsidP="004F1918">
            <w:pPr>
              <w:pStyle w:val="M12"/>
              <w:framePr w:wrap="auto" w:vAnchor="margin" w:hAnchor="text" w:xAlign="left" w:yAlign="inline"/>
              <w:suppressOverlap w:val="0"/>
              <w:rPr>
                <w:lang w:val="fr-FR"/>
              </w:rPr>
            </w:pPr>
          </w:p>
          <w:p w:rsidR="00C11CDA" w:rsidRPr="00C11CDA" w:rsidRDefault="002D455B" w:rsidP="00C11CDA">
            <w:pPr>
              <w:pStyle w:val="M7"/>
              <w:framePr w:wrap="auto" w:vAnchor="margin" w:hAnchor="text" w:xAlign="left" w:yAlign="inline"/>
              <w:suppressOverlap w:val="0"/>
            </w:pPr>
            <w:r w:rsidRPr="001D4863">
              <w:br/>
            </w:r>
            <w:r>
              <w:t>Specialized P</w:t>
            </w:r>
            <w:r w:rsidR="004F1918">
              <w:t xml:space="preserve">ress </w:t>
            </w:r>
            <w:r>
              <w:t>C</w:t>
            </w:r>
            <w:r w:rsidR="004F1918">
              <w:t>ontact</w:t>
            </w:r>
            <w:r w:rsidR="004F1918">
              <w:br/>
              <w:t>Jürgen Krauter</w:t>
            </w:r>
          </w:p>
          <w:p w:rsidR="00C11CDA" w:rsidRPr="00116504" w:rsidRDefault="00C11CDA" w:rsidP="00C11CDA">
            <w:pPr>
              <w:pStyle w:val="M7"/>
              <w:framePr w:wrap="auto" w:vAnchor="margin" w:hAnchor="text" w:xAlign="left" w:yAlign="inline"/>
              <w:suppressOverlap w:val="0"/>
              <w:rPr>
                <w:b w:val="0"/>
                <w:lang w:val="fr-FR"/>
              </w:rPr>
            </w:pPr>
            <w:r w:rsidRPr="00116504">
              <w:rPr>
                <w:b w:val="0"/>
                <w:lang w:val="fr-FR"/>
              </w:rPr>
              <w:t xml:space="preserve">Communications </w:t>
            </w:r>
          </w:p>
          <w:p w:rsidR="00C11CDA" w:rsidRPr="00116504" w:rsidRDefault="00C11CDA" w:rsidP="00C11CDA">
            <w:pPr>
              <w:pStyle w:val="M7"/>
              <w:framePr w:wrap="auto" w:vAnchor="margin" w:hAnchor="text" w:xAlign="left" w:yAlign="inline"/>
              <w:suppressOverlap w:val="0"/>
              <w:rPr>
                <w:b w:val="0"/>
                <w:lang w:val="fr-FR"/>
              </w:rPr>
            </w:pPr>
            <w:r w:rsidRPr="00116504">
              <w:rPr>
                <w:b w:val="0"/>
                <w:lang w:val="fr-FR"/>
              </w:rPr>
              <w:t>Nutrition &amp; Care</w:t>
            </w:r>
          </w:p>
          <w:p w:rsidR="00C11CDA" w:rsidRPr="00116504" w:rsidRDefault="00C11CDA" w:rsidP="00C11CDA">
            <w:pPr>
              <w:pStyle w:val="M7"/>
              <w:framePr w:wrap="auto" w:vAnchor="margin" w:hAnchor="text" w:xAlign="left" w:yAlign="inline"/>
              <w:suppressOverlap w:val="0"/>
              <w:rPr>
                <w:b w:val="0"/>
                <w:lang w:val="fr-FR"/>
              </w:rPr>
            </w:pPr>
            <w:r w:rsidRPr="00116504">
              <w:rPr>
                <w:b w:val="0"/>
                <w:lang w:val="fr-FR"/>
              </w:rPr>
              <w:t>Phone +49 6181 59-6847</w:t>
            </w:r>
          </w:p>
          <w:p w:rsidR="00C11CDA" w:rsidRPr="00116504" w:rsidRDefault="00C11CDA" w:rsidP="00C11CDA">
            <w:pPr>
              <w:pStyle w:val="M7"/>
              <w:framePr w:wrap="auto" w:vAnchor="margin" w:hAnchor="text" w:xAlign="left" w:yAlign="inline"/>
              <w:suppressOverlap w:val="0"/>
              <w:rPr>
                <w:b w:val="0"/>
                <w:lang w:val="fr-FR"/>
              </w:rPr>
            </w:pPr>
            <w:r w:rsidRPr="00116504">
              <w:rPr>
                <w:b w:val="0"/>
                <w:lang w:val="fr-FR"/>
              </w:rPr>
              <w:t>Fax +49 6181 59-76847</w:t>
            </w:r>
          </w:p>
          <w:p w:rsidR="004F1918" w:rsidRPr="00F31F7C" w:rsidRDefault="00C11CDA" w:rsidP="00C11CDA">
            <w:pPr>
              <w:pStyle w:val="M12"/>
              <w:framePr w:wrap="auto" w:vAnchor="margin" w:hAnchor="text" w:xAlign="left" w:yAlign="inline"/>
              <w:suppressOverlap w:val="0"/>
            </w:pPr>
            <w:r>
              <w:t xml:space="preserve">juergen.krauter@evonik.com </w:t>
            </w:r>
          </w:p>
        </w:tc>
      </w:tr>
    </w:tbl>
    <w:p w:rsidR="005C5615" w:rsidRPr="00116504" w:rsidRDefault="005C5615" w:rsidP="00CA6F45">
      <w:pPr>
        <w:framePr w:w="2659" w:wrap="around" w:hAnchor="page" w:x="8971" w:yAlign="bottom" w:anchorLock="1"/>
        <w:spacing w:line="180" w:lineRule="exact"/>
        <w:rPr>
          <w:noProof/>
          <w:sz w:val="13"/>
          <w:szCs w:val="13"/>
          <w:lang w:val="de-DE"/>
        </w:rPr>
      </w:pPr>
      <w:r w:rsidRPr="00116504">
        <w:rPr>
          <w:b/>
          <w:sz w:val="13"/>
          <w:szCs w:val="13"/>
          <w:lang w:val="de-DE"/>
        </w:rPr>
        <w:t>Evonik Industries AG</w:t>
      </w:r>
    </w:p>
    <w:p w:rsidR="005C5615" w:rsidRPr="00116504" w:rsidRDefault="005C5615" w:rsidP="00CA6F45">
      <w:pPr>
        <w:framePr w:w="2659" w:wrap="around" w:hAnchor="page" w:x="8971" w:yAlign="bottom" w:anchorLock="1"/>
        <w:spacing w:line="180" w:lineRule="exact"/>
        <w:rPr>
          <w:noProof/>
          <w:sz w:val="13"/>
          <w:szCs w:val="13"/>
          <w:lang w:val="de-DE"/>
        </w:rPr>
      </w:pPr>
      <w:r w:rsidRPr="00116504">
        <w:rPr>
          <w:sz w:val="13"/>
          <w:szCs w:val="13"/>
          <w:lang w:val="de-DE"/>
        </w:rPr>
        <w:t>Rellinghauser Straße 1-11</w:t>
      </w:r>
    </w:p>
    <w:p w:rsidR="005C5615" w:rsidRPr="002921BD" w:rsidRDefault="005C5615" w:rsidP="00CA6F45">
      <w:pPr>
        <w:framePr w:w="2659" w:wrap="around" w:hAnchor="page" w:x="8971" w:yAlign="bottom" w:anchorLock="1"/>
        <w:spacing w:line="180" w:lineRule="exact"/>
        <w:rPr>
          <w:noProof/>
          <w:sz w:val="13"/>
          <w:szCs w:val="13"/>
        </w:rPr>
      </w:pPr>
      <w:r w:rsidRPr="002921BD">
        <w:rPr>
          <w:sz w:val="13"/>
          <w:szCs w:val="13"/>
        </w:rPr>
        <w:t>45128 Essen</w:t>
      </w:r>
    </w:p>
    <w:p w:rsidR="005C5615" w:rsidRPr="002921BD" w:rsidRDefault="005C5615" w:rsidP="00CA6F45">
      <w:pPr>
        <w:framePr w:w="2659" w:wrap="around" w:hAnchor="page" w:x="8971" w:yAlign="bottom" w:anchorLock="1"/>
        <w:spacing w:line="180" w:lineRule="exact"/>
        <w:rPr>
          <w:noProof/>
          <w:sz w:val="13"/>
          <w:szCs w:val="13"/>
        </w:rPr>
      </w:pPr>
      <w:r w:rsidRPr="002921BD">
        <w:rPr>
          <w:sz w:val="13"/>
          <w:szCs w:val="13"/>
        </w:rPr>
        <w:t>Germany</w:t>
      </w:r>
    </w:p>
    <w:p w:rsidR="005C5615" w:rsidRPr="002921BD" w:rsidRDefault="005C5615" w:rsidP="00CA6F45">
      <w:pPr>
        <w:framePr w:w="2659" w:wrap="around" w:hAnchor="page" w:x="8971" w:yAlign="bottom" w:anchorLock="1"/>
        <w:spacing w:line="180" w:lineRule="exact"/>
        <w:rPr>
          <w:noProof/>
          <w:sz w:val="13"/>
          <w:szCs w:val="13"/>
        </w:rPr>
      </w:pPr>
      <w:r w:rsidRPr="002921BD">
        <w:rPr>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sz w:val="13"/>
          <w:szCs w:val="13"/>
        </w:rPr>
        <w:t>Christian Kullmann, Chairman</w:t>
      </w:r>
    </w:p>
    <w:p w:rsidR="00C100C6" w:rsidRPr="00180482" w:rsidRDefault="00C100C6" w:rsidP="00C100C6">
      <w:pPr>
        <w:framePr w:w="2659" w:wrap="around" w:hAnchor="page" w:x="8971" w:yAlign="bottom" w:anchorLock="1"/>
        <w:spacing w:line="180" w:lineRule="exact"/>
        <w:rPr>
          <w:noProof/>
          <w:sz w:val="13"/>
          <w:szCs w:val="13"/>
        </w:rPr>
      </w:pPr>
      <w:r>
        <w:rPr>
          <w:sz w:val="13"/>
          <w:szCs w:val="13"/>
        </w:rPr>
        <w:t>Dr. Harald Schwager, Deputy Chairman</w:t>
      </w:r>
    </w:p>
    <w:p w:rsidR="005C5615" w:rsidRDefault="005C5615" w:rsidP="00CA6F45">
      <w:pPr>
        <w:framePr w:w="2659" w:wrap="around" w:hAnchor="page" w:x="8971" w:yAlign="bottom" w:anchorLock="1"/>
        <w:spacing w:line="180" w:lineRule="exact"/>
        <w:rPr>
          <w:noProof/>
          <w:sz w:val="13"/>
          <w:szCs w:val="13"/>
        </w:rPr>
      </w:pPr>
      <w:r>
        <w:rPr>
          <w:sz w:val="13"/>
          <w:szCs w:val="13"/>
        </w:rPr>
        <w:t>Thomas Wessel</w:t>
      </w:r>
    </w:p>
    <w:p w:rsidR="005C5615" w:rsidRDefault="005C5615" w:rsidP="00CA6F45">
      <w:pPr>
        <w:framePr w:w="2659" w:wrap="around" w:hAnchor="page" w:x="8971" w:yAlign="bottom" w:anchorLock="1"/>
        <w:spacing w:line="180" w:lineRule="exact"/>
        <w:rPr>
          <w:noProof/>
          <w:sz w:val="13"/>
          <w:szCs w:val="13"/>
        </w:rPr>
      </w:pPr>
      <w:r>
        <w:rPr>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sz w:val="13"/>
          <w:szCs w:val="13"/>
        </w:rPr>
        <w:t>Registered Office Essen</w:t>
      </w:r>
    </w:p>
    <w:p w:rsidR="005C5615" w:rsidRDefault="005C5615" w:rsidP="00CA6F45">
      <w:pPr>
        <w:framePr w:w="2659" w:wrap="around" w:hAnchor="page" w:x="8971" w:yAlign="bottom" w:anchorLock="1"/>
        <w:spacing w:line="180" w:lineRule="exact"/>
        <w:rPr>
          <w:noProof/>
          <w:sz w:val="13"/>
          <w:szCs w:val="13"/>
        </w:rPr>
      </w:pPr>
      <w:r>
        <w:rPr>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sz w:val="13"/>
          <w:szCs w:val="13"/>
        </w:rPr>
        <w:t>Commercial Registry B 19474</w:t>
      </w:r>
    </w:p>
    <w:p w:rsidR="00C11CDA" w:rsidRPr="00C11CDA" w:rsidRDefault="00C11CDA" w:rsidP="00C11CDA">
      <w:pPr>
        <w:rPr>
          <w:b/>
          <w:bCs/>
          <w:sz w:val="24"/>
        </w:rPr>
      </w:pPr>
      <w:r>
        <w:rPr>
          <w:b/>
          <w:bCs/>
          <w:sz w:val="24"/>
        </w:rPr>
        <w:t xml:space="preserve">Evonik to </w:t>
      </w:r>
      <w:r w:rsidR="001D4863">
        <w:rPr>
          <w:b/>
          <w:bCs/>
          <w:sz w:val="24"/>
        </w:rPr>
        <w:t xml:space="preserve">transform its </w:t>
      </w:r>
      <w:r>
        <w:rPr>
          <w:b/>
          <w:bCs/>
          <w:sz w:val="24"/>
        </w:rPr>
        <w:t xml:space="preserve">Medical Devices Project House </w:t>
      </w:r>
      <w:r w:rsidR="001D4863">
        <w:rPr>
          <w:b/>
          <w:bCs/>
          <w:sz w:val="24"/>
        </w:rPr>
        <w:t xml:space="preserve">into </w:t>
      </w:r>
      <w:r>
        <w:rPr>
          <w:b/>
          <w:bCs/>
          <w:sz w:val="24"/>
        </w:rPr>
        <w:t xml:space="preserve">a </w:t>
      </w:r>
      <w:r w:rsidR="007C45E0">
        <w:rPr>
          <w:b/>
          <w:bCs/>
          <w:sz w:val="24"/>
        </w:rPr>
        <w:t>competence center</w:t>
      </w:r>
      <w:r w:rsidR="001D4863">
        <w:rPr>
          <w:b/>
          <w:bCs/>
          <w:sz w:val="24"/>
        </w:rPr>
        <w:t xml:space="preserve"> dedicated to collaborative R&amp;D</w:t>
      </w:r>
    </w:p>
    <w:p w:rsidR="00C11CDA" w:rsidRPr="00065FC0" w:rsidRDefault="00C11CDA" w:rsidP="00C11CDA">
      <w:pPr>
        <w:rPr>
          <w:b/>
          <w:bCs/>
          <w:sz w:val="24"/>
        </w:rPr>
      </w:pPr>
    </w:p>
    <w:p w:rsidR="00C11CDA" w:rsidRPr="00C11CDA" w:rsidRDefault="00C11CDA" w:rsidP="00C11CDA">
      <w:pPr>
        <w:rPr>
          <w:szCs w:val="22"/>
        </w:rPr>
      </w:pPr>
      <w:r>
        <w:t>Essen</w:t>
      </w:r>
      <w:r w:rsidR="00CC07EC">
        <w:t xml:space="preserve"> (Germany)</w:t>
      </w:r>
      <w:r>
        <w:t xml:space="preserve"> / Birmingham (USA). People are not only living longer, but also want to stay healthy and active </w:t>
      </w:r>
      <w:r w:rsidR="00065FC0">
        <w:t>well into</w:t>
      </w:r>
      <w:r>
        <w:t xml:space="preserve"> their </w:t>
      </w:r>
      <w:r w:rsidR="00F200D2">
        <w:t>older</w:t>
      </w:r>
      <w:r>
        <w:t xml:space="preserve"> years. This in turn is leading to </w:t>
      </w:r>
      <w:r w:rsidR="00F200D2">
        <w:t>increased</w:t>
      </w:r>
      <w:r>
        <w:t xml:space="preserve"> demand for medical devices. </w:t>
      </w:r>
      <w:r w:rsidR="00B210F6">
        <w:t xml:space="preserve">Specialty polymers </w:t>
      </w:r>
      <w:r>
        <w:t xml:space="preserve">such as Evonik’s RESOMER® and VESTAKEEP® already play an important role as implant materials. To serve this attractive growth market even more effectively, </w:t>
      </w:r>
      <w:r w:rsidR="00F200D2">
        <w:t xml:space="preserve">over the past four years </w:t>
      </w:r>
      <w:r>
        <w:t xml:space="preserve">Evonik </w:t>
      </w:r>
      <w:r w:rsidR="00F200D2">
        <w:t>has built up</w:t>
      </w:r>
      <w:r>
        <w:t xml:space="preserve"> extensive competencies in the area of orthopedic surgery in its Medical Devices Project House – in the United States, the largest single market fo</w:t>
      </w:r>
      <w:r w:rsidR="00065FC0">
        <w:t xml:space="preserve">r medical </w:t>
      </w:r>
      <w:r w:rsidR="00F200D2">
        <w:t>devices</w:t>
      </w:r>
      <w:r w:rsidR="00065FC0">
        <w:t xml:space="preserve">. The </w:t>
      </w:r>
      <w:r w:rsidR="00F200D2">
        <w:t>project house in Birmingham (</w:t>
      </w:r>
      <w:r>
        <w:t>Alabama</w:t>
      </w:r>
      <w:r w:rsidR="00F200D2">
        <w:t>)</w:t>
      </w:r>
      <w:r w:rsidR="006A2294">
        <w:t>,</w:t>
      </w:r>
      <w:r w:rsidR="00F200D2">
        <w:t xml:space="preserve"> which ran for a limited period of time,</w:t>
      </w:r>
      <w:r>
        <w:t xml:space="preserve"> will be turned into a permanent </w:t>
      </w:r>
      <w:r w:rsidR="00F200D2">
        <w:t xml:space="preserve">competence </w:t>
      </w:r>
      <w:r>
        <w:t xml:space="preserve">center as of April 1, 2018. </w:t>
      </w:r>
    </w:p>
    <w:p w:rsidR="00C11CDA" w:rsidRPr="00065FC0" w:rsidRDefault="00C11CDA" w:rsidP="00C11CDA">
      <w:pPr>
        <w:rPr>
          <w:szCs w:val="22"/>
        </w:rPr>
      </w:pPr>
    </w:p>
    <w:p w:rsidR="00C11CDA" w:rsidRPr="00C11CDA" w:rsidRDefault="00C11CDA" w:rsidP="00C11CDA">
      <w:pPr>
        <w:rPr>
          <w:szCs w:val="22"/>
        </w:rPr>
      </w:pPr>
      <w:r>
        <w:t xml:space="preserve">“We want to position </w:t>
      </w:r>
      <w:r w:rsidR="00B97D51">
        <w:t xml:space="preserve">Evonik </w:t>
      </w:r>
      <w:r>
        <w:t xml:space="preserve">as a leading material </w:t>
      </w:r>
      <w:r w:rsidR="00B97D51">
        <w:t xml:space="preserve">supplier </w:t>
      </w:r>
      <w:r>
        <w:t xml:space="preserve">and development partner when it comes to patient-friendly medical </w:t>
      </w:r>
      <w:r w:rsidR="006A3CB6">
        <w:t>device</w:t>
      </w:r>
      <w:r>
        <w:t xml:space="preserve"> solutions</w:t>
      </w:r>
      <w:r w:rsidR="006A3CB6">
        <w:t>,” says Harald Schwager, d</w:t>
      </w:r>
      <w:r>
        <w:t xml:space="preserve">eputy </w:t>
      </w:r>
      <w:r w:rsidR="006A3CB6">
        <w:t>c</w:t>
      </w:r>
      <w:r>
        <w:t xml:space="preserve">hairman of the Evonik Executive Board who </w:t>
      </w:r>
      <w:r w:rsidR="006A3CB6">
        <w:t>is responsible for</w:t>
      </w:r>
      <w:r>
        <w:t xml:space="preserve"> the Group's </w:t>
      </w:r>
      <w:r w:rsidRPr="004E660B">
        <w:t>innovation</w:t>
      </w:r>
      <w:r w:rsidR="004E660B" w:rsidRPr="004E660B">
        <w:t xml:space="preserve"> affairs</w:t>
      </w:r>
      <w:r>
        <w:t xml:space="preserve">. </w:t>
      </w:r>
      <w:r w:rsidR="00065FC0">
        <w:t>“</w:t>
      </w:r>
      <w:r w:rsidR="006A3CB6">
        <w:t>The p</w:t>
      </w:r>
      <w:r>
        <w:t xml:space="preserve">roject </w:t>
      </w:r>
      <w:r w:rsidR="006A3CB6">
        <w:t>h</w:t>
      </w:r>
      <w:r>
        <w:t>ouse has advanced our knowledge a great deal</w:t>
      </w:r>
      <w:r w:rsidR="00B97D51">
        <w:t xml:space="preserve"> in this field</w:t>
      </w:r>
      <w:r>
        <w:t xml:space="preserve">.” </w:t>
      </w:r>
    </w:p>
    <w:p w:rsidR="00C11CDA" w:rsidRPr="00065FC0" w:rsidRDefault="00C11CDA" w:rsidP="00C11CDA">
      <w:pPr>
        <w:rPr>
          <w:szCs w:val="22"/>
        </w:rPr>
      </w:pPr>
    </w:p>
    <w:p w:rsidR="00C11CDA" w:rsidRPr="00C11CDA" w:rsidRDefault="0098256F">
      <w:pPr>
        <w:rPr>
          <w:szCs w:val="22"/>
        </w:rPr>
      </w:pPr>
      <w:r>
        <w:t>Since 2014, m</w:t>
      </w:r>
      <w:r w:rsidR="006A3CB6">
        <w:t>ore than</w:t>
      </w:r>
      <w:r w:rsidR="00C11CDA">
        <w:t xml:space="preserve"> 20 highly qualified scientists </w:t>
      </w:r>
      <w:r>
        <w:t xml:space="preserve">have been </w:t>
      </w:r>
      <w:r w:rsidR="006A3CB6">
        <w:t>work</w:t>
      </w:r>
      <w:r>
        <w:t>ing</w:t>
      </w:r>
      <w:r w:rsidR="00C11CDA">
        <w:t xml:space="preserve"> on the </w:t>
      </w:r>
      <w:r w:rsidR="008E0673">
        <w:t>enhancement</w:t>
      </w:r>
      <w:r w:rsidR="00C11CDA">
        <w:t xml:space="preserve"> of existing materials </w:t>
      </w:r>
      <w:r w:rsidR="004E660B">
        <w:t xml:space="preserve">and application technologies </w:t>
      </w:r>
      <w:r w:rsidR="00C11CDA">
        <w:t>in Birmingham</w:t>
      </w:r>
      <w:r w:rsidR="00DA05FB">
        <w:t xml:space="preserve">. </w:t>
      </w:r>
      <w:r w:rsidR="00DA05FB" w:rsidRPr="00DA05FB">
        <w:t xml:space="preserve">In addition to established technologies such as precision extrusion and injection molding, the </w:t>
      </w:r>
      <w:r w:rsidR="00DA05FB">
        <w:t>project house</w:t>
      </w:r>
      <w:r w:rsidR="00DA05FB" w:rsidRPr="00DA05FB">
        <w:t xml:space="preserve"> utilizes advanced processing technologies such as 3D printing and electrospinning to rapidly evaluate material properties and create prototypes</w:t>
      </w:r>
      <w:r>
        <w:t>.</w:t>
      </w:r>
    </w:p>
    <w:p w:rsidR="00C11CDA" w:rsidRPr="00065FC0" w:rsidRDefault="00C11CDA" w:rsidP="00C11CDA">
      <w:pPr>
        <w:rPr>
          <w:szCs w:val="22"/>
        </w:rPr>
      </w:pPr>
    </w:p>
    <w:p w:rsidR="00C11CDA" w:rsidRPr="00C11CDA" w:rsidRDefault="00065FC0" w:rsidP="00C11CDA">
      <w:pPr>
        <w:rPr>
          <w:szCs w:val="22"/>
        </w:rPr>
      </w:pPr>
      <w:r>
        <w:t xml:space="preserve">Evonik will </w:t>
      </w:r>
      <w:r w:rsidR="00C11CDA">
        <w:t>i</w:t>
      </w:r>
      <w:r w:rsidR="006A3CB6">
        <w:t>ntegrate the activities of the p</w:t>
      </w:r>
      <w:r w:rsidR="00C11CDA">
        <w:t xml:space="preserve">roject </w:t>
      </w:r>
      <w:r w:rsidR="006A3CB6">
        <w:t>h</w:t>
      </w:r>
      <w:r w:rsidR="00C11CDA">
        <w:t>ouse</w:t>
      </w:r>
      <w:r w:rsidR="0098256F">
        <w:t xml:space="preserve">, which </w:t>
      </w:r>
      <w:r w:rsidR="004E660B">
        <w:t>was so far</w:t>
      </w:r>
      <w:r w:rsidR="0098256F">
        <w:t xml:space="preserve"> part of </w:t>
      </w:r>
      <w:r w:rsidR="004E660B">
        <w:t>its</w:t>
      </w:r>
      <w:r w:rsidR="0098256F">
        <w:t xml:space="preserve"> strategic innovation unit Creavis,</w:t>
      </w:r>
      <w:r w:rsidR="00C11CDA">
        <w:t xml:space="preserve"> into </w:t>
      </w:r>
      <w:r w:rsidR="00F32A1A">
        <w:t xml:space="preserve">a competence center operated by </w:t>
      </w:r>
      <w:r w:rsidR="00C11CDA">
        <w:t>its Health Care Business Line.</w:t>
      </w:r>
    </w:p>
    <w:p w:rsidR="00C11CDA" w:rsidRPr="00C11CDA" w:rsidRDefault="00C11CDA" w:rsidP="00C11CDA">
      <w:pPr>
        <w:rPr>
          <w:szCs w:val="22"/>
        </w:rPr>
      </w:pPr>
      <w:r>
        <w:t>“</w:t>
      </w:r>
      <w:r w:rsidR="00955D74">
        <w:t xml:space="preserve">The knowhow and competencies </w:t>
      </w:r>
      <w:r w:rsidR="004E660B">
        <w:t>developed over the course of the last four years</w:t>
      </w:r>
      <w:r w:rsidR="00955D74" w:rsidRPr="00955D74">
        <w:t xml:space="preserve"> </w:t>
      </w:r>
      <w:r w:rsidR="00955D74">
        <w:t>will enable us to become a leading</w:t>
      </w:r>
      <w:r w:rsidR="00955D74" w:rsidRPr="00955D74">
        <w:t xml:space="preserve"> provider of innovative biomaterial and application technology solutions</w:t>
      </w:r>
      <w:r w:rsidR="008B3939">
        <w:t xml:space="preserve"> and to </w:t>
      </w:r>
      <w:r w:rsidR="00F32A1A">
        <w:t xml:space="preserve">better </w:t>
      </w:r>
      <w:r w:rsidR="008B3939">
        <w:t xml:space="preserve">support our </w:t>
      </w:r>
      <w:r w:rsidR="00982B28">
        <w:t xml:space="preserve">medical device </w:t>
      </w:r>
      <w:r w:rsidR="008B3939">
        <w:t>customers in their innovation journey</w:t>
      </w:r>
      <w:r>
        <w:t>” says Jean-Luc Herbea</w:t>
      </w:r>
      <w:r w:rsidR="006A3CB6">
        <w:t xml:space="preserve">ux, </w:t>
      </w:r>
      <w:r w:rsidR="004E660B">
        <w:t>SVP and H</w:t>
      </w:r>
      <w:r>
        <w:t xml:space="preserve">ead of the Health Care Business Line at Evonik. </w:t>
      </w:r>
      <w:r w:rsidR="008E0673">
        <w:t xml:space="preserve">The </w:t>
      </w:r>
      <w:r w:rsidR="00DA05FB">
        <w:t xml:space="preserve">competence center complements the </w:t>
      </w:r>
      <w:r w:rsidR="008E0673">
        <w:t>other established application lab</w:t>
      </w:r>
      <w:r w:rsidR="004E660B">
        <w:t>oratorie</w:t>
      </w:r>
      <w:r w:rsidR="008E0673">
        <w:t xml:space="preserve">s in </w:t>
      </w:r>
      <w:r w:rsidR="008E0673" w:rsidRPr="00DA05FB">
        <w:t>Shanghai, China and Darmstadt, Germany</w:t>
      </w:r>
      <w:r w:rsidR="008E0673">
        <w:t xml:space="preserve"> that support customer projects across key international markets</w:t>
      </w:r>
      <w:r>
        <w:t>. The technical equipment allows for manufacturing and testing prototypes made from new materials – not just in extrusion and injection m</w:t>
      </w:r>
      <w:r w:rsidR="006A3CB6">
        <w:t>olding processes, but also in 3</w:t>
      </w:r>
      <w:r>
        <w:t>D printing.</w:t>
      </w:r>
    </w:p>
    <w:p w:rsidR="00C11CDA" w:rsidRPr="00065FC0" w:rsidRDefault="00C11CDA" w:rsidP="00C11CDA">
      <w:pPr>
        <w:rPr>
          <w:szCs w:val="22"/>
        </w:rPr>
      </w:pPr>
    </w:p>
    <w:p w:rsidR="00C11CDA" w:rsidRPr="00C11CDA" w:rsidRDefault="006A3CB6" w:rsidP="00C11CDA">
      <w:pPr>
        <w:rPr>
          <w:szCs w:val="22"/>
        </w:rPr>
      </w:pPr>
      <w:r>
        <w:t>Herbeaux considers 3</w:t>
      </w:r>
      <w:r w:rsidR="00C11CDA">
        <w:t xml:space="preserve">D printing an obvious future development in medical </w:t>
      </w:r>
      <w:r>
        <w:t>devices</w:t>
      </w:r>
      <w:r w:rsidR="00C11CDA">
        <w:t xml:space="preserve">: “We want to </w:t>
      </w:r>
      <w:r w:rsidR="00982B28">
        <w:t>support the industry with their need for</w:t>
      </w:r>
      <w:r w:rsidR="00C11CDA">
        <w:t xml:space="preserve"> </w:t>
      </w:r>
      <w:r w:rsidR="00982B28">
        <w:t xml:space="preserve">printable medical grade </w:t>
      </w:r>
      <w:r w:rsidR="00C11CDA">
        <w:t xml:space="preserve">polymers so patients with </w:t>
      </w:r>
      <w:r w:rsidR="004E660B">
        <w:t xml:space="preserve">e.g. </w:t>
      </w:r>
      <w:r w:rsidR="00C11CDA">
        <w:t xml:space="preserve">cranial or facial injuries can receive customized implants,” he says. </w:t>
      </w:r>
      <w:r w:rsidR="004E660B">
        <w:t>“</w:t>
      </w:r>
      <w:r w:rsidR="00C11CDA">
        <w:t xml:space="preserve">So far, surgeons </w:t>
      </w:r>
      <w:r w:rsidR="00065FC0">
        <w:t>can only</w:t>
      </w:r>
      <w:r w:rsidR="00C11CDA">
        <w:t xml:space="preserve"> choose from a selection of standard sizes.</w:t>
      </w:r>
      <w:r w:rsidR="004E660B">
        <w:t>”</w:t>
      </w:r>
      <w:r w:rsidR="00C11CDA">
        <w:t xml:space="preserve"> </w:t>
      </w:r>
    </w:p>
    <w:p w:rsidR="00C11CDA" w:rsidRPr="00065FC0" w:rsidRDefault="00C11CDA" w:rsidP="00C11CDA">
      <w:pPr>
        <w:rPr>
          <w:szCs w:val="22"/>
        </w:rPr>
      </w:pPr>
    </w:p>
    <w:p w:rsidR="00C11CDA" w:rsidRPr="00C11CDA" w:rsidRDefault="00C11CDA" w:rsidP="00C11CDA">
      <w:pPr>
        <w:rPr>
          <w:szCs w:val="22"/>
        </w:rPr>
      </w:pPr>
      <w:r>
        <w:t>The Health Care Business Line is a leading provider of biodegradable polymers based on poly</w:t>
      </w:r>
      <w:r w:rsidR="00982B28">
        <w:t>-</w:t>
      </w:r>
      <w:r>
        <w:t>lactic</w:t>
      </w:r>
      <w:r w:rsidR="00982B28">
        <w:t>-glycolic</w:t>
      </w:r>
      <w:r>
        <w:t xml:space="preserve"> acid, which are marketed under the brand name RESOMER®. Medical device manufacturers use the material to produce items such as screws, pins and small plates for the treatment of bone fractures and tendon ruptures, but also biodegradable stents. The body absorbs the implants after a specified </w:t>
      </w:r>
      <w:r w:rsidR="00B070C8">
        <w:t xml:space="preserve">period of </w:t>
      </w:r>
      <w:r>
        <w:t xml:space="preserve">time, which means that no </w:t>
      </w:r>
      <w:r w:rsidR="00B070C8">
        <w:t>follow-up</w:t>
      </w:r>
      <w:r>
        <w:t xml:space="preserve"> surgery is required to remove them. Stents lower the risk of recurring vascular occlusion. </w:t>
      </w:r>
    </w:p>
    <w:p w:rsidR="00C11CDA" w:rsidRPr="00065FC0" w:rsidRDefault="00C11CDA" w:rsidP="00C11CDA">
      <w:pPr>
        <w:rPr>
          <w:szCs w:val="22"/>
        </w:rPr>
      </w:pPr>
    </w:p>
    <w:p w:rsidR="00C11CDA" w:rsidRPr="00C11CDA" w:rsidRDefault="00C11CDA" w:rsidP="00C11CDA">
      <w:pPr>
        <w:rPr>
          <w:szCs w:val="22"/>
        </w:rPr>
      </w:pPr>
      <w:r>
        <w:t xml:space="preserve">The High Performance </w:t>
      </w:r>
      <w:r w:rsidR="00C7616E">
        <w:t>Polymers</w:t>
      </w:r>
      <w:r>
        <w:t xml:space="preserve"> Business Line will be the second key </w:t>
      </w:r>
      <w:r w:rsidR="004E660B">
        <w:t xml:space="preserve">sponsor </w:t>
      </w:r>
      <w:r>
        <w:t xml:space="preserve">of the </w:t>
      </w:r>
      <w:r w:rsidR="00B070C8">
        <w:t>competence center</w:t>
      </w:r>
      <w:r>
        <w:t xml:space="preserve"> in the Evonik Group. Its biocompatible VESTAKEEP® polyether ether ketone is used for spine, mouth, jaw </w:t>
      </w:r>
      <w:r w:rsidR="00C7616E">
        <w:t>or</w:t>
      </w:r>
      <w:r>
        <w:t xml:space="preserve"> skull implants that are designed to remain in the body</w:t>
      </w:r>
      <w:r w:rsidR="00982B28">
        <w:t xml:space="preserve"> and replace metal implants</w:t>
      </w:r>
      <w:r>
        <w:t>.</w:t>
      </w:r>
    </w:p>
    <w:p w:rsidR="00C11CDA" w:rsidRPr="00065FC0" w:rsidRDefault="00C11CDA" w:rsidP="00C11CDA">
      <w:pPr>
        <w:rPr>
          <w:szCs w:val="22"/>
        </w:rPr>
      </w:pPr>
    </w:p>
    <w:p w:rsidR="004F1918" w:rsidRPr="00065FC0" w:rsidRDefault="004F1918" w:rsidP="00CD1EE7"/>
    <w:p w:rsidR="004F1918" w:rsidRDefault="004F1918" w:rsidP="00CD1EE7"/>
    <w:p w:rsidR="002921BD" w:rsidRPr="00065FC0" w:rsidRDefault="002921BD" w:rsidP="00CD1EE7"/>
    <w:p w:rsidR="004F1918" w:rsidRPr="00065FC0" w:rsidRDefault="004F1918" w:rsidP="00CD1EE7"/>
    <w:p w:rsidR="00645D6F" w:rsidRDefault="00645D6F" w:rsidP="00645D6F">
      <w:pPr>
        <w:spacing w:line="220" w:lineRule="exact"/>
        <w:outlineLvl w:val="0"/>
        <w:rPr>
          <w:rFonts w:cs="Lucida Sans Unicode"/>
          <w:b/>
          <w:bCs/>
          <w:color w:val="000000"/>
          <w:sz w:val="18"/>
          <w:szCs w:val="18"/>
        </w:rPr>
      </w:pPr>
      <w:r>
        <w:rPr>
          <w:b/>
          <w:bCs/>
          <w:color w:val="000000"/>
          <w:sz w:val="18"/>
          <w:szCs w:val="18"/>
        </w:rPr>
        <w:t xml:space="preserve">Company information </w:t>
      </w:r>
    </w:p>
    <w:p w:rsidR="00EE4A72" w:rsidRDefault="00645D6F" w:rsidP="00645D6F">
      <w:pPr>
        <w:spacing w:line="220" w:lineRule="exact"/>
        <w:rPr>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45D6F" w:rsidRDefault="00645D6F" w:rsidP="00645D6F">
      <w:pPr>
        <w:spacing w:line="220" w:lineRule="exact"/>
        <w:rPr>
          <w:sz w:val="18"/>
          <w:szCs w:val="18"/>
        </w:rPr>
      </w:pPr>
    </w:p>
    <w:p w:rsidR="00EB5AB7" w:rsidRDefault="00EB5AB7" w:rsidP="00EB5AB7">
      <w:pPr>
        <w:spacing w:line="220" w:lineRule="exact"/>
        <w:rPr>
          <w:b/>
          <w:bCs/>
          <w:sz w:val="18"/>
          <w:szCs w:val="18"/>
        </w:rPr>
      </w:pPr>
      <w:r>
        <w:rPr>
          <w:b/>
          <w:bCs/>
          <w:sz w:val="18"/>
          <w:szCs w:val="18"/>
        </w:rPr>
        <w:t>About Nutrition &amp; Care</w:t>
      </w:r>
    </w:p>
    <w:p w:rsidR="00EB5AB7" w:rsidRDefault="00EB5AB7" w:rsidP="00EB5AB7">
      <w:pPr>
        <w:spacing w:line="220" w:lineRule="exact"/>
        <w:rPr>
          <w:sz w:val="18"/>
          <w:szCs w:val="18"/>
        </w:rPr>
      </w:pPr>
      <w:r>
        <w:rPr>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€4.5 billion in 2017.</w:t>
      </w:r>
    </w:p>
    <w:p w:rsidR="00EB5AB7" w:rsidRDefault="00EB5AB7" w:rsidP="00EB5AB7">
      <w:pPr>
        <w:spacing w:line="220" w:lineRule="exact"/>
        <w:rPr>
          <w:rFonts w:cs="Lucida Sans Unicode"/>
          <w:sz w:val="18"/>
          <w:szCs w:val="18"/>
        </w:rPr>
      </w:pPr>
    </w:p>
    <w:p w:rsidR="002921BD" w:rsidRPr="0063177F" w:rsidRDefault="002921BD" w:rsidP="00EB5AB7">
      <w:pPr>
        <w:spacing w:line="220" w:lineRule="exact"/>
        <w:rPr>
          <w:rFonts w:cs="Lucida Sans Unicode"/>
          <w:sz w:val="18"/>
          <w:szCs w:val="18"/>
        </w:rPr>
      </w:pPr>
    </w:p>
    <w:p w:rsidR="00EB5AB7" w:rsidRDefault="00EB5AB7" w:rsidP="00EB5AB7">
      <w:pPr>
        <w:spacing w:line="220" w:lineRule="exact"/>
        <w:outlineLvl w:val="0"/>
        <w:rPr>
          <w:rFonts w:cs="Lucida Sans Unicode"/>
          <w:b/>
          <w:bCs/>
          <w:color w:val="000000"/>
          <w:sz w:val="18"/>
          <w:szCs w:val="18"/>
        </w:rPr>
      </w:pPr>
      <w:r>
        <w:rPr>
          <w:b/>
          <w:bCs/>
          <w:color w:val="000000"/>
          <w:sz w:val="18"/>
          <w:szCs w:val="18"/>
        </w:rPr>
        <w:t>Disclaimer</w:t>
      </w:r>
    </w:p>
    <w:p w:rsidR="00EB5AB7" w:rsidRDefault="00EB5AB7" w:rsidP="00EB5AB7">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45D6F" w:rsidRPr="00A525CB" w:rsidRDefault="00645D6F" w:rsidP="00645D6F">
      <w:pPr>
        <w:spacing w:line="220" w:lineRule="exact"/>
        <w:rPr>
          <w:rFonts w:cs="Lucida Sans Unicode"/>
          <w:sz w:val="18"/>
          <w:szCs w:val="18"/>
        </w:rPr>
      </w:pPr>
    </w:p>
    <w:sectPr w:rsidR="00645D6F" w:rsidRPr="00A525CB"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F0" w:rsidRDefault="006F59F0" w:rsidP="00FD1184">
      <w:r>
        <w:separator/>
      </w:r>
    </w:p>
  </w:endnote>
  <w:endnote w:type="continuationSeparator" w:id="0">
    <w:p w:rsidR="006F59F0" w:rsidRDefault="006F59F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B6" w:rsidRDefault="006A3CB6">
    <w:pPr>
      <w:pStyle w:val="Fuzeile"/>
    </w:pPr>
  </w:p>
  <w:p w:rsidR="006A3CB6" w:rsidRDefault="006A3CB6">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985A3F">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85A3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B6" w:rsidRDefault="006A3CB6" w:rsidP="00316EC0">
    <w:pPr>
      <w:pStyle w:val="Fuzeile"/>
    </w:pPr>
  </w:p>
  <w:p w:rsidR="006A3CB6" w:rsidRPr="005225EC" w:rsidRDefault="006A3CB6"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85A3F">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85A3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F0" w:rsidRDefault="006F59F0" w:rsidP="00FD1184">
      <w:r>
        <w:separator/>
      </w:r>
    </w:p>
  </w:footnote>
  <w:footnote w:type="continuationSeparator" w:id="0">
    <w:p w:rsidR="006F59F0" w:rsidRDefault="006F59F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B6" w:rsidRPr="003F4CD0" w:rsidRDefault="006A3CB6"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65DA008E" wp14:editId="77543CD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75AF34EF" wp14:editId="5D8EA87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B6" w:rsidRPr="003F4CD0" w:rsidRDefault="006A3CB6">
    <w:pPr>
      <w:pStyle w:val="Kopfzeile"/>
      <w:rPr>
        <w:sz w:val="2"/>
        <w:szCs w:val="2"/>
      </w:rPr>
    </w:pPr>
    <w:r>
      <w:rPr>
        <w:noProof/>
        <w:sz w:val="2"/>
        <w:szCs w:val="2"/>
        <w:lang w:val="de-DE"/>
      </w:rPr>
      <w:drawing>
        <wp:anchor distT="0" distB="0" distL="114300" distR="114300" simplePos="0" relativeHeight="251661312" behindDoc="1" locked="0" layoutInCell="1" allowOverlap="1" wp14:anchorId="44E0B504" wp14:editId="7B8D3C9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745B048F" wp14:editId="62CAE4B3">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65FC0"/>
    <w:rsid w:val="00084555"/>
    <w:rsid w:val="00086556"/>
    <w:rsid w:val="00092F83"/>
    <w:rsid w:val="000A0DDB"/>
    <w:rsid w:val="000B4D73"/>
    <w:rsid w:val="000C5F7F"/>
    <w:rsid w:val="000D081A"/>
    <w:rsid w:val="000D1DD8"/>
    <w:rsid w:val="000D7DF9"/>
    <w:rsid w:val="000E06AB"/>
    <w:rsid w:val="000E2184"/>
    <w:rsid w:val="000F70A3"/>
    <w:rsid w:val="000F7816"/>
    <w:rsid w:val="00116504"/>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B6554"/>
    <w:rsid w:val="001C12BC"/>
    <w:rsid w:val="001D4863"/>
    <w:rsid w:val="001F7C26"/>
    <w:rsid w:val="00221C32"/>
    <w:rsid w:val="00241B78"/>
    <w:rsid w:val="002427AA"/>
    <w:rsid w:val="0024351A"/>
    <w:rsid w:val="0024351E"/>
    <w:rsid w:val="0027659F"/>
    <w:rsid w:val="00287090"/>
    <w:rsid w:val="00290F07"/>
    <w:rsid w:val="002921BD"/>
    <w:rsid w:val="002A3233"/>
    <w:rsid w:val="002B1589"/>
    <w:rsid w:val="002B6293"/>
    <w:rsid w:val="002B645E"/>
    <w:rsid w:val="002C10C6"/>
    <w:rsid w:val="002C12A0"/>
    <w:rsid w:val="002D206A"/>
    <w:rsid w:val="002D2996"/>
    <w:rsid w:val="002D455B"/>
    <w:rsid w:val="002D5F0C"/>
    <w:rsid w:val="002F364E"/>
    <w:rsid w:val="002F49B3"/>
    <w:rsid w:val="00301998"/>
    <w:rsid w:val="003067D4"/>
    <w:rsid w:val="0031020E"/>
    <w:rsid w:val="00310BD6"/>
    <w:rsid w:val="00316EC0"/>
    <w:rsid w:val="0032627E"/>
    <w:rsid w:val="00345B60"/>
    <w:rsid w:val="003508E4"/>
    <w:rsid w:val="00364D2E"/>
    <w:rsid w:val="00367974"/>
    <w:rsid w:val="00380845"/>
    <w:rsid w:val="00384C52"/>
    <w:rsid w:val="003A023D"/>
    <w:rsid w:val="003C0198"/>
    <w:rsid w:val="003D6E84"/>
    <w:rsid w:val="003E4D56"/>
    <w:rsid w:val="003F177D"/>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E660B"/>
    <w:rsid w:val="004F0B24"/>
    <w:rsid w:val="004F1444"/>
    <w:rsid w:val="004F1918"/>
    <w:rsid w:val="004F59E4"/>
    <w:rsid w:val="00516C49"/>
    <w:rsid w:val="005225EC"/>
    <w:rsid w:val="00536E02"/>
    <w:rsid w:val="00536FF7"/>
    <w:rsid w:val="00537A93"/>
    <w:rsid w:val="00546F7C"/>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1A38"/>
    <w:rsid w:val="005F234C"/>
    <w:rsid w:val="005F50D9"/>
    <w:rsid w:val="0060031A"/>
    <w:rsid w:val="00600E86"/>
    <w:rsid w:val="00605C02"/>
    <w:rsid w:val="00606A38"/>
    <w:rsid w:val="00635F70"/>
    <w:rsid w:val="00645D6F"/>
    <w:rsid w:val="00645F2F"/>
    <w:rsid w:val="0064660A"/>
    <w:rsid w:val="00652A75"/>
    <w:rsid w:val="006651E2"/>
    <w:rsid w:val="006A2294"/>
    <w:rsid w:val="006A3CB6"/>
    <w:rsid w:val="006A581A"/>
    <w:rsid w:val="006A5A6B"/>
    <w:rsid w:val="006C6EA8"/>
    <w:rsid w:val="006D601A"/>
    <w:rsid w:val="006E2F15"/>
    <w:rsid w:val="006E434B"/>
    <w:rsid w:val="006F1751"/>
    <w:rsid w:val="006F3AB9"/>
    <w:rsid w:val="006F59F0"/>
    <w:rsid w:val="00717EDA"/>
    <w:rsid w:val="0072366D"/>
    <w:rsid w:val="00723778"/>
    <w:rsid w:val="00731495"/>
    <w:rsid w:val="00744FA6"/>
    <w:rsid w:val="00763004"/>
    <w:rsid w:val="00770879"/>
    <w:rsid w:val="00775D2E"/>
    <w:rsid w:val="007767AB"/>
    <w:rsid w:val="00784360"/>
    <w:rsid w:val="007A2C47"/>
    <w:rsid w:val="007C1E2C"/>
    <w:rsid w:val="007C45E0"/>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60CD5"/>
    <w:rsid w:val="0088508F"/>
    <w:rsid w:val="00885442"/>
    <w:rsid w:val="00897078"/>
    <w:rsid w:val="008A0D35"/>
    <w:rsid w:val="008A2AE8"/>
    <w:rsid w:val="008B03E0"/>
    <w:rsid w:val="008B3939"/>
    <w:rsid w:val="008B7AFE"/>
    <w:rsid w:val="008C00D3"/>
    <w:rsid w:val="008C52EF"/>
    <w:rsid w:val="008E0673"/>
    <w:rsid w:val="008E7921"/>
    <w:rsid w:val="008F49C5"/>
    <w:rsid w:val="0090621C"/>
    <w:rsid w:val="00935881"/>
    <w:rsid w:val="009454A0"/>
    <w:rsid w:val="00954060"/>
    <w:rsid w:val="00955D74"/>
    <w:rsid w:val="009560C1"/>
    <w:rsid w:val="00966112"/>
    <w:rsid w:val="00971345"/>
    <w:rsid w:val="00972915"/>
    <w:rsid w:val="009752DC"/>
    <w:rsid w:val="0097547F"/>
    <w:rsid w:val="00977987"/>
    <w:rsid w:val="009814C9"/>
    <w:rsid w:val="0098256F"/>
    <w:rsid w:val="00982B28"/>
    <w:rsid w:val="00985A3F"/>
    <w:rsid w:val="0098727A"/>
    <w:rsid w:val="009A16A5"/>
    <w:rsid w:val="009A5726"/>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0F4E"/>
    <w:rsid w:val="00A97CD7"/>
    <w:rsid w:val="00A97EAD"/>
    <w:rsid w:val="00AA15C6"/>
    <w:rsid w:val="00AE3848"/>
    <w:rsid w:val="00AF0606"/>
    <w:rsid w:val="00AF6529"/>
    <w:rsid w:val="00AF7D27"/>
    <w:rsid w:val="00B070C8"/>
    <w:rsid w:val="00B2025B"/>
    <w:rsid w:val="00B210F6"/>
    <w:rsid w:val="00B214E1"/>
    <w:rsid w:val="00B31D5A"/>
    <w:rsid w:val="00B5137F"/>
    <w:rsid w:val="00B56705"/>
    <w:rsid w:val="00B656C6"/>
    <w:rsid w:val="00B75CA9"/>
    <w:rsid w:val="00B811DE"/>
    <w:rsid w:val="00B9317E"/>
    <w:rsid w:val="00B97D51"/>
    <w:rsid w:val="00BA41A7"/>
    <w:rsid w:val="00BA4C6A"/>
    <w:rsid w:val="00BA584D"/>
    <w:rsid w:val="00BC1B97"/>
    <w:rsid w:val="00BC1D7E"/>
    <w:rsid w:val="00BE1628"/>
    <w:rsid w:val="00BF2CEC"/>
    <w:rsid w:val="00BF30BC"/>
    <w:rsid w:val="00BF70B0"/>
    <w:rsid w:val="00BF7733"/>
    <w:rsid w:val="00C100C6"/>
    <w:rsid w:val="00C11CDA"/>
    <w:rsid w:val="00C21FFE"/>
    <w:rsid w:val="00C2259A"/>
    <w:rsid w:val="00C242F2"/>
    <w:rsid w:val="00C251AD"/>
    <w:rsid w:val="00C310A2"/>
    <w:rsid w:val="00C31302"/>
    <w:rsid w:val="00C33407"/>
    <w:rsid w:val="00C4228E"/>
    <w:rsid w:val="00C4300F"/>
    <w:rsid w:val="00C44564"/>
    <w:rsid w:val="00C60F15"/>
    <w:rsid w:val="00C7616E"/>
    <w:rsid w:val="00C930F0"/>
    <w:rsid w:val="00C94042"/>
    <w:rsid w:val="00CA6F45"/>
    <w:rsid w:val="00CB3A53"/>
    <w:rsid w:val="00CC07EC"/>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A05F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B5AB7"/>
    <w:rsid w:val="00EC012C"/>
    <w:rsid w:val="00EC2C4D"/>
    <w:rsid w:val="00EC4A85"/>
    <w:rsid w:val="00ED1DEA"/>
    <w:rsid w:val="00ED3808"/>
    <w:rsid w:val="00ED752B"/>
    <w:rsid w:val="00EE4A72"/>
    <w:rsid w:val="00EF7EB3"/>
    <w:rsid w:val="00F018DC"/>
    <w:rsid w:val="00F11638"/>
    <w:rsid w:val="00F200D2"/>
    <w:rsid w:val="00F32A1A"/>
    <w:rsid w:val="00F5602B"/>
    <w:rsid w:val="00F6598A"/>
    <w:rsid w:val="00F66FEE"/>
    <w:rsid w:val="00F94E80"/>
    <w:rsid w:val="00F96B9B"/>
    <w:rsid w:val="00FA151A"/>
    <w:rsid w:val="00FA5F5C"/>
    <w:rsid w:val="00FB316C"/>
    <w:rsid w:val="00FC641F"/>
    <w:rsid w:val="00FC7A2A"/>
    <w:rsid w:val="00FC7F1F"/>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rPr>
  </w:style>
  <w:style w:type="character" w:styleId="Kommentarzeichen">
    <w:name w:val="annotation reference"/>
    <w:basedOn w:val="Absatz-Standardschriftart"/>
    <w:semiHidden/>
    <w:unhideWhenUsed/>
    <w:rsid w:val="008E0673"/>
    <w:rPr>
      <w:sz w:val="16"/>
      <w:szCs w:val="16"/>
    </w:rPr>
  </w:style>
  <w:style w:type="paragraph" w:styleId="Kommentartext">
    <w:name w:val="annotation text"/>
    <w:basedOn w:val="Standard"/>
    <w:link w:val="KommentartextZchn"/>
    <w:semiHidden/>
    <w:unhideWhenUsed/>
    <w:rsid w:val="008E0673"/>
    <w:pPr>
      <w:spacing w:line="240" w:lineRule="auto"/>
    </w:pPr>
    <w:rPr>
      <w:sz w:val="20"/>
      <w:szCs w:val="20"/>
    </w:rPr>
  </w:style>
  <w:style w:type="character" w:customStyle="1" w:styleId="KommentartextZchn">
    <w:name w:val="Kommentartext Zchn"/>
    <w:basedOn w:val="Absatz-Standardschriftart"/>
    <w:link w:val="Kommentartext"/>
    <w:semiHidden/>
    <w:rsid w:val="008E0673"/>
    <w:rPr>
      <w:rFonts w:ascii="Lucida Sans Unicode" w:hAnsi="Lucida Sans Unicode"/>
    </w:rPr>
  </w:style>
  <w:style w:type="paragraph" w:styleId="Kommentarthema">
    <w:name w:val="annotation subject"/>
    <w:basedOn w:val="Kommentartext"/>
    <w:next w:val="Kommentartext"/>
    <w:link w:val="KommentarthemaZchn"/>
    <w:semiHidden/>
    <w:unhideWhenUsed/>
    <w:rsid w:val="008E0673"/>
    <w:rPr>
      <w:b/>
      <w:bCs/>
    </w:rPr>
  </w:style>
  <w:style w:type="character" w:customStyle="1" w:styleId="KommentarthemaZchn">
    <w:name w:val="Kommentarthema Zchn"/>
    <w:basedOn w:val="KommentartextZchn"/>
    <w:link w:val="Kommentarthema"/>
    <w:semiHidden/>
    <w:rsid w:val="008E0673"/>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A80401A5</Template>
  <TotalTime>0</TotalTime>
  <Pages>3</Pages>
  <Words>866</Words>
  <Characters>4948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5803</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2018-03-27T07:15:00Z</cp:lastPrinted>
  <dcterms:created xsi:type="dcterms:W3CDTF">2018-03-27T07:15:00Z</dcterms:created>
  <dcterms:modified xsi:type="dcterms:W3CDTF">2018-03-27T07:16:00Z</dcterms:modified>
</cp:coreProperties>
</file>