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0D127A">
        <w:trPr>
          <w:trHeight w:val="851"/>
        </w:trPr>
        <w:tc>
          <w:tcPr>
            <w:tcW w:w="2552" w:type="dxa"/>
          </w:tcPr>
          <w:p w:rsidR="00E2134F" w:rsidRPr="00C21B9C" w:rsidRDefault="00126165" w:rsidP="00E2134F">
            <w:pPr>
              <w:pStyle w:val="M8"/>
              <w:framePr w:wrap="auto" w:vAnchor="margin" w:hAnchor="text" w:xAlign="left" w:yAlign="inline"/>
              <w:suppressOverlap w:val="0"/>
              <w:rPr>
                <w:sz w:val="18"/>
                <w:szCs w:val="18"/>
                <w:lang w:val="en-US"/>
              </w:rPr>
            </w:pPr>
            <w:r>
              <w:rPr>
                <w:sz w:val="18"/>
                <w:szCs w:val="18"/>
                <w:lang w:val="en-US"/>
              </w:rPr>
              <w:t>April 17, 2018</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r w:rsidRPr="00C21B9C">
              <w:rPr>
                <w:lang w:val="en-US"/>
              </w:rPr>
              <w:t>Press Contact</w:t>
            </w:r>
            <w:r w:rsidRPr="00C21B9C">
              <w:rPr>
                <w:lang w:val="en-US"/>
              </w:rPr>
              <w:br/>
              <w:t>Dr. Jürgen Krauter</w:t>
            </w:r>
          </w:p>
          <w:p w:rsidR="00E2134F" w:rsidRPr="00C21B9C" w:rsidRDefault="00E2134F" w:rsidP="00E2134F">
            <w:pPr>
              <w:pStyle w:val="M8"/>
              <w:framePr w:wrap="auto" w:vAnchor="margin" w:hAnchor="text" w:xAlign="left" w:yAlign="inline"/>
              <w:suppressOverlap w:val="0"/>
              <w:rPr>
                <w:lang w:val="en-US"/>
              </w:rPr>
            </w:pPr>
            <w:r w:rsidRPr="00C21B9C">
              <w:rPr>
                <w:lang w:val="en-US"/>
              </w:rPr>
              <w:t xml:space="preserve">Head of Communications </w:t>
            </w:r>
          </w:p>
          <w:p w:rsidR="00E2134F" w:rsidRPr="00C21B9C" w:rsidRDefault="00E2134F" w:rsidP="00E2134F">
            <w:pPr>
              <w:pStyle w:val="M8"/>
              <w:framePr w:wrap="auto" w:vAnchor="margin" w:hAnchor="text" w:xAlign="left" w:yAlign="inline"/>
              <w:suppressOverlap w:val="0"/>
              <w:rPr>
                <w:lang w:val="en-US"/>
              </w:rPr>
            </w:pPr>
            <w:r w:rsidRPr="00C21B9C">
              <w:rPr>
                <w:lang w:val="en-US"/>
              </w:rPr>
              <w:t>Nutrition &amp; Care</w:t>
            </w:r>
          </w:p>
          <w:p w:rsidR="00E2134F" w:rsidRPr="00C21B9C" w:rsidRDefault="00E2134F" w:rsidP="00E2134F">
            <w:pPr>
              <w:pStyle w:val="M9"/>
              <w:framePr w:wrap="auto" w:vAnchor="margin" w:hAnchor="text" w:xAlign="left" w:yAlign="inline"/>
              <w:suppressOverlap w:val="0"/>
              <w:rPr>
                <w:lang w:val="en-US"/>
              </w:rPr>
            </w:pPr>
            <w:r w:rsidRPr="00C21B9C">
              <w:rPr>
                <w:lang w:val="en-US"/>
              </w:rPr>
              <w:t>Phone +49 6181 59 -6847</w:t>
            </w:r>
          </w:p>
          <w:p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0D127A">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E2134F" w:rsidRPr="00126165" w:rsidRDefault="00E2134F" w:rsidP="00E2134F">
            <w:pPr>
              <w:pStyle w:val="M1"/>
              <w:framePr w:wrap="auto" w:vAnchor="margin" w:hAnchor="text" w:xAlign="left" w:yAlign="inline"/>
              <w:suppressOverlap w:val="0"/>
              <w:rPr>
                <w:rFonts w:cs="Lucida Sans Unicode"/>
                <w:lang w:val="en-US"/>
              </w:rPr>
            </w:pPr>
            <w:r w:rsidRPr="00126165">
              <w:rPr>
                <w:rFonts w:cs="Lucida Sans Unicode"/>
                <w:lang w:val="en-US"/>
              </w:rPr>
              <w:t>Specialist Press Contact</w:t>
            </w:r>
          </w:p>
          <w:p w:rsidR="00126165" w:rsidRPr="00126165" w:rsidRDefault="00126165" w:rsidP="00126165">
            <w:pPr>
              <w:pStyle w:val="M7"/>
              <w:framePr w:wrap="auto" w:vAnchor="margin" w:hAnchor="text" w:xAlign="left" w:yAlign="inline"/>
              <w:suppressOverlap w:val="0"/>
              <w:rPr>
                <w:rFonts w:cs="Lucida Sans Unicode"/>
                <w:lang w:val="en-US"/>
              </w:rPr>
            </w:pPr>
            <w:r w:rsidRPr="00126165">
              <w:rPr>
                <w:rFonts w:cs="Lucida Sans Unicode"/>
                <w:lang w:val="en-US"/>
              </w:rPr>
              <w:t>Jonas Ide</w:t>
            </w:r>
          </w:p>
          <w:p w:rsidR="00126165" w:rsidRPr="00126165" w:rsidRDefault="00126165" w:rsidP="00126165">
            <w:pPr>
              <w:pStyle w:val="M12"/>
              <w:framePr w:wrap="auto" w:vAnchor="margin" w:hAnchor="text" w:xAlign="left" w:yAlign="inline"/>
              <w:suppressOverlap w:val="0"/>
              <w:rPr>
                <w:rFonts w:cs="Lucida Sans Unicode"/>
                <w:bCs/>
                <w:lang w:val="en-US"/>
              </w:rPr>
            </w:pPr>
            <w:r w:rsidRPr="00126165">
              <w:rPr>
                <w:rFonts w:cs="Lucida Sans Unicode"/>
                <w:lang w:val="en-US"/>
              </w:rPr>
              <w:t>Head of Marketing Services</w:t>
            </w:r>
          </w:p>
          <w:p w:rsidR="00126165" w:rsidRPr="00126165" w:rsidRDefault="00126165" w:rsidP="00126165">
            <w:pPr>
              <w:pStyle w:val="M12"/>
              <w:framePr w:wrap="auto" w:vAnchor="margin" w:hAnchor="text" w:xAlign="left" w:yAlign="inline"/>
              <w:suppressOverlap w:val="0"/>
              <w:rPr>
                <w:rFonts w:cs="Lucida Sans Unicode"/>
                <w:bCs/>
                <w:lang w:val="en-US"/>
              </w:rPr>
            </w:pPr>
            <w:r w:rsidRPr="00126165">
              <w:rPr>
                <w:rFonts w:cs="Lucida Sans Unicode"/>
                <w:lang w:val="en-US"/>
              </w:rPr>
              <w:t>Health Care</w:t>
            </w:r>
          </w:p>
          <w:p w:rsidR="00126165" w:rsidRPr="00126165" w:rsidRDefault="00126165" w:rsidP="00126165">
            <w:pPr>
              <w:pStyle w:val="M12"/>
              <w:framePr w:wrap="auto" w:vAnchor="margin" w:hAnchor="text" w:xAlign="left" w:yAlign="inline"/>
              <w:suppressOverlap w:val="0"/>
              <w:rPr>
                <w:rFonts w:cs="Lucida Sans Unicode"/>
                <w:bCs/>
                <w:lang w:val="en-US"/>
              </w:rPr>
            </w:pPr>
            <w:r w:rsidRPr="00126165">
              <w:rPr>
                <w:rFonts w:cs="Lucida Sans Unicode"/>
                <w:lang w:val="en-US"/>
              </w:rPr>
              <w:t>Phone +6151-18-4984</w:t>
            </w:r>
          </w:p>
          <w:p w:rsidR="00126165" w:rsidRPr="00126165" w:rsidRDefault="00126165" w:rsidP="00126165">
            <w:pPr>
              <w:pStyle w:val="M12"/>
              <w:framePr w:wrap="auto" w:vAnchor="margin" w:hAnchor="text" w:xAlign="left" w:yAlign="inline"/>
              <w:suppressOverlap w:val="0"/>
              <w:rPr>
                <w:rFonts w:cs="Lucida Sans Unicode"/>
                <w:bCs/>
                <w:lang w:val="en-US"/>
              </w:rPr>
            </w:pPr>
            <w:r w:rsidRPr="00126165">
              <w:rPr>
                <w:rFonts w:cs="Lucida Sans Unicode"/>
                <w:lang w:val="en-US"/>
              </w:rPr>
              <w:t>jonas.ide@evonik.com</w:t>
            </w:r>
          </w:p>
          <w:p w:rsidR="00E2134F" w:rsidRPr="002823B4" w:rsidRDefault="00E2134F" w:rsidP="00E2134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505C29">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05C29">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505C29">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505C29">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505C2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05C29">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505C2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05C29">
        <w:rPr>
          <w:noProof/>
        </w:rPr>
        <w:t>-</w:t>
      </w:r>
      <w:r>
        <w:fldChar w:fldCharType="end"/>
      </w:r>
      <w:r>
        <w:t>3475</w:t>
      </w:r>
      <w:r w:rsidRPr="00C936BE">
        <w:br/>
        <w:t>Germany</w:t>
      </w:r>
    </w:p>
    <w:p w:rsidR="0063177F" w:rsidRPr="009E2BE8" w:rsidRDefault="000D127A" w:rsidP="0063177F">
      <w:pPr>
        <w:pStyle w:val="V6"/>
        <w:framePr w:w="2659" w:wrap="around" w:x="8986" w:y="11836" w:anchorLock="1"/>
        <w:suppressOverlap w:val="0"/>
      </w:pPr>
      <w:hyperlink r:id="rId7" w:history="1">
        <w:r w:rsidR="009E2BE8" w:rsidRPr="009E2BE8">
          <w:rPr>
            <w:rStyle w:val="Hyperlink"/>
          </w:rPr>
          <w:t>www.evonik.com</w:t>
        </w:r>
      </w:hyperlink>
    </w:p>
    <w:p w:rsidR="009E2BE8" w:rsidRDefault="009E2BE8" w:rsidP="0063177F">
      <w:pPr>
        <w:pStyle w:val="V6"/>
        <w:framePr w:w="2659" w:wrap="around" w:x="8986" w:y="11836" w:anchorLock="1"/>
        <w:suppressOverlap w:val="0"/>
      </w:pPr>
    </w:p>
    <w:p w:rsidR="009E2BE8" w:rsidRDefault="009E2BE8" w:rsidP="009E2BE8">
      <w:pPr>
        <w:framePr w:w="2659" w:wrap="around" w:vAnchor="page" w:hAnchor="page" w:x="8986" w:y="11836" w:anchorLock="1"/>
        <w:spacing w:line="180" w:lineRule="exact"/>
        <w:rPr>
          <w:sz w:val="13"/>
          <w:szCs w:val="13"/>
        </w:rPr>
      </w:pPr>
      <w:r>
        <w:rPr>
          <w:b/>
          <w:sz w:val="13"/>
          <w:szCs w:val="13"/>
        </w:rPr>
        <w:t>Supervisory Board</w:t>
      </w:r>
    </w:p>
    <w:p w:rsidR="009E2BE8" w:rsidRDefault="009E2BE8" w:rsidP="009E2BE8">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9E2BE8" w:rsidRDefault="009E2BE8" w:rsidP="009E2BE8">
      <w:pPr>
        <w:framePr w:w="2659" w:wrap="around" w:vAnchor="page" w:hAnchor="page" w:x="8986" w:y="11836" w:anchorLock="1"/>
        <w:spacing w:line="180" w:lineRule="exact"/>
        <w:rPr>
          <w:sz w:val="13"/>
          <w:szCs w:val="13"/>
        </w:rPr>
      </w:pPr>
      <w:r>
        <w:rPr>
          <w:b/>
          <w:sz w:val="13"/>
          <w:szCs w:val="13"/>
        </w:rPr>
        <w:t>Managing Directors</w:t>
      </w:r>
    </w:p>
    <w:p w:rsidR="0063177F" w:rsidRPr="009E2BE8" w:rsidRDefault="0063177F" w:rsidP="0063177F">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505C29">
        <w:rPr>
          <w:noProof/>
        </w:rPr>
        <w:t>Dr. Reiner Beste</w:t>
      </w:r>
      <w:r>
        <w:fldChar w:fldCharType="end"/>
      </w:r>
      <w:r w:rsidRPr="009E2BE8">
        <w:rPr>
          <w:lang w:val="en-US"/>
        </w:rPr>
        <w:t>, Chairman</w:t>
      </w:r>
    </w:p>
    <w:p w:rsidR="009F5136" w:rsidRDefault="0063177F" w:rsidP="0063177F">
      <w:pPr>
        <w:pStyle w:val="V11"/>
        <w:framePr w:w="2659" w:wrap="around" w:x="8986" w:y="11836" w:anchorLock="1"/>
        <w:suppressOverlap w:val="0"/>
      </w:pPr>
      <w:r w:rsidRPr="00C936BE">
        <w:t>Dr. Hans Josef Ritzert</w:t>
      </w:r>
    </w:p>
    <w:p w:rsidR="009F5136" w:rsidRDefault="0063177F" w:rsidP="0063177F">
      <w:pPr>
        <w:pStyle w:val="V11"/>
        <w:framePr w:w="2659" w:wrap="around" w:x="8986" w:y="11836" w:anchorLock="1"/>
        <w:suppressOverlap w:val="0"/>
      </w:pPr>
      <w:r w:rsidRPr="00C936BE">
        <w:t>Michael Gattermann</w:t>
      </w:r>
    </w:p>
    <w:p w:rsidR="009F5136" w:rsidRPr="006F5712" w:rsidRDefault="0063177F" w:rsidP="0063177F">
      <w:pPr>
        <w:pStyle w:val="V11"/>
        <w:framePr w:w="2659" w:wrap="around" w:x="8986" w:y="11836" w:anchorLock="1"/>
        <w:suppressOverlap w:val="0"/>
        <w:rPr>
          <w:lang w:val="en-US"/>
        </w:rPr>
      </w:pPr>
      <w:r w:rsidRPr="006F5712">
        <w:rPr>
          <w:lang w:val="en-US"/>
        </w:rPr>
        <w:t>Markus Schäfer</w:t>
      </w:r>
    </w:p>
    <w:p w:rsidR="0063177F" w:rsidRPr="006F5712" w:rsidRDefault="0063177F" w:rsidP="0063177F">
      <w:pPr>
        <w:pStyle w:val="V11"/>
        <w:framePr w:w="2659" w:wrap="around" w:x="8986" w:y="11836" w:anchorLock="1"/>
        <w:suppressOverlap w:val="0"/>
        <w:rPr>
          <w:lang w:val="en-US"/>
        </w:rPr>
      </w:pPr>
    </w:p>
    <w:p w:rsidR="0063177F" w:rsidRPr="006F5712" w:rsidRDefault="0063177F" w:rsidP="0063177F">
      <w:pPr>
        <w:pStyle w:val="V14"/>
        <w:framePr w:w="2659" w:wrap="around" w:x="8986" w:y="11836" w:anchorLock="1"/>
        <w:suppressOverlap w:val="0"/>
        <w:rPr>
          <w:lang w:val="en-US"/>
        </w:rPr>
      </w:pPr>
      <w:r w:rsidRPr="006F5712">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EC75CE" w:rsidRPr="00B80AA3" w:rsidRDefault="00EC75CE" w:rsidP="00EC75CE">
      <w:pPr>
        <w:rPr>
          <w:rFonts w:cs="Lucida Sans Unicode"/>
          <w:b/>
          <w:sz w:val="24"/>
        </w:rPr>
      </w:pPr>
      <w:proofErr w:type="spellStart"/>
      <w:r w:rsidRPr="00B80AA3">
        <w:rPr>
          <w:rFonts w:cs="Lucida Sans Unicode"/>
          <w:b/>
          <w:sz w:val="24"/>
        </w:rPr>
        <w:t>Evonik</w:t>
      </w:r>
      <w:proofErr w:type="spellEnd"/>
      <w:r w:rsidRPr="00B80AA3">
        <w:rPr>
          <w:rFonts w:cs="Lucida Sans Unicode"/>
          <w:b/>
          <w:sz w:val="24"/>
        </w:rPr>
        <w:t xml:space="preserve"> launches new line of RESOMER® Composites </w:t>
      </w:r>
      <w:r w:rsidRPr="00B80AA3">
        <w:rPr>
          <w:rFonts w:cs="Lucida Sans Unicode"/>
          <w:b/>
          <w:sz w:val="24"/>
        </w:rPr>
        <w:br/>
        <w:t>to enhance the performance of bone fixation devices</w:t>
      </w:r>
    </w:p>
    <w:p w:rsidR="00E2134F" w:rsidRPr="00182308" w:rsidRDefault="00E2134F" w:rsidP="00E2134F">
      <w:pPr>
        <w:rPr>
          <w:b/>
          <w:bCs/>
          <w:sz w:val="24"/>
          <w:lang w:val="en-US"/>
        </w:rPr>
      </w:pPr>
    </w:p>
    <w:p w:rsidR="00E2134F" w:rsidRPr="00C21B9C" w:rsidRDefault="00EC75CE" w:rsidP="00EC75CE">
      <w:pPr>
        <w:numPr>
          <w:ilvl w:val="0"/>
          <w:numId w:val="32"/>
        </w:numPr>
        <w:spacing w:after="120"/>
        <w:ind w:left="340" w:right="85" w:hanging="340"/>
        <w:rPr>
          <w:rFonts w:cs="Lucida Sans Unicode"/>
          <w:sz w:val="24"/>
          <w:lang w:val="en-US"/>
        </w:rPr>
      </w:pPr>
      <w:r w:rsidRPr="00B80AA3">
        <w:rPr>
          <w:rFonts w:cs="Lucida Sans Unicode"/>
          <w:sz w:val="24"/>
        </w:rPr>
        <w:t xml:space="preserve">Combines the </w:t>
      </w:r>
      <w:proofErr w:type="spellStart"/>
      <w:r w:rsidRPr="00B80AA3">
        <w:rPr>
          <w:rFonts w:cs="Lucida Sans Unicode"/>
          <w:sz w:val="24"/>
        </w:rPr>
        <w:t>osteoconductive</w:t>
      </w:r>
      <w:proofErr w:type="spellEnd"/>
      <w:r w:rsidRPr="00B80AA3">
        <w:rPr>
          <w:rFonts w:cs="Lucida Sans Unicode"/>
          <w:sz w:val="24"/>
        </w:rPr>
        <w:t xml:space="preserve"> properties of calcium phosphate with RESOMER® biopolymers in ready-to-use pellets that are easy to process</w:t>
      </w:r>
    </w:p>
    <w:p w:rsidR="00E2134F" w:rsidRPr="00182308" w:rsidRDefault="00EC75CE" w:rsidP="00EC75CE">
      <w:pPr>
        <w:numPr>
          <w:ilvl w:val="0"/>
          <w:numId w:val="32"/>
        </w:numPr>
        <w:spacing w:after="120"/>
        <w:ind w:left="340" w:right="85" w:hanging="340"/>
        <w:rPr>
          <w:rFonts w:cs="Lucida Sans Unicode"/>
          <w:sz w:val="24"/>
          <w:lang w:val="en-US"/>
        </w:rPr>
      </w:pPr>
      <w:r w:rsidRPr="00B80AA3">
        <w:rPr>
          <w:rFonts w:cs="Lucida Sans Unicode"/>
          <w:sz w:val="24"/>
        </w:rPr>
        <w:t>Features tailored d</w:t>
      </w:r>
      <w:r w:rsidRPr="00B80AA3">
        <w:rPr>
          <w:rFonts w:cs="Lucida Sans Unicode"/>
          <w:bCs/>
          <w:sz w:val="24"/>
        </w:rPr>
        <w:t xml:space="preserve">egradation rates, elastic modulus and other mechanical properties to reduce </w:t>
      </w:r>
      <w:r w:rsidRPr="00B80AA3">
        <w:rPr>
          <w:rFonts w:cs="Lucida Sans Unicode"/>
          <w:sz w:val="24"/>
        </w:rPr>
        <w:t>stress shielding</w:t>
      </w:r>
      <w:r w:rsidRPr="00B80AA3">
        <w:rPr>
          <w:rFonts w:cs="Lucida Sans Unicode"/>
          <w:bCs/>
          <w:sz w:val="24"/>
        </w:rPr>
        <w:t xml:space="preserve"> and </w:t>
      </w:r>
      <w:r w:rsidRPr="00B80AA3">
        <w:rPr>
          <w:rFonts w:cs="Lucida Sans Unicode"/>
          <w:sz w:val="24"/>
        </w:rPr>
        <w:t>encourages faster healing</w:t>
      </w:r>
    </w:p>
    <w:p w:rsidR="00E2134F" w:rsidRPr="00182308" w:rsidRDefault="00EC75CE" w:rsidP="00EC75CE">
      <w:pPr>
        <w:numPr>
          <w:ilvl w:val="0"/>
          <w:numId w:val="32"/>
        </w:numPr>
        <w:spacing w:after="120"/>
        <w:ind w:left="340" w:right="85" w:hanging="340"/>
        <w:rPr>
          <w:position w:val="-2"/>
          <w:szCs w:val="22"/>
          <w:lang w:val="en-US"/>
        </w:rPr>
      </w:pPr>
      <w:r w:rsidRPr="00B80AA3">
        <w:rPr>
          <w:rFonts w:cs="Lucida Sans Unicode"/>
          <w:sz w:val="24"/>
        </w:rPr>
        <w:t xml:space="preserve">New product line to make its debut at </w:t>
      </w:r>
      <w:proofErr w:type="spellStart"/>
      <w:r w:rsidRPr="00B80AA3">
        <w:rPr>
          <w:rFonts w:cs="Lucida Sans Unicode"/>
          <w:color w:val="0D0D0D" w:themeColor="text1" w:themeTint="F2"/>
          <w:sz w:val="24"/>
        </w:rPr>
        <w:t>Medtec</w:t>
      </w:r>
      <w:proofErr w:type="spellEnd"/>
      <w:r w:rsidRPr="00B80AA3">
        <w:rPr>
          <w:rFonts w:cs="Lucida Sans Unicode"/>
          <w:color w:val="0D0D0D" w:themeColor="text1" w:themeTint="F2"/>
          <w:sz w:val="24"/>
        </w:rPr>
        <w:t xml:space="preserve"> Europe in Stuttgart, Germany from April 17 to 19</w:t>
      </w:r>
    </w:p>
    <w:p w:rsidR="00E2134F" w:rsidRDefault="00E2134F" w:rsidP="00CD1EE7"/>
    <w:p w:rsidR="00DD116B" w:rsidRPr="00B80AA3" w:rsidRDefault="00DD116B" w:rsidP="00DD116B">
      <w:pPr>
        <w:rPr>
          <w:rFonts w:cs="Lucida Sans Unicode"/>
        </w:rPr>
      </w:pPr>
      <w:proofErr w:type="spellStart"/>
      <w:r w:rsidRPr="00B80AA3">
        <w:rPr>
          <w:rFonts w:cs="Lucida Sans Unicode"/>
        </w:rPr>
        <w:t>Evonik</w:t>
      </w:r>
      <w:proofErr w:type="spellEnd"/>
      <w:r w:rsidRPr="00B80AA3">
        <w:rPr>
          <w:rFonts w:cs="Lucida Sans Unicode"/>
        </w:rPr>
        <w:t xml:space="preserve">, a global leader for advanced biomaterials and application technology solutions for </w:t>
      </w:r>
      <w:proofErr w:type="spellStart"/>
      <w:r w:rsidRPr="00B80AA3">
        <w:rPr>
          <w:rFonts w:cs="Lucida Sans Unicode"/>
        </w:rPr>
        <w:t>bioresorbable</w:t>
      </w:r>
      <w:proofErr w:type="spellEnd"/>
      <w:r w:rsidRPr="00B80AA3">
        <w:rPr>
          <w:rFonts w:cs="Lucida Sans Unicode"/>
        </w:rPr>
        <w:t xml:space="preserve"> implants, today announced the launch of its first product grade from a new line of RESOMER® Composite polymers. </w:t>
      </w:r>
    </w:p>
    <w:p w:rsidR="00DD116B" w:rsidRPr="00B80AA3" w:rsidRDefault="00DD116B" w:rsidP="00DD116B">
      <w:pPr>
        <w:rPr>
          <w:rFonts w:cs="Lucida Sans Unicode"/>
        </w:rPr>
      </w:pPr>
    </w:p>
    <w:p w:rsidR="00DD116B" w:rsidRPr="00B80AA3" w:rsidRDefault="00DD116B" w:rsidP="00DD116B">
      <w:pPr>
        <w:rPr>
          <w:rFonts w:cs="Lucida Sans Unicode"/>
          <w:color w:val="0D0D0D" w:themeColor="text1" w:themeTint="F2"/>
        </w:rPr>
      </w:pPr>
      <w:r w:rsidRPr="00B80AA3">
        <w:rPr>
          <w:rFonts w:cs="Lucida Sans Unicode"/>
          <w:color w:val="0D0D0D" w:themeColor="text1" w:themeTint="F2"/>
        </w:rPr>
        <w:t xml:space="preserve">By integrating the </w:t>
      </w:r>
      <w:proofErr w:type="spellStart"/>
      <w:r w:rsidRPr="00B80AA3">
        <w:rPr>
          <w:rFonts w:cs="Lucida Sans Unicode"/>
          <w:color w:val="0D0D0D" w:themeColor="text1" w:themeTint="F2"/>
        </w:rPr>
        <w:t>osteoconductive</w:t>
      </w:r>
      <w:proofErr w:type="spellEnd"/>
      <w:r w:rsidRPr="00B80AA3">
        <w:rPr>
          <w:rFonts w:cs="Lucida Sans Unicode"/>
          <w:color w:val="0D0D0D" w:themeColor="text1" w:themeTint="F2"/>
        </w:rPr>
        <w:t xml:space="preserve"> properties of calcium-phosphate based additives into its market-leading RESOMER® portfolio of </w:t>
      </w:r>
      <w:proofErr w:type="spellStart"/>
      <w:r w:rsidRPr="00B80AA3">
        <w:rPr>
          <w:rFonts w:cs="Lucida Sans Unicode"/>
          <w:color w:val="0D0D0D" w:themeColor="text1" w:themeTint="F2"/>
        </w:rPr>
        <w:t>bioresorbable</w:t>
      </w:r>
      <w:proofErr w:type="spellEnd"/>
      <w:r w:rsidRPr="00B80AA3">
        <w:rPr>
          <w:rFonts w:cs="Lucida Sans Unicode"/>
          <w:color w:val="0D0D0D" w:themeColor="text1" w:themeTint="F2"/>
        </w:rPr>
        <w:t xml:space="preserve"> polymers, </w:t>
      </w:r>
      <w:proofErr w:type="spellStart"/>
      <w:r w:rsidRPr="00B80AA3">
        <w:rPr>
          <w:rFonts w:cs="Lucida Sans Unicode"/>
          <w:color w:val="0D0D0D" w:themeColor="text1" w:themeTint="F2"/>
        </w:rPr>
        <w:t>Evonik</w:t>
      </w:r>
      <w:proofErr w:type="spellEnd"/>
      <w:r w:rsidRPr="00B80AA3">
        <w:rPr>
          <w:rFonts w:cs="Lucida Sans Unicode"/>
          <w:color w:val="0D0D0D" w:themeColor="text1" w:themeTint="F2"/>
        </w:rPr>
        <w:t xml:space="preserve"> can further support medical device customers worldwide to enhance the performance of orthopaedic applications used to heal or grow bones. </w:t>
      </w:r>
    </w:p>
    <w:p w:rsidR="00DD116B" w:rsidRPr="00B80AA3" w:rsidRDefault="00DD116B" w:rsidP="00DD116B">
      <w:pPr>
        <w:rPr>
          <w:rFonts w:cs="Lucida Sans Unicode"/>
          <w:color w:val="0D0D0D" w:themeColor="text1" w:themeTint="F2"/>
        </w:rPr>
      </w:pPr>
    </w:p>
    <w:p w:rsidR="00DD116B" w:rsidRPr="00B80AA3" w:rsidRDefault="00DD116B" w:rsidP="00DD116B">
      <w:pPr>
        <w:rPr>
          <w:rFonts w:cs="Lucida Sans Unicode"/>
        </w:rPr>
      </w:pPr>
      <w:r w:rsidRPr="00B80AA3">
        <w:rPr>
          <w:rFonts w:cs="Lucida Sans Unicode"/>
        </w:rPr>
        <w:t xml:space="preserve">RESOMER® Composites feature precise </w:t>
      </w:r>
      <w:r w:rsidRPr="00B80AA3">
        <w:rPr>
          <w:rFonts w:cs="Lucida Sans Unicode"/>
          <w:bCs/>
        </w:rPr>
        <w:t xml:space="preserve">degradation rate profiles and mechanical properties such as elastic </w:t>
      </w:r>
      <w:r w:rsidRPr="00B80AA3">
        <w:rPr>
          <w:rFonts w:cs="Lucida Sans Unicode"/>
        </w:rPr>
        <w:t xml:space="preserve">modulus that can be tailored to match the natural bone. Such benefits can help to minimize stress shielding for bone fixation devices such as interference screws, suture anchors and fracture plates to encourage faster patient healing. </w:t>
      </w:r>
    </w:p>
    <w:p w:rsidR="00DD116B" w:rsidRPr="00B80AA3" w:rsidRDefault="00DD116B" w:rsidP="00DD116B">
      <w:pPr>
        <w:rPr>
          <w:rFonts w:cs="Lucida Sans Unicode"/>
        </w:rPr>
      </w:pPr>
    </w:p>
    <w:p w:rsidR="00DD116B" w:rsidRPr="00B80AA3" w:rsidRDefault="00DD116B" w:rsidP="00DD116B">
      <w:pPr>
        <w:rPr>
          <w:rFonts w:cs="Lucida Sans Unicode"/>
          <w:color w:val="0D0D0D"/>
        </w:rPr>
      </w:pPr>
      <w:r w:rsidRPr="00B80AA3">
        <w:rPr>
          <w:rFonts w:cs="Lucida Sans Unicode"/>
        </w:rPr>
        <w:t>A range of standard and customizable product grades with calcium-phosphate material options including Hydroxyapatite (</w:t>
      </w:r>
      <w:r w:rsidRPr="00B80AA3">
        <w:rPr>
          <w:rFonts w:cs="Lucida Sans Unicode"/>
          <w:bCs/>
        </w:rPr>
        <w:t>HA</w:t>
      </w:r>
      <w:r w:rsidRPr="00B80AA3">
        <w:rPr>
          <w:rFonts w:cs="Lucida Sans Unicode"/>
        </w:rPr>
        <w:t>), beta-</w:t>
      </w:r>
      <w:proofErr w:type="spellStart"/>
      <w:r w:rsidRPr="00B80AA3">
        <w:rPr>
          <w:rFonts w:cs="Lucida Sans Unicode"/>
        </w:rPr>
        <w:t>tricalcium</w:t>
      </w:r>
      <w:proofErr w:type="spellEnd"/>
      <w:r w:rsidRPr="00B80AA3">
        <w:rPr>
          <w:rFonts w:cs="Lucida Sans Unicode"/>
        </w:rPr>
        <w:t xml:space="preserve"> phosphate (</w:t>
      </w:r>
      <w:r w:rsidRPr="00B80AA3">
        <w:rPr>
          <w:rFonts w:cs="Lucida Sans Unicode"/>
          <w:bCs/>
          <w:lang w:val="el-GR"/>
        </w:rPr>
        <w:t>β</w:t>
      </w:r>
      <w:r w:rsidRPr="00B80AA3">
        <w:rPr>
          <w:rFonts w:cs="Lucida Sans Unicode"/>
          <w:bCs/>
        </w:rPr>
        <w:t xml:space="preserve">-TCP) and </w:t>
      </w:r>
      <w:proofErr w:type="spellStart"/>
      <w:r w:rsidRPr="00B80AA3">
        <w:rPr>
          <w:rFonts w:cs="Lucida Sans Unicode"/>
          <w:bCs/>
        </w:rPr>
        <w:t>Bicalcium</w:t>
      </w:r>
      <w:proofErr w:type="spellEnd"/>
      <w:r w:rsidRPr="00B80AA3">
        <w:rPr>
          <w:rFonts w:cs="Lucida Sans Unicode"/>
          <w:bCs/>
        </w:rPr>
        <w:t xml:space="preserve"> phosphate (BCP)</w:t>
      </w:r>
      <w:r w:rsidRPr="00B80AA3">
        <w:rPr>
          <w:rFonts w:cs="Lucida Sans Unicode"/>
          <w:b/>
          <w:bCs/>
        </w:rPr>
        <w:t xml:space="preserve"> </w:t>
      </w:r>
      <w:r w:rsidRPr="00B80AA3">
        <w:rPr>
          <w:rFonts w:cs="Lucida Sans Unicode"/>
          <w:bCs/>
        </w:rPr>
        <w:t xml:space="preserve">will be available under the </w:t>
      </w:r>
      <w:r w:rsidRPr="00B80AA3">
        <w:rPr>
          <w:rFonts w:cs="Lucida Sans Unicode"/>
        </w:rPr>
        <w:t xml:space="preserve">RESOMER® Composite </w:t>
      </w:r>
      <w:r w:rsidRPr="00B80AA3">
        <w:rPr>
          <w:rFonts w:cs="Lucida Sans Unicode"/>
          <w:bCs/>
        </w:rPr>
        <w:t>line</w:t>
      </w:r>
      <w:r w:rsidRPr="00B80AA3">
        <w:rPr>
          <w:rFonts w:cs="Lucida Sans Unicode"/>
          <w:b/>
          <w:bCs/>
        </w:rPr>
        <w:t xml:space="preserve">. </w:t>
      </w:r>
      <w:r w:rsidRPr="00B80AA3">
        <w:rPr>
          <w:rFonts w:cs="Lucida Sans Unicode"/>
        </w:rPr>
        <w:t xml:space="preserve">The first composite product to be launched by </w:t>
      </w:r>
      <w:proofErr w:type="spellStart"/>
      <w:r w:rsidRPr="00B80AA3">
        <w:rPr>
          <w:rFonts w:cs="Lucida Sans Unicode"/>
        </w:rPr>
        <w:t>Evonik</w:t>
      </w:r>
      <w:proofErr w:type="spellEnd"/>
      <w:r w:rsidRPr="00B80AA3">
        <w:rPr>
          <w:rFonts w:cs="Lucida Sans Unicode"/>
        </w:rPr>
        <w:t xml:space="preserve"> is </w:t>
      </w:r>
      <w:r w:rsidRPr="00B80AA3">
        <w:rPr>
          <w:rFonts w:cs="Lucida Sans Unicode"/>
        </w:rPr>
        <w:br/>
        <w:t xml:space="preserve">RESOMER® </w:t>
      </w:r>
      <w:r w:rsidRPr="00B80AA3">
        <w:rPr>
          <w:rFonts w:cs="Lucida Sans Unicode"/>
          <w:color w:val="0D0D0D"/>
        </w:rPr>
        <w:t xml:space="preserve">Composite L 210 S plus 25% </w:t>
      </w:r>
      <w:r w:rsidRPr="00B80AA3">
        <w:rPr>
          <w:rFonts w:cs="Lucida Sans Unicode"/>
          <w:bCs/>
        </w:rPr>
        <w:t xml:space="preserve">HA. Additional standard grades with </w:t>
      </w:r>
      <w:r w:rsidRPr="00B80AA3">
        <w:rPr>
          <w:rFonts w:cs="Lucida Sans Unicode"/>
          <w:color w:val="0D0D0D"/>
          <w:lang w:val="el-GR"/>
        </w:rPr>
        <w:t>β</w:t>
      </w:r>
      <w:r w:rsidRPr="00B80AA3">
        <w:rPr>
          <w:rFonts w:cs="Lucida Sans Unicode"/>
          <w:color w:val="0D0D0D"/>
        </w:rPr>
        <w:t xml:space="preserve">-TCP additives are scheduled to be introduced later this year. </w:t>
      </w:r>
    </w:p>
    <w:p w:rsidR="00DD116B" w:rsidRPr="00B80AA3" w:rsidRDefault="00DD116B" w:rsidP="00DD116B">
      <w:pPr>
        <w:rPr>
          <w:rFonts w:cs="Lucida Sans Unicode"/>
          <w:lang w:val="en-US"/>
        </w:rPr>
      </w:pPr>
    </w:p>
    <w:p w:rsidR="00DD116B" w:rsidRPr="00B80AA3" w:rsidRDefault="00DD116B" w:rsidP="00DD116B">
      <w:pPr>
        <w:rPr>
          <w:rFonts w:cs="Lucida Sans Unicode"/>
        </w:rPr>
      </w:pPr>
      <w:r w:rsidRPr="00B80AA3">
        <w:rPr>
          <w:rFonts w:cs="Lucida Sans Unicode"/>
        </w:rPr>
        <w:lastRenderedPageBreak/>
        <w:t>RESOMER® Composites are supplied to customers as ready-to-use pellets that are easy to process</w:t>
      </w:r>
      <w:r w:rsidRPr="00B80AA3">
        <w:rPr>
          <w:rFonts w:eastAsiaTheme="minorEastAsia" w:cs="Lucida Sans Unicode"/>
          <w:color w:val="000000" w:themeColor="text1"/>
          <w:kern w:val="24"/>
          <w:sz w:val="32"/>
          <w:szCs w:val="32"/>
        </w:rPr>
        <w:t xml:space="preserve"> </w:t>
      </w:r>
      <w:r w:rsidRPr="00B80AA3">
        <w:rPr>
          <w:rFonts w:cs="Lucida Sans Unicode"/>
        </w:rPr>
        <w:t xml:space="preserve">for a uniform additive distribution. They are also radiolucent to avoid potential interference with X-ray equipment. </w:t>
      </w:r>
    </w:p>
    <w:p w:rsidR="00DD116B" w:rsidRPr="00B80AA3" w:rsidRDefault="00DD116B" w:rsidP="00DD116B">
      <w:pPr>
        <w:rPr>
          <w:rFonts w:cs="Lucida Sans Unicode"/>
        </w:rPr>
      </w:pPr>
    </w:p>
    <w:p w:rsidR="00DD116B" w:rsidRPr="00B80AA3" w:rsidRDefault="00DD116B" w:rsidP="00DD116B">
      <w:pPr>
        <w:rPr>
          <w:rFonts w:cs="Lucida Sans Unicode"/>
        </w:rPr>
      </w:pPr>
      <w:r w:rsidRPr="00B80AA3">
        <w:rPr>
          <w:rFonts w:cs="Lucida Sans Unicode"/>
          <w:lang w:val="en-US"/>
        </w:rPr>
        <w:t xml:space="preserve">Dr. Andreas </w:t>
      </w:r>
      <w:proofErr w:type="spellStart"/>
      <w:r w:rsidRPr="00B80AA3">
        <w:rPr>
          <w:rFonts w:cs="Lucida Sans Unicode"/>
          <w:lang w:val="en-US"/>
        </w:rPr>
        <w:t>Karau</w:t>
      </w:r>
      <w:proofErr w:type="spellEnd"/>
      <w:r w:rsidRPr="00B80AA3">
        <w:rPr>
          <w:rFonts w:cs="Lucida Sans Unicode"/>
          <w:lang w:val="en-US"/>
        </w:rPr>
        <w:t xml:space="preserve">, Global Head of Biomaterials for </w:t>
      </w:r>
      <w:proofErr w:type="spellStart"/>
      <w:r w:rsidRPr="00B80AA3">
        <w:rPr>
          <w:rFonts w:cs="Lucida Sans Unicode"/>
          <w:lang w:val="en-US"/>
        </w:rPr>
        <w:t>Evonik</w:t>
      </w:r>
      <w:proofErr w:type="spellEnd"/>
      <w:r w:rsidRPr="00B80AA3">
        <w:rPr>
          <w:rFonts w:cs="Lucida Sans Unicode"/>
          <w:lang w:val="en-US"/>
        </w:rPr>
        <w:t xml:space="preserve">, said: </w:t>
      </w:r>
      <w:r w:rsidRPr="00B80AA3">
        <w:rPr>
          <w:rFonts w:cs="Lucida Sans Unicode"/>
        </w:rPr>
        <w:t xml:space="preserve">“Our new line of composites combine the </w:t>
      </w:r>
      <w:proofErr w:type="spellStart"/>
      <w:r w:rsidRPr="00B80AA3">
        <w:rPr>
          <w:rFonts w:cs="Lucida Sans Unicode"/>
        </w:rPr>
        <w:t>osteoconductive</w:t>
      </w:r>
      <w:proofErr w:type="spellEnd"/>
      <w:r w:rsidRPr="00B80AA3">
        <w:rPr>
          <w:rFonts w:cs="Lucida Sans Unicode"/>
        </w:rPr>
        <w:t xml:space="preserve"> benefits of calcium-based phosphates with a 30 year track record of RESOMER® polymers for functionality, biocompatibility, safety and supply security.”</w:t>
      </w:r>
    </w:p>
    <w:p w:rsidR="00DD116B" w:rsidRPr="00B80AA3" w:rsidRDefault="00DD116B" w:rsidP="00DD116B">
      <w:pPr>
        <w:rPr>
          <w:rFonts w:cs="Lucida Sans Unicode"/>
        </w:rPr>
      </w:pPr>
    </w:p>
    <w:p w:rsidR="00DD116B" w:rsidRPr="00B80AA3" w:rsidRDefault="00DD116B" w:rsidP="00DD116B">
      <w:pPr>
        <w:rPr>
          <w:rFonts w:cs="Lucida Sans Unicode"/>
        </w:rPr>
      </w:pPr>
      <w:r w:rsidRPr="00B80AA3">
        <w:rPr>
          <w:rFonts w:cs="Lucida Sans Unicode"/>
        </w:rPr>
        <w:t xml:space="preserve">“With elastic modulus properties and tailored degradation profiles that match the natural bone, we look forward to supporting medical device customers to enhance the performance of their </w:t>
      </w:r>
      <w:proofErr w:type="spellStart"/>
      <w:r w:rsidRPr="00B80AA3">
        <w:rPr>
          <w:rFonts w:cs="Lucida Sans Unicode"/>
        </w:rPr>
        <w:t>bioresorbable</w:t>
      </w:r>
      <w:proofErr w:type="spellEnd"/>
      <w:r w:rsidRPr="00B80AA3">
        <w:rPr>
          <w:rFonts w:cs="Lucida Sans Unicode"/>
        </w:rPr>
        <w:t xml:space="preserve"> implants.” </w:t>
      </w:r>
    </w:p>
    <w:p w:rsidR="00DD116B" w:rsidRPr="00B80AA3" w:rsidRDefault="00DD116B" w:rsidP="00DD116B">
      <w:pPr>
        <w:rPr>
          <w:rFonts w:cs="Lucida Sans Unicode"/>
        </w:rPr>
      </w:pPr>
    </w:p>
    <w:p w:rsidR="00DD116B" w:rsidRPr="00B80AA3" w:rsidRDefault="00DD116B" w:rsidP="00DD116B">
      <w:pPr>
        <w:rPr>
          <w:rFonts w:cs="Lucida Sans Unicode"/>
        </w:rPr>
      </w:pPr>
      <w:r w:rsidRPr="00B80AA3">
        <w:rPr>
          <w:rFonts w:cs="Lucida Sans Unicode"/>
        </w:rPr>
        <w:t xml:space="preserve">Medical device companies who are attending the </w:t>
      </w:r>
      <w:proofErr w:type="spellStart"/>
      <w:r w:rsidRPr="00B80AA3">
        <w:rPr>
          <w:rFonts w:cs="Lucida Sans Unicode"/>
        </w:rPr>
        <w:t>Medtec</w:t>
      </w:r>
      <w:proofErr w:type="spellEnd"/>
      <w:r w:rsidRPr="00B80AA3">
        <w:rPr>
          <w:rFonts w:cs="Lucida Sans Unicode"/>
        </w:rPr>
        <w:t xml:space="preserve"> </w:t>
      </w:r>
      <w:r w:rsidRPr="00B80AA3">
        <w:rPr>
          <w:rFonts w:cs="Lucida Sans Unicode"/>
          <w:color w:val="0D0D0D" w:themeColor="text1" w:themeTint="F2"/>
        </w:rPr>
        <w:t xml:space="preserve">Europe trade show in Stuttgart, Germany from April 17 to 19 are encouraged to visit </w:t>
      </w:r>
      <w:proofErr w:type="spellStart"/>
      <w:r w:rsidRPr="00B80AA3">
        <w:rPr>
          <w:rFonts w:cs="Lucida Sans Unicode"/>
          <w:color w:val="0D0D0D" w:themeColor="text1" w:themeTint="F2"/>
        </w:rPr>
        <w:t>Evonik</w:t>
      </w:r>
      <w:proofErr w:type="spellEnd"/>
      <w:r w:rsidRPr="00B80AA3">
        <w:rPr>
          <w:rFonts w:cs="Lucida Sans Unicode"/>
          <w:color w:val="0D0D0D" w:themeColor="text1" w:themeTint="F2"/>
        </w:rPr>
        <w:t xml:space="preserve"> at booth 9C28.</w:t>
      </w:r>
    </w:p>
    <w:p w:rsidR="007D6B75" w:rsidRDefault="007D6B75" w:rsidP="00CD1EE7"/>
    <w:p w:rsidR="007D6B75" w:rsidRDefault="007D6B75" w:rsidP="00CD1EE7"/>
    <w:p w:rsidR="007D6B75" w:rsidRDefault="007D6B75" w:rsidP="00CD1EE7"/>
    <w:p w:rsidR="007D6B75" w:rsidRDefault="007D6B75" w:rsidP="00CD1EE7"/>
    <w:p w:rsidR="00CB307E" w:rsidRDefault="00E2134F" w:rsidP="00CB307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rsidR="002063C9" w:rsidRDefault="002063C9" w:rsidP="002063C9">
      <w:pPr>
        <w:spacing w:line="220" w:lineRule="exact"/>
        <w:rPr>
          <w:rFonts w:cs="Lucida Sans Unicode"/>
          <w:color w:val="000000"/>
          <w:sz w:val="18"/>
          <w:szCs w:val="18"/>
        </w:rPr>
      </w:pPr>
      <w:proofErr w:type="spellStart"/>
      <w:r>
        <w:rPr>
          <w:color w:val="000000"/>
          <w:sz w:val="18"/>
          <w:szCs w:val="18"/>
        </w:rPr>
        <w:t>Evonik</w:t>
      </w:r>
      <w:proofErr w:type="spellEnd"/>
      <w:r>
        <w:rPr>
          <w:color w:val="000000"/>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w:t>
      </w:r>
      <w:proofErr w:type="spellStart"/>
      <w:r>
        <w:rPr>
          <w:color w:val="000000"/>
          <w:sz w:val="18"/>
          <w:szCs w:val="18"/>
        </w:rPr>
        <w:t>Evonik</w:t>
      </w:r>
      <w:proofErr w:type="spellEnd"/>
      <w:r>
        <w:rPr>
          <w:color w:val="000000"/>
          <w:sz w:val="18"/>
          <w:szCs w:val="18"/>
        </w:rPr>
        <w:t xml:space="preserve"> benefits specifically from its customer proximity and leading market positions. </w:t>
      </w:r>
      <w:proofErr w:type="spellStart"/>
      <w:r>
        <w:rPr>
          <w:color w:val="000000"/>
          <w:sz w:val="18"/>
          <w:szCs w:val="18"/>
        </w:rPr>
        <w:t>Evonik</w:t>
      </w:r>
      <w:proofErr w:type="spellEnd"/>
      <w:r>
        <w:rPr>
          <w:color w:val="000000"/>
          <w:sz w:val="18"/>
          <w:szCs w:val="18"/>
        </w:rPr>
        <w:t xml:space="preserve"> is active in over 100 countries around the world with more than 36,000 employees. In fiscal 2017, the enterprise generated sales of €14.4 billion and an operating profit (adjusted EBITDA) of €2.36 billion.</w:t>
      </w:r>
    </w:p>
    <w:p w:rsidR="00A655A0" w:rsidRDefault="00A655A0" w:rsidP="0063177F">
      <w:pPr>
        <w:spacing w:line="220" w:lineRule="exact"/>
        <w:rPr>
          <w:rFonts w:cs="Lucida Sans Unicode"/>
          <w:sz w:val="18"/>
          <w:szCs w:val="18"/>
        </w:rPr>
      </w:pPr>
    </w:p>
    <w:p w:rsidR="00A655A0" w:rsidRPr="0063177F" w:rsidRDefault="00A655A0" w:rsidP="00A655A0">
      <w:pPr>
        <w:spacing w:line="220" w:lineRule="exact"/>
        <w:rPr>
          <w:rFonts w:cs="Lucida Sans Unicode"/>
          <w:b/>
          <w:sz w:val="18"/>
          <w:szCs w:val="18"/>
          <w:lang w:val="en-US"/>
        </w:rPr>
      </w:pPr>
      <w:r w:rsidRPr="0063177F">
        <w:rPr>
          <w:rFonts w:cs="Lucida Sans Unicode"/>
          <w:b/>
          <w:sz w:val="18"/>
          <w:szCs w:val="18"/>
          <w:lang w:val="en-US"/>
        </w:rPr>
        <w:t>About Nutrition &amp; Care</w:t>
      </w:r>
    </w:p>
    <w:p w:rsidR="00A655A0" w:rsidRPr="0063177F" w:rsidRDefault="00A655A0" w:rsidP="00A655A0">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008F3361">
        <w:rPr>
          <w:rFonts w:cs="Lucida Sans Unicode"/>
          <w:sz w:val="18"/>
          <w:szCs w:val="18"/>
          <w:lang w:val="en-US"/>
        </w:rPr>
        <w:t>5</w:t>
      </w:r>
      <w:r w:rsidRPr="0063177F">
        <w:rPr>
          <w:rFonts w:cs="Lucida Sans Unicode"/>
          <w:sz w:val="18"/>
          <w:szCs w:val="18"/>
          <w:lang w:val="en-US"/>
        </w:rPr>
        <w:t>0 employees, and generated sales of around €4.</w:t>
      </w:r>
      <w:r>
        <w:rPr>
          <w:rFonts w:cs="Lucida Sans Unicode"/>
          <w:sz w:val="18"/>
          <w:szCs w:val="18"/>
          <w:lang w:val="en-US"/>
        </w:rPr>
        <w:t>5 </w:t>
      </w:r>
      <w:r w:rsidRPr="0063177F">
        <w:rPr>
          <w:rFonts w:cs="Lucida Sans Unicode"/>
          <w:sz w:val="18"/>
          <w:szCs w:val="18"/>
          <w:lang w:val="en-US"/>
        </w:rPr>
        <w:t>billion in 201</w:t>
      </w:r>
      <w:r>
        <w:rPr>
          <w:rFonts w:cs="Lucida Sans Unicode"/>
          <w:sz w:val="18"/>
          <w:szCs w:val="18"/>
          <w:lang w:val="en-US"/>
        </w:rPr>
        <w:t>7</w:t>
      </w:r>
      <w:r w:rsidRPr="0063177F">
        <w:rPr>
          <w:rFonts w:cs="Lucida Sans Unicode"/>
          <w:sz w:val="18"/>
          <w:szCs w:val="18"/>
          <w:lang w:val="en-US"/>
        </w:rPr>
        <w:t>.</w:t>
      </w:r>
    </w:p>
    <w:p w:rsidR="00845C44" w:rsidRPr="0063177F" w:rsidRDefault="00845C44" w:rsidP="0063177F">
      <w:pPr>
        <w:spacing w:line="220" w:lineRule="exact"/>
        <w:rPr>
          <w:sz w:val="18"/>
          <w:szCs w:val="18"/>
          <w:lang w:val="en-US"/>
        </w:rPr>
      </w:pPr>
      <w:bookmarkStart w:id="0" w:name="_GoBack"/>
      <w:bookmarkEnd w:id="0"/>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sectPr w:rsidR="0063177F"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76E" w:rsidRDefault="008A676E" w:rsidP="00FD1184">
      <w:r>
        <w:separator/>
      </w:r>
    </w:p>
  </w:endnote>
  <w:endnote w:type="continuationSeparator" w:id="0">
    <w:p w:rsidR="008A676E" w:rsidRDefault="008A676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6E" w:rsidRDefault="008A676E">
    <w:pPr>
      <w:pStyle w:val="Fuzeile"/>
    </w:pPr>
  </w:p>
  <w:p w:rsidR="008A676E" w:rsidRDefault="008A676E">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05C29">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05C2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6E" w:rsidRDefault="008A676E" w:rsidP="00316EC0">
    <w:pPr>
      <w:pStyle w:val="Fuzeile"/>
    </w:pPr>
  </w:p>
  <w:p w:rsidR="008A676E" w:rsidRPr="005225EC" w:rsidRDefault="008A676E"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05C29">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05C2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76E" w:rsidRDefault="008A676E" w:rsidP="00FD1184">
      <w:r>
        <w:separator/>
      </w:r>
    </w:p>
  </w:footnote>
  <w:footnote w:type="continuationSeparator" w:id="0">
    <w:p w:rsidR="008A676E" w:rsidRDefault="008A676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6E" w:rsidRPr="003F4CD0" w:rsidRDefault="008A676E"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6E" w:rsidRPr="003F4CD0" w:rsidRDefault="008A676E">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27A"/>
    <w:rsid w:val="000D1DD8"/>
    <w:rsid w:val="000D7DF9"/>
    <w:rsid w:val="000E06AB"/>
    <w:rsid w:val="000E2184"/>
    <w:rsid w:val="000F70A3"/>
    <w:rsid w:val="000F7816"/>
    <w:rsid w:val="00124443"/>
    <w:rsid w:val="00126165"/>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063C9"/>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77C72"/>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5C29"/>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6F5712"/>
    <w:rsid w:val="00717EDA"/>
    <w:rsid w:val="0072366D"/>
    <w:rsid w:val="00723778"/>
    <w:rsid w:val="00731495"/>
    <w:rsid w:val="00744FA6"/>
    <w:rsid w:val="00763004"/>
    <w:rsid w:val="00770879"/>
    <w:rsid w:val="00775D2E"/>
    <w:rsid w:val="007767AB"/>
    <w:rsid w:val="00784360"/>
    <w:rsid w:val="007A2C47"/>
    <w:rsid w:val="007C1E2C"/>
    <w:rsid w:val="007C4857"/>
    <w:rsid w:val="007D6B75"/>
    <w:rsid w:val="007E025C"/>
    <w:rsid w:val="007E7C76"/>
    <w:rsid w:val="007F1506"/>
    <w:rsid w:val="007F200A"/>
    <w:rsid w:val="007F3646"/>
    <w:rsid w:val="007F59C2"/>
    <w:rsid w:val="007F7820"/>
    <w:rsid w:val="00800AA9"/>
    <w:rsid w:val="00810106"/>
    <w:rsid w:val="0081515B"/>
    <w:rsid w:val="00816BD2"/>
    <w:rsid w:val="00825D88"/>
    <w:rsid w:val="008352AA"/>
    <w:rsid w:val="00836B9A"/>
    <w:rsid w:val="0084389E"/>
    <w:rsid w:val="00845C44"/>
    <w:rsid w:val="00860A6B"/>
    <w:rsid w:val="0088508F"/>
    <w:rsid w:val="00885442"/>
    <w:rsid w:val="00897078"/>
    <w:rsid w:val="008A0D35"/>
    <w:rsid w:val="008A2AE8"/>
    <w:rsid w:val="008A676E"/>
    <w:rsid w:val="008B03E0"/>
    <w:rsid w:val="008B7AFE"/>
    <w:rsid w:val="008C00D3"/>
    <w:rsid w:val="008C52EF"/>
    <w:rsid w:val="008E7921"/>
    <w:rsid w:val="008F3361"/>
    <w:rsid w:val="008F49C5"/>
    <w:rsid w:val="0090254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6154"/>
    <w:rsid w:val="00A30BD0"/>
    <w:rsid w:val="00A333FB"/>
    <w:rsid w:val="00A34137"/>
    <w:rsid w:val="00A3644E"/>
    <w:rsid w:val="00A41C88"/>
    <w:rsid w:val="00A60CE5"/>
    <w:rsid w:val="00A655A0"/>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7E"/>
    <w:rsid w:val="00CB3A53"/>
    <w:rsid w:val="00CD1EE7"/>
    <w:rsid w:val="00CE2E92"/>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D116B"/>
    <w:rsid w:val="00DE534A"/>
    <w:rsid w:val="00E012F7"/>
    <w:rsid w:val="00E05BB2"/>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2C4D"/>
    <w:rsid w:val="00EC75CE"/>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EC75CE"/>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E8347CAF</Template>
  <TotalTime>0</TotalTime>
  <Pages>2</Pages>
  <Words>684</Words>
  <Characters>4239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4914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2018-04-16T07:39:00Z</cp:lastPrinted>
  <dcterms:created xsi:type="dcterms:W3CDTF">2018-04-16T07:07:00Z</dcterms:created>
  <dcterms:modified xsi:type="dcterms:W3CDTF">2018-04-16T07:39:00Z</dcterms:modified>
</cp:coreProperties>
</file>