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D4FBE" w:rsidP="005108A5">
            <w:pPr>
              <w:pStyle w:val="E-Datum"/>
              <w:framePr w:wrap="auto" w:vAnchor="margin" w:hAnchor="text" w:xAlign="left" w:yAlign="inline"/>
              <w:suppressOverlap w:val="0"/>
            </w:pPr>
            <w:r>
              <w:t>September 25</w:t>
            </w:r>
            <w:r w:rsidR="005108A5">
              <w:t>,</w:t>
            </w:r>
            <w:r>
              <w:t xml:space="preserve">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F3430"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roofErr w:type="spellStart"/>
            <w:r w:rsidR="007F533A">
              <w:rPr>
                <w:lang w:val="en-US"/>
              </w:rPr>
              <w:t>Silke</w:t>
            </w:r>
            <w:proofErr w:type="spellEnd"/>
            <w:r w:rsidR="007F533A">
              <w:rPr>
                <w:lang w:val="en-US"/>
              </w:rPr>
              <w:t xml:space="preserve"> </w:t>
            </w:r>
            <w:proofErr w:type="spellStart"/>
            <w:r w:rsidR="007F533A">
              <w:rPr>
                <w:lang w:val="en-US"/>
              </w:rPr>
              <w:t>Linneweber</w:t>
            </w:r>
            <w:proofErr w:type="spellEnd"/>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7F3430"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F0FE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F0FE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F0FE7">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F0FE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F0FE7">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F0FE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F0FE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F0FE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F0FE7">
              <w:rPr>
                <w:noProof/>
              </w:rPr>
              <w:t>Executive Board</w:t>
            </w:r>
            <w:r>
              <w:fldChar w:fldCharType="end"/>
            </w:r>
          </w:p>
          <w:p w:rsidR="00A27B94" w:rsidRPr="007F3430"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F3430">
              <w:instrText xml:space="preserve"> FORMTEXT </w:instrText>
            </w:r>
            <w:r>
              <w:fldChar w:fldCharType="separate"/>
            </w:r>
            <w:r w:rsidR="001F0FE7">
              <w:rPr>
                <w:noProof/>
              </w:rPr>
              <w:t>Dr. Klaus Engel</w:t>
            </w:r>
            <w:r>
              <w:fldChar w:fldCharType="end"/>
            </w:r>
            <w:r w:rsidRPr="007F3430">
              <w:t xml:space="preserve">, </w:t>
            </w:r>
            <w:r w:rsidR="003C3375" w:rsidRPr="007F3430">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1F0FE7">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D4FBE" w:rsidRPr="00B11A40" w:rsidRDefault="00ED4FBE" w:rsidP="00ED4FBE">
      <w:pPr>
        <w:spacing w:line="300" w:lineRule="exact"/>
        <w:ind w:left="0"/>
        <w:rPr>
          <w:b/>
          <w:bCs/>
          <w:sz w:val="24"/>
          <w:lang w:val="en-US"/>
        </w:rPr>
      </w:pPr>
      <w:proofErr w:type="spellStart"/>
      <w:r w:rsidRPr="00ED4FBE">
        <w:rPr>
          <w:b/>
          <w:bCs/>
          <w:sz w:val="24"/>
          <w:lang w:val="en-US"/>
        </w:rPr>
        <w:lastRenderedPageBreak/>
        <w:t>Evonik</w:t>
      </w:r>
      <w:proofErr w:type="spellEnd"/>
      <w:r w:rsidRPr="00ED4FBE">
        <w:rPr>
          <w:b/>
          <w:bCs/>
          <w:sz w:val="24"/>
          <w:lang w:val="en-US"/>
        </w:rPr>
        <w:t xml:space="preserve"> presents detailed greenhouse gas emissions inventory for 2013</w:t>
      </w:r>
    </w:p>
    <w:p w:rsidR="00ED4FBE" w:rsidRPr="00B11A40" w:rsidRDefault="00ED4FBE" w:rsidP="00ED4FBE">
      <w:pPr>
        <w:spacing w:line="300" w:lineRule="atLeast"/>
        <w:ind w:left="0" w:right="0"/>
        <w:rPr>
          <w:rFonts w:cs="Lucida Sans Unicode"/>
          <w:sz w:val="20"/>
          <w:szCs w:val="20"/>
          <w:lang w:val="en-US"/>
        </w:rPr>
      </w:pPr>
    </w:p>
    <w:p w:rsidR="00ED4FBE" w:rsidRPr="00B11A40" w:rsidRDefault="00ED4FBE" w:rsidP="00ED4FBE">
      <w:pPr>
        <w:numPr>
          <w:ilvl w:val="0"/>
          <w:numId w:val="14"/>
        </w:numPr>
        <w:tabs>
          <w:tab w:val="clear" w:pos="1425"/>
          <w:tab w:val="num" w:pos="340"/>
        </w:tabs>
        <w:spacing w:line="300" w:lineRule="exact"/>
        <w:ind w:left="340" w:hanging="340"/>
        <w:rPr>
          <w:rFonts w:cs="Lucida Sans Unicode"/>
          <w:position w:val="0"/>
          <w:sz w:val="24"/>
          <w:lang w:val="en-US"/>
        </w:rPr>
      </w:pPr>
      <w:r w:rsidRPr="00ED4FBE">
        <w:rPr>
          <w:rFonts w:cs="Lucida Sans Unicode"/>
          <w:position w:val="0"/>
          <w:sz w:val="24"/>
          <w:lang w:val="en-US"/>
        </w:rPr>
        <w:t xml:space="preserve">23.4 million metric tons of greenhouse gas emissions in </w:t>
      </w:r>
      <w:r w:rsidR="005400FD">
        <w:rPr>
          <w:rFonts w:cs="Lucida Sans Unicode"/>
          <w:position w:val="0"/>
          <w:sz w:val="24"/>
          <w:lang w:val="en-US"/>
        </w:rPr>
        <w:t>relevant s</w:t>
      </w:r>
      <w:r w:rsidRPr="00ED4FBE">
        <w:rPr>
          <w:rFonts w:cs="Lucida Sans Unicode"/>
          <w:position w:val="0"/>
          <w:sz w:val="24"/>
          <w:lang w:val="en-US"/>
        </w:rPr>
        <w:t>elected categories</w:t>
      </w:r>
    </w:p>
    <w:p w:rsidR="00ED4FBE" w:rsidRPr="00ED4FBE" w:rsidRDefault="00ED4FBE" w:rsidP="00ED4FBE">
      <w:pPr>
        <w:numPr>
          <w:ilvl w:val="0"/>
          <w:numId w:val="14"/>
        </w:numPr>
        <w:tabs>
          <w:tab w:val="clear" w:pos="1425"/>
          <w:tab w:val="num" w:pos="340"/>
        </w:tabs>
        <w:spacing w:line="300" w:lineRule="exact"/>
        <w:ind w:left="340" w:hanging="340"/>
        <w:rPr>
          <w:rFonts w:cs="Lucida Sans Unicode"/>
          <w:position w:val="0"/>
          <w:sz w:val="24"/>
          <w:lang w:val="en-US"/>
        </w:rPr>
      </w:pPr>
      <w:r w:rsidRPr="00ED4FBE">
        <w:rPr>
          <w:rFonts w:cs="Lucida Sans Unicode"/>
          <w:position w:val="0"/>
          <w:sz w:val="24"/>
          <w:lang w:val="en-US"/>
        </w:rPr>
        <w:t xml:space="preserve">Selected products manufactured in 2013 avoid 61.2 metric tons of greenhouse gases </w:t>
      </w:r>
      <w:r w:rsidR="009C44EE">
        <w:rPr>
          <w:rFonts w:cs="Lucida Sans Unicode"/>
          <w:position w:val="0"/>
          <w:sz w:val="24"/>
          <w:lang w:val="en-US"/>
        </w:rPr>
        <w:t>in use phase</w:t>
      </w:r>
    </w:p>
    <w:p w:rsidR="00ED4FBE" w:rsidRPr="00B11A40" w:rsidRDefault="00ED4FBE" w:rsidP="00ED4FBE">
      <w:pPr>
        <w:numPr>
          <w:ilvl w:val="0"/>
          <w:numId w:val="14"/>
        </w:numPr>
        <w:tabs>
          <w:tab w:val="clear" w:pos="1425"/>
          <w:tab w:val="num" w:pos="340"/>
        </w:tabs>
        <w:spacing w:line="300" w:lineRule="exact"/>
        <w:ind w:left="340" w:hanging="340"/>
        <w:rPr>
          <w:rFonts w:cs="Lucida Sans Unicode"/>
          <w:position w:val="0"/>
          <w:sz w:val="24"/>
          <w:lang w:val="en-US"/>
        </w:rPr>
      </w:pPr>
      <w:r w:rsidRPr="00ED4FBE">
        <w:rPr>
          <w:rFonts w:cs="Lucida Sans Unicode"/>
          <w:position w:val="0"/>
          <w:sz w:val="24"/>
          <w:lang w:val="en-US"/>
        </w:rPr>
        <w:t>Chief Human Resources Officer Thomas Wessel: “Protecting the climate and environment is a major global challenge.”</w:t>
      </w:r>
    </w:p>
    <w:p w:rsidR="00ED4FBE" w:rsidRPr="00B11A40" w:rsidRDefault="00ED4FBE" w:rsidP="00ED4FBE">
      <w:pPr>
        <w:spacing w:line="300" w:lineRule="exact"/>
        <w:ind w:left="340"/>
        <w:rPr>
          <w:rFonts w:cs="Lucida Sans Unicode"/>
          <w:position w:val="0"/>
          <w:sz w:val="24"/>
          <w:lang w:val="en-US"/>
        </w:rPr>
      </w:pPr>
    </w:p>
    <w:p w:rsidR="00ED4FBE" w:rsidRPr="00B11A40" w:rsidRDefault="00ED4FBE" w:rsidP="00ED4FBE">
      <w:pPr>
        <w:spacing w:line="300" w:lineRule="atLeast"/>
        <w:ind w:left="0"/>
        <w:rPr>
          <w:rFonts w:cs="Lucida Sans Unicode"/>
          <w:sz w:val="20"/>
          <w:szCs w:val="20"/>
          <w:lang w:val="en-US"/>
        </w:rPr>
      </w:pPr>
    </w:p>
    <w:p w:rsidR="00ED4FBE" w:rsidRPr="00B11A40" w:rsidRDefault="00ED4FBE" w:rsidP="00ED4FBE">
      <w:pPr>
        <w:spacing w:line="300" w:lineRule="exact"/>
        <w:ind w:left="0"/>
        <w:rPr>
          <w:sz w:val="22"/>
          <w:szCs w:val="22"/>
          <w:lang w:val="en-US"/>
        </w:rPr>
      </w:pPr>
      <w:r w:rsidRPr="00ED4FBE">
        <w:rPr>
          <w:sz w:val="22"/>
          <w:szCs w:val="22"/>
          <w:lang w:val="en-US"/>
        </w:rPr>
        <w:t xml:space="preserve">Essen. </w:t>
      </w:r>
      <w:proofErr w:type="spellStart"/>
      <w:r w:rsidRPr="00ED4FBE">
        <w:rPr>
          <w:sz w:val="22"/>
          <w:szCs w:val="22"/>
          <w:lang w:val="en-US"/>
        </w:rPr>
        <w:t>Evonik</w:t>
      </w:r>
      <w:proofErr w:type="spellEnd"/>
      <w:r w:rsidRPr="00ED4FBE">
        <w:rPr>
          <w:sz w:val="22"/>
          <w:szCs w:val="22"/>
          <w:lang w:val="en-US"/>
        </w:rPr>
        <w:t xml:space="preserve"> has submitted a detailed greenhouse gas emission inventory for 2013 entitled “</w:t>
      </w:r>
      <w:proofErr w:type="spellStart"/>
      <w:r w:rsidRPr="00ED4FBE">
        <w:rPr>
          <w:sz w:val="22"/>
          <w:szCs w:val="22"/>
          <w:lang w:val="en-US"/>
        </w:rPr>
        <w:t>Evonik</w:t>
      </w:r>
      <w:proofErr w:type="spellEnd"/>
      <w:r w:rsidRPr="00ED4FBE">
        <w:rPr>
          <w:sz w:val="22"/>
          <w:szCs w:val="22"/>
          <w:lang w:val="en-US"/>
        </w:rPr>
        <w:t xml:space="preserve"> Carbon Footprint.” This report presents </w:t>
      </w:r>
      <w:proofErr w:type="spellStart"/>
      <w:r w:rsidRPr="00ED4FBE">
        <w:rPr>
          <w:sz w:val="22"/>
          <w:szCs w:val="22"/>
          <w:lang w:val="en-US"/>
        </w:rPr>
        <w:t>Evonik’s</w:t>
      </w:r>
      <w:proofErr w:type="spellEnd"/>
      <w:r w:rsidRPr="00ED4FBE">
        <w:rPr>
          <w:sz w:val="22"/>
          <w:szCs w:val="22"/>
          <w:lang w:val="en-US"/>
        </w:rPr>
        <w:t xml:space="preserve"> direct and indirect greenhouse gas emissions. It also explains which emissions can be avoided through the use of important company products. Thomas Wessel, the chief human resources officer at </w:t>
      </w:r>
      <w:proofErr w:type="spellStart"/>
      <w:r w:rsidRPr="00ED4FBE">
        <w:rPr>
          <w:sz w:val="22"/>
          <w:szCs w:val="22"/>
          <w:lang w:val="en-US"/>
        </w:rPr>
        <w:t>Evonik</w:t>
      </w:r>
      <w:proofErr w:type="spellEnd"/>
      <w:r w:rsidRPr="00ED4FBE">
        <w:rPr>
          <w:sz w:val="22"/>
          <w:szCs w:val="22"/>
          <w:lang w:val="en-US"/>
        </w:rPr>
        <w:t xml:space="preserve">, stressed the following: “Protecting the climate and environment is a major global challenge. </w:t>
      </w:r>
      <w:proofErr w:type="spellStart"/>
      <w:r w:rsidRPr="00ED4FBE">
        <w:rPr>
          <w:sz w:val="22"/>
          <w:szCs w:val="22"/>
          <w:lang w:val="en-US"/>
        </w:rPr>
        <w:t>Evonik</w:t>
      </w:r>
      <w:proofErr w:type="spellEnd"/>
      <w:r w:rsidRPr="00ED4FBE">
        <w:rPr>
          <w:sz w:val="22"/>
          <w:szCs w:val="22"/>
          <w:lang w:val="en-US"/>
        </w:rPr>
        <w:t xml:space="preserve"> takes this duty very seriously and has made it a key element of its corporate responsibility.”</w:t>
      </w:r>
    </w:p>
    <w:p w:rsidR="00ED4FBE" w:rsidRPr="00B11A40" w:rsidRDefault="00ED4FBE" w:rsidP="00ED4FBE">
      <w:pPr>
        <w:spacing w:line="300" w:lineRule="exact"/>
        <w:ind w:left="0"/>
        <w:rPr>
          <w:sz w:val="22"/>
          <w:szCs w:val="22"/>
          <w:lang w:val="en-US"/>
        </w:rPr>
      </w:pPr>
    </w:p>
    <w:p w:rsidR="00ED4FBE" w:rsidRPr="00ED4FBE" w:rsidRDefault="00ED4FBE" w:rsidP="00ED4FBE">
      <w:pPr>
        <w:spacing w:line="300" w:lineRule="exact"/>
        <w:ind w:left="0"/>
        <w:rPr>
          <w:sz w:val="22"/>
          <w:szCs w:val="22"/>
          <w:lang w:val="en-US"/>
        </w:rPr>
      </w:pPr>
      <w:r w:rsidRPr="00ED4FBE">
        <w:rPr>
          <w:sz w:val="22"/>
          <w:szCs w:val="22"/>
          <w:lang w:val="en-US"/>
        </w:rPr>
        <w:t xml:space="preserve">Cumulative greenhouse gas emissions along the </w:t>
      </w:r>
      <w:proofErr w:type="spellStart"/>
      <w:r w:rsidRPr="00ED4FBE">
        <w:rPr>
          <w:sz w:val="22"/>
          <w:szCs w:val="22"/>
          <w:lang w:val="en-US"/>
        </w:rPr>
        <w:t>Evonik</w:t>
      </w:r>
      <w:proofErr w:type="spellEnd"/>
      <w:r w:rsidRPr="00ED4FBE">
        <w:rPr>
          <w:sz w:val="22"/>
          <w:szCs w:val="22"/>
          <w:lang w:val="en-US"/>
        </w:rPr>
        <w:t xml:space="preserve"> value chain came to a total of 23.4 million metric tons of carbon-dioxide equivalents (CO</w:t>
      </w:r>
      <w:r w:rsidRPr="001F2999">
        <w:rPr>
          <w:sz w:val="22"/>
          <w:szCs w:val="22"/>
          <w:vertAlign w:val="subscript"/>
          <w:lang w:val="en-US"/>
        </w:rPr>
        <w:t>2</w:t>
      </w:r>
      <w:r w:rsidRPr="00ED4FBE">
        <w:rPr>
          <w:sz w:val="22"/>
          <w:szCs w:val="22"/>
          <w:lang w:val="en-US"/>
        </w:rPr>
        <w:t>e</w:t>
      </w:r>
      <w:r w:rsidR="001F2999">
        <w:rPr>
          <w:sz w:val="22"/>
          <w:szCs w:val="22"/>
          <w:lang w:val="en-US"/>
        </w:rPr>
        <w:t>q</w:t>
      </w:r>
      <w:r w:rsidRPr="00ED4FBE">
        <w:rPr>
          <w:sz w:val="22"/>
          <w:szCs w:val="22"/>
          <w:lang w:val="en-US"/>
        </w:rPr>
        <w:t>) in 2013. At 8.3 million metric tons, the largest share of these is attributable to CO2e</w:t>
      </w:r>
      <w:r w:rsidR="000D3197">
        <w:rPr>
          <w:sz w:val="22"/>
          <w:szCs w:val="22"/>
          <w:lang w:val="en-US"/>
        </w:rPr>
        <w:t>q</w:t>
      </w:r>
      <w:r w:rsidRPr="00ED4FBE">
        <w:rPr>
          <w:sz w:val="22"/>
          <w:szCs w:val="22"/>
          <w:lang w:val="en-US"/>
        </w:rPr>
        <w:t xml:space="preserve"> emissions from the raw chemical materials used. 6.3 million </w:t>
      </w:r>
      <w:proofErr w:type="gramStart"/>
      <w:r w:rsidRPr="00ED4FBE">
        <w:rPr>
          <w:sz w:val="22"/>
          <w:szCs w:val="22"/>
          <w:lang w:val="en-US"/>
        </w:rPr>
        <w:t>metric</w:t>
      </w:r>
      <w:proofErr w:type="gramEnd"/>
      <w:r w:rsidRPr="00ED4FBE">
        <w:rPr>
          <w:sz w:val="22"/>
          <w:szCs w:val="22"/>
          <w:lang w:val="en-US"/>
        </w:rPr>
        <w:t xml:space="preserve"> tons were produced through the disposal of purchased products. </w:t>
      </w:r>
      <w:proofErr w:type="spellStart"/>
      <w:r w:rsidRPr="00ED4FBE">
        <w:rPr>
          <w:sz w:val="22"/>
          <w:szCs w:val="22"/>
          <w:lang w:val="en-US"/>
        </w:rPr>
        <w:t>Evonik</w:t>
      </w:r>
      <w:proofErr w:type="spellEnd"/>
      <w:r w:rsidRPr="00ED4FBE">
        <w:rPr>
          <w:sz w:val="22"/>
          <w:szCs w:val="22"/>
          <w:lang w:val="en-US"/>
        </w:rPr>
        <w:t xml:space="preserve"> production facilities produced 5.9 million metric tons of CO2e</w:t>
      </w:r>
      <w:r w:rsidR="000D3197">
        <w:rPr>
          <w:sz w:val="22"/>
          <w:szCs w:val="22"/>
          <w:lang w:val="en-US"/>
        </w:rPr>
        <w:t>q</w:t>
      </w:r>
      <w:r w:rsidRPr="00ED4FBE">
        <w:rPr>
          <w:sz w:val="22"/>
          <w:szCs w:val="22"/>
          <w:lang w:val="en-US"/>
        </w:rPr>
        <w:t>. Business trips and employee commuting accounted for 0.14 million metric tons of CO2e</w:t>
      </w:r>
      <w:r w:rsidR="000D3197">
        <w:rPr>
          <w:sz w:val="22"/>
          <w:szCs w:val="22"/>
          <w:lang w:val="en-US"/>
        </w:rPr>
        <w:t>q</w:t>
      </w:r>
      <w:r w:rsidRPr="00ED4FBE">
        <w:rPr>
          <w:sz w:val="22"/>
          <w:szCs w:val="22"/>
          <w:lang w:val="en-US"/>
        </w:rPr>
        <w:t xml:space="preserve">. The emissions inventory was compiled for selected </w:t>
      </w:r>
      <w:r w:rsidR="00F26B7B">
        <w:rPr>
          <w:sz w:val="22"/>
          <w:szCs w:val="22"/>
          <w:lang w:val="en-US"/>
        </w:rPr>
        <w:t xml:space="preserve">relevant </w:t>
      </w:r>
      <w:r w:rsidRPr="00ED4FBE">
        <w:rPr>
          <w:sz w:val="22"/>
          <w:szCs w:val="22"/>
          <w:lang w:val="en-US"/>
        </w:rPr>
        <w:t>categories along the value chain and was closely based on the Greenhouse Gas Protocol Corporate Standard published by the World Resources Institute (WRI) and the World Business Council for Sustainable Development (WBCSD).</w:t>
      </w:r>
    </w:p>
    <w:p w:rsidR="00ED4FBE" w:rsidRPr="00B11A40" w:rsidRDefault="00ED4FBE" w:rsidP="00ED4FBE">
      <w:pPr>
        <w:spacing w:line="300" w:lineRule="exact"/>
        <w:ind w:left="0"/>
        <w:rPr>
          <w:sz w:val="22"/>
          <w:szCs w:val="22"/>
          <w:lang w:val="en-US"/>
        </w:rPr>
      </w:pPr>
    </w:p>
    <w:p w:rsidR="00ED4FBE" w:rsidRPr="00B11A40" w:rsidRDefault="00ED4FBE" w:rsidP="00ED4FBE">
      <w:pPr>
        <w:spacing w:line="300" w:lineRule="exact"/>
        <w:ind w:left="0"/>
        <w:rPr>
          <w:sz w:val="22"/>
          <w:szCs w:val="22"/>
          <w:lang w:val="en-US"/>
        </w:rPr>
      </w:pPr>
      <w:r w:rsidRPr="00ED4FBE">
        <w:rPr>
          <w:sz w:val="22"/>
          <w:szCs w:val="22"/>
          <w:lang w:val="en-US"/>
        </w:rPr>
        <w:t xml:space="preserve">The use of selected </w:t>
      </w:r>
      <w:proofErr w:type="spellStart"/>
      <w:r w:rsidRPr="00ED4FBE">
        <w:rPr>
          <w:sz w:val="22"/>
          <w:szCs w:val="22"/>
          <w:lang w:val="en-US"/>
        </w:rPr>
        <w:t>Evonik</w:t>
      </w:r>
      <w:proofErr w:type="spellEnd"/>
      <w:r w:rsidRPr="00ED4FBE">
        <w:rPr>
          <w:sz w:val="22"/>
          <w:szCs w:val="22"/>
          <w:lang w:val="en-US"/>
        </w:rPr>
        <w:t xml:space="preserve"> products over other alternatives available on the market avoids 61.2 million metric tons of greenhouse gases. These products include “green tire” technology, amino acids </w:t>
      </w:r>
      <w:r w:rsidR="00235431">
        <w:rPr>
          <w:sz w:val="22"/>
          <w:szCs w:val="22"/>
          <w:lang w:val="en-US"/>
        </w:rPr>
        <w:t>in animal feed</w:t>
      </w:r>
      <w:r w:rsidRPr="00ED4FBE">
        <w:rPr>
          <w:sz w:val="22"/>
          <w:szCs w:val="22"/>
          <w:lang w:val="en-US"/>
        </w:rPr>
        <w:t xml:space="preserve">, foam stabilizers for </w:t>
      </w:r>
      <w:r w:rsidR="00235431">
        <w:rPr>
          <w:sz w:val="22"/>
          <w:szCs w:val="22"/>
          <w:lang w:val="en-US"/>
        </w:rPr>
        <w:t>insulation</w:t>
      </w:r>
      <w:r w:rsidRPr="00ED4FBE">
        <w:rPr>
          <w:sz w:val="22"/>
          <w:szCs w:val="22"/>
          <w:lang w:val="en-US"/>
        </w:rPr>
        <w:t xml:space="preserve"> materials, specialty oxides in </w:t>
      </w:r>
      <w:r w:rsidR="00235431">
        <w:rPr>
          <w:sz w:val="22"/>
          <w:szCs w:val="22"/>
          <w:lang w:val="en-US"/>
        </w:rPr>
        <w:t>compact fluorescent lamps</w:t>
      </w:r>
      <w:r w:rsidRPr="00ED4FBE">
        <w:rPr>
          <w:sz w:val="22"/>
          <w:szCs w:val="22"/>
          <w:lang w:val="en-US"/>
        </w:rPr>
        <w:t xml:space="preserve">, and oil </w:t>
      </w:r>
      <w:r w:rsidRPr="00ED4FBE">
        <w:rPr>
          <w:sz w:val="22"/>
          <w:szCs w:val="22"/>
          <w:lang w:val="en-US"/>
        </w:rPr>
        <w:lastRenderedPageBreak/>
        <w:t xml:space="preserve">additives in hydraulic </w:t>
      </w:r>
      <w:r w:rsidR="00235431">
        <w:rPr>
          <w:sz w:val="22"/>
          <w:szCs w:val="22"/>
          <w:lang w:val="en-US"/>
        </w:rPr>
        <w:t>oils</w:t>
      </w:r>
      <w:r w:rsidRPr="00ED4FBE">
        <w:rPr>
          <w:sz w:val="22"/>
          <w:szCs w:val="22"/>
          <w:lang w:val="en-US"/>
        </w:rPr>
        <w:t xml:space="preserve">. Savings result over the life cycle of end products produced using the product volumes sold by </w:t>
      </w:r>
      <w:proofErr w:type="spellStart"/>
      <w:r w:rsidRPr="00ED4FBE">
        <w:rPr>
          <w:sz w:val="22"/>
          <w:szCs w:val="22"/>
          <w:lang w:val="en-US"/>
        </w:rPr>
        <w:t>Evonik</w:t>
      </w:r>
      <w:proofErr w:type="spellEnd"/>
      <w:r w:rsidRPr="00ED4FBE">
        <w:rPr>
          <w:sz w:val="22"/>
          <w:szCs w:val="22"/>
          <w:lang w:val="en-US"/>
        </w:rPr>
        <w:t xml:space="preserve"> in 2013. Calculations were largely based on the guidelines published by the World Business Council for Sustainable Development (WBCSD) for reporting avoided emissions.</w:t>
      </w:r>
    </w:p>
    <w:p w:rsidR="00ED4FBE" w:rsidRPr="00B11A40" w:rsidRDefault="00ED4FBE" w:rsidP="00ED4FBE">
      <w:pPr>
        <w:spacing w:line="300" w:lineRule="exact"/>
        <w:ind w:left="0"/>
        <w:rPr>
          <w:sz w:val="22"/>
          <w:szCs w:val="22"/>
          <w:lang w:val="en-US"/>
        </w:rPr>
      </w:pPr>
    </w:p>
    <w:p w:rsidR="00ED4FBE" w:rsidRPr="00B11A40" w:rsidRDefault="00090154" w:rsidP="00ED4FBE">
      <w:pPr>
        <w:spacing w:line="300" w:lineRule="exact"/>
        <w:ind w:left="0"/>
        <w:rPr>
          <w:sz w:val="22"/>
          <w:szCs w:val="22"/>
          <w:lang w:val="en-US"/>
        </w:rPr>
      </w:pPr>
      <w:r>
        <w:rPr>
          <w:sz w:val="22"/>
          <w:szCs w:val="22"/>
          <w:lang w:val="en-US"/>
        </w:rPr>
        <w:t>T</w:t>
      </w:r>
      <w:r w:rsidR="00ED4FBE" w:rsidRPr="00ED4FBE">
        <w:rPr>
          <w:sz w:val="22"/>
          <w:szCs w:val="22"/>
          <w:lang w:val="en-US"/>
        </w:rPr>
        <w:t xml:space="preserve">he company has recently formulated new, ambitious environmental goals. By 2020, </w:t>
      </w:r>
      <w:proofErr w:type="spellStart"/>
      <w:r w:rsidR="00ED4FBE" w:rsidRPr="00ED4FBE">
        <w:rPr>
          <w:sz w:val="22"/>
          <w:szCs w:val="22"/>
          <w:lang w:val="en-US"/>
        </w:rPr>
        <w:t>Evonik</w:t>
      </w:r>
      <w:proofErr w:type="spellEnd"/>
      <w:r w:rsidR="00ED4FBE" w:rsidRPr="00ED4FBE">
        <w:rPr>
          <w:sz w:val="22"/>
          <w:szCs w:val="22"/>
          <w:lang w:val="en-US"/>
        </w:rPr>
        <w:t xml:space="preserve"> intends to reduce specific greenhouse gas emissions by 12 percent relative to 2012 production. This key performance indicator encompasses all direct greenhouse gas emissions as well as indirect net emissions arising from the purchase and sale of energy.</w:t>
      </w:r>
    </w:p>
    <w:p w:rsidR="00ED4FBE" w:rsidRPr="00B11A40" w:rsidRDefault="00ED4FBE" w:rsidP="00ED4FBE">
      <w:pPr>
        <w:spacing w:line="300" w:lineRule="exact"/>
        <w:ind w:left="0"/>
        <w:rPr>
          <w:sz w:val="22"/>
          <w:szCs w:val="22"/>
          <w:lang w:val="en-US"/>
        </w:rPr>
      </w:pPr>
    </w:p>
    <w:p w:rsidR="00ED4FBE" w:rsidRPr="00ED4FBE" w:rsidRDefault="00ED4FBE" w:rsidP="00ED4FBE">
      <w:pPr>
        <w:spacing w:line="300" w:lineRule="exact"/>
        <w:ind w:left="0"/>
        <w:rPr>
          <w:sz w:val="22"/>
          <w:szCs w:val="22"/>
          <w:lang w:val="en-US"/>
        </w:rPr>
      </w:pPr>
      <w:r w:rsidRPr="00ED4FBE">
        <w:rPr>
          <w:sz w:val="22"/>
          <w:szCs w:val="22"/>
          <w:lang w:val="en-US"/>
        </w:rPr>
        <w:t xml:space="preserve">In addition, </w:t>
      </w:r>
      <w:proofErr w:type="spellStart"/>
      <w:r w:rsidRPr="00ED4FBE">
        <w:rPr>
          <w:sz w:val="22"/>
          <w:szCs w:val="22"/>
          <w:lang w:val="en-US"/>
        </w:rPr>
        <w:t>Evonik</w:t>
      </w:r>
      <w:proofErr w:type="spellEnd"/>
      <w:r w:rsidRPr="00ED4FBE">
        <w:rPr>
          <w:sz w:val="22"/>
          <w:szCs w:val="22"/>
          <w:lang w:val="en-US"/>
        </w:rPr>
        <w:t xml:space="preserve"> is reviewing the greenhouse gas emissions of all new developments coming out of </w:t>
      </w:r>
      <w:proofErr w:type="spellStart"/>
      <w:r w:rsidRPr="00ED4FBE">
        <w:rPr>
          <w:sz w:val="22"/>
          <w:szCs w:val="22"/>
          <w:lang w:val="en-US"/>
        </w:rPr>
        <w:t>Creavis</w:t>
      </w:r>
      <w:proofErr w:type="spellEnd"/>
      <w:r w:rsidRPr="00ED4FBE">
        <w:rPr>
          <w:sz w:val="22"/>
          <w:szCs w:val="22"/>
          <w:lang w:val="en-US"/>
        </w:rPr>
        <w:t xml:space="preserve">, the company’s strategic innovation unit. The only projects that will be pursued are those that may be expected to generate greenhouse gas emissions at levels below established standards. An in-house team of specialists </w:t>
      </w:r>
      <w:r w:rsidR="009C44EE">
        <w:rPr>
          <w:sz w:val="22"/>
          <w:szCs w:val="22"/>
          <w:lang w:val="en-US"/>
        </w:rPr>
        <w:t>supports</w:t>
      </w:r>
      <w:r w:rsidRPr="00ED4FBE">
        <w:rPr>
          <w:sz w:val="22"/>
          <w:szCs w:val="22"/>
          <w:lang w:val="en-US"/>
        </w:rPr>
        <w:t xml:space="preserve"> operative units </w:t>
      </w:r>
      <w:r w:rsidR="009C44EE">
        <w:rPr>
          <w:sz w:val="22"/>
          <w:szCs w:val="22"/>
          <w:lang w:val="en-US"/>
        </w:rPr>
        <w:t>by generating</w:t>
      </w:r>
      <w:r w:rsidRPr="00ED4FBE">
        <w:rPr>
          <w:sz w:val="22"/>
          <w:szCs w:val="22"/>
          <w:lang w:val="en-US"/>
        </w:rPr>
        <w:t xml:space="preserve"> life cycle and sustainability assessments.</w:t>
      </w:r>
    </w:p>
    <w:p w:rsidR="00ED4FBE" w:rsidRPr="00B11A40" w:rsidRDefault="00ED4FBE" w:rsidP="00ED4FBE">
      <w:pPr>
        <w:spacing w:line="300" w:lineRule="exact"/>
        <w:ind w:left="0"/>
        <w:rPr>
          <w:sz w:val="22"/>
          <w:szCs w:val="22"/>
          <w:lang w:val="en-US"/>
        </w:rPr>
      </w:pPr>
    </w:p>
    <w:p w:rsidR="00ED4FBE" w:rsidRPr="00B11A40" w:rsidRDefault="00ED4FBE" w:rsidP="00ED4FBE">
      <w:pPr>
        <w:spacing w:line="300" w:lineRule="exact"/>
        <w:ind w:left="0"/>
        <w:rPr>
          <w:sz w:val="22"/>
          <w:szCs w:val="22"/>
          <w:lang w:val="en-US"/>
        </w:rPr>
      </w:pPr>
      <w:r w:rsidRPr="00ED4FBE">
        <w:rPr>
          <w:sz w:val="22"/>
          <w:szCs w:val="22"/>
          <w:lang w:val="en-US"/>
        </w:rPr>
        <w:t xml:space="preserve">The </w:t>
      </w:r>
      <w:proofErr w:type="spellStart"/>
      <w:r w:rsidRPr="00ED4FBE">
        <w:rPr>
          <w:sz w:val="22"/>
          <w:szCs w:val="22"/>
          <w:lang w:val="en-US"/>
        </w:rPr>
        <w:t>Evonik</w:t>
      </w:r>
      <w:proofErr w:type="spellEnd"/>
      <w:r w:rsidRPr="00ED4FBE">
        <w:rPr>
          <w:sz w:val="22"/>
          <w:szCs w:val="22"/>
          <w:lang w:val="en-US"/>
        </w:rPr>
        <w:t xml:space="preserve"> Carbon Footprint is available online at </w:t>
      </w:r>
      <w:hyperlink r:id="rId12" w:history="1">
        <w:r w:rsidR="00771174" w:rsidRPr="00771174">
          <w:rPr>
            <w:rFonts w:ascii="Trebuchet MS" w:hAnsi="Trebuchet MS" w:cs="Trebuchet MS"/>
            <w:color w:val="0000FF"/>
            <w:position w:val="0"/>
            <w:sz w:val="24"/>
            <w:u w:val="single"/>
            <w:lang w:val="en-US"/>
          </w:rPr>
          <w:t>www.evonik.com/responsibility</w:t>
        </w:r>
      </w:hyperlink>
      <w:r w:rsidR="00771174">
        <w:rPr>
          <w:sz w:val="22"/>
          <w:szCs w:val="22"/>
          <w:lang w:val="en-US"/>
        </w:rPr>
        <w:t xml:space="preserve">. </w:t>
      </w:r>
      <w:r w:rsidRPr="00ED4FBE">
        <w:rPr>
          <w:sz w:val="22"/>
          <w:szCs w:val="22"/>
          <w:lang w:val="en-US"/>
        </w:rPr>
        <w:t xml:space="preserve">The study covers the period from 2009 to 2013. </w:t>
      </w:r>
      <w:r w:rsidR="0023681B">
        <w:rPr>
          <w:sz w:val="22"/>
          <w:szCs w:val="22"/>
          <w:lang w:val="en-US"/>
        </w:rPr>
        <w:t>It underwent an assurance review by an auditing firm.</w:t>
      </w:r>
    </w:p>
    <w:p w:rsidR="00CC5D98" w:rsidRPr="003C3375" w:rsidRDefault="00CC5D98">
      <w:pPr>
        <w:spacing w:line="300" w:lineRule="exact"/>
        <w:ind w:left="0"/>
        <w:rPr>
          <w:sz w:val="22"/>
          <w:szCs w:val="22"/>
          <w:lang w:val="en-US"/>
        </w:rPr>
      </w:pPr>
    </w:p>
    <w:p w:rsidR="00771174" w:rsidRDefault="00771174">
      <w:pPr>
        <w:spacing w:line="240" w:lineRule="auto"/>
        <w:ind w:left="0" w:right="0"/>
        <w:rPr>
          <w:sz w:val="22"/>
          <w:szCs w:val="22"/>
          <w:lang w:val="en-US"/>
        </w:rPr>
      </w:pPr>
      <w:r>
        <w:rPr>
          <w:sz w:val="22"/>
          <w:szCs w:val="22"/>
          <w:lang w:val="en-US"/>
        </w:rPr>
        <w:br w:type="page"/>
      </w:r>
    </w:p>
    <w:p w:rsidR="00CC5D98" w:rsidRPr="003C3375" w:rsidRDefault="00771174" w:rsidP="00771174">
      <w:pPr>
        <w:tabs>
          <w:tab w:val="left" w:pos="709"/>
        </w:tabs>
        <w:spacing w:line="300" w:lineRule="exact"/>
        <w:ind w:left="0"/>
        <w:rPr>
          <w:sz w:val="22"/>
          <w:szCs w:val="22"/>
          <w:lang w:val="en-US"/>
        </w:rPr>
      </w:pPr>
      <w:r>
        <w:rPr>
          <w:noProof/>
          <w:sz w:val="22"/>
          <w:szCs w:val="22"/>
        </w:rPr>
        <w:lastRenderedPageBreak/>
        <w:drawing>
          <wp:anchor distT="0" distB="0" distL="114300" distR="114300" simplePos="0" relativeHeight="251658240" behindDoc="0" locked="0" layoutInCell="1" allowOverlap="1">
            <wp:simplePos x="866775" y="-2028825"/>
            <wp:positionH relativeFrom="margin">
              <wp:align>left</wp:align>
            </wp:positionH>
            <wp:positionV relativeFrom="margin">
              <wp:posOffset>-36830</wp:posOffset>
            </wp:positionV>
            <wp:extent cx="2627630" cy="4244340"/>
            <wp:effectExtent l="0" t="0" r="1270" b="381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000" cy="4244400"/>
                    </a:xfrm>
                    <a:prstGeom prst="rect">
                      <a:avLst/>
                    </a:prstGeom>
                    <a:noFill/>
                  </pic:spPr>
                </pic:pic>
              </a:graphicData>
            </a:graphic>
            <wp14:sizeRelH relativeFrom="margin">
              <wp14:pctWidth>0</wp14:pctWidth>
            </wp14:sizeRelH>
            <wp14:sizeRelV relativeFrom="margin">
              <wp14:pctHeight>0</wp14:pctHeight>
            </wp14:sizeRelV>
          </wp:anchor>
        </w:drawing>
      </w:r>
    </w:p>
    <w:p w:rsidR="00ED4FBE" w:rsidRDefault="00ED4FBE" w:rsidP="003C3375">
      <w:pPr>
        <w:ind w:left="0"/>
        <w:outlineLvl w:val="0"/>
        <w:rPr>
          <w:rFonts w:cs="Lucida Sans Unicode"/>
          <w:bCs/>
          <w:color w:val="000000"/>
          <w:szCs w:val="18"/>
          <w:lang w:val="en-US"/>
        </w:rPr>
      </w:pPr>
    </w:p>
    <w:p w:rsidR="00771174" w:rsidRPr="00771174" w:rsidRDefault="00771174" w:rsidP="003C3375">
      <w:pPr>
        <w:ind w:left="0"/>
        <w:outlineLvl w:val="0"/>
        <w:rPr>
          <w:rFonts w:cs="Lucida Sans Unicode"/>
          <w:bCs/>
          <w:color w:val="000000"/>
          <w:szCs w:val="18"/>
          <w:lang w:val="en-US"/>
        </w:rPr>
      </w:pPr>
    </w:p>
    <w:p w:rsidR="00ED4FBE" w:rsidRPr="00771174" w:rsidRDefault="00ED4FBE" w:rsidP="003C3375">
      <w:pPr>
        <w:ind w:left="0"/>
        <w:outlineLvl w:val="0"/>
        <w:rPr>
          <w:rFonts w:cs="Lucida Sans Unicode"/>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BE" w:rsidRDefault="00ED4FBE">
      <w:r>
        <w:separator/>
      </w:r>
    </w:p>
    <w:p w:rsidR="00ED4FBE" w:rsidRDefault="00ED4FBE"/>
  </w:endnote>
  <w:endnote w:type="continuationSeparator" w:id="0">
    <w:p w:rsidR="00ED4FBE" w:rsidRDefault="00ED4FBE">
      <w:r>
        <w:continuationSeparator/>
      </w:r>
    </w:p>
    <w:p w:rsidR="00ED4FBE" w:rsidRDefault="00ED4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7527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75279">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7527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7527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BE" w:rsidRDefault="00ED4FBE">
      <w:r>
        <w:separator/>
      </w:r>
    </w:p>
    <w:p w:rsidR="00ED4FBE" w:rsidRDefault="00ED4FBE"/>
  </w:footnote>
  <w:footnote w:type="continuationSeparator" w:id="0">
    <w:p w:rsidR="00ED4FBE" w:rsidRDefault="00ED4FBE">
      <w:r>
        <w:continuationSeparator/>
      </w:r>
    </w:p>
    <w:p w:rsidR="00ED4FBE" w:rsidRDefault="00ED4F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BE"/>
    <w:rsid w:val="00090154"/>
    <w:rsid w:val="000A1FD0"/>
    <w:rsid w:val="000D3197"/>
    <w:rsid w:val="001834A4"/>
    <w:rsid w:val="001F0FE7"/>
    <w:rsid w:val="001F2999"/>
    <w:rsid w:val="00235431"/>
    <w:rsid w:val="0023681B"/>
    <w:rsid w:val="003C3375"/>
    <w:rsid w:val="00401F7D"/>
    <w:rsid w:val="00414F79"/>
    <w:rsid w:val="00424338"/>
    <w:rsid w:val="005108A5"/>
    <w:rsid w:val="005326AD"/>
    <w:rsid w:val="005400FD"/>
    <w:rsid w:val="006F723D"/>
    <w:rsid w:val="00771174"/>
    <w:rsid w:val="00794AB9"/>
    <w:rsid w:val="007F3430"/>
    <w:rsid w:val="007F533A"/>
    <w:rsid w:val="008174AA"/>
    <w:rsid w:val="009C44EE"/>
    <w:rsid w:val="00A27B94"/>
    <w:rsid w:val="00A654E9"/>
    <w:rsid w:val="00B14022"/>
    <w:rsid w:val="00B72409"/>
    <w:rsid w:val="00B73C83"/>
    <w:rsid w:val="00BB661A"/>
    <w:rsid w:val="00BC1278"/>
    <w:rsid w:val="00BE7BEC"/>
    <w:rsid w:val="00C11B54"/>
    <w:rsid w:val="00CC5D98"/>
    <w:rsid w:val="00E12886"/>
    <w:rsid w:val="00E3471C"/>
    <w:rsid w:val="00E75279"/>
    <w:rsid w:val="00ED4FBE"/>
    <w:rsid w:val="00F26B7B"/>
    <w:rsid w:val="00F31F7C"/>
    <w:rsid w:val="00F6408B"/>
    <w:rsid w:val="00FB1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F723D"/>
    <w:rPr>
      <w:sz w:val="16"/>
      <w:szCs w:val="16"/>
    </w:rPr>
  </w:style>
  <w:style w:type="paragraph" w:styleId="Kommentartext">
    <w:name w:val="annotation text"/>
    <w:basedOn w:val="Standard"/>
    <w:link w:val="KommentartextZchn"/>
    <w:rsid w:val="006F723D"/>
    <w:pPr>
      <w:spacing w:line="240" w:lineRule="auto"/>
    </w:pPr>
    <w:rPr>
      <w:sz w:val="20"/>
      <w:szCs w:val="20"/>
    </w:rPr>
  </w:style>
  <w:style w:type="character" w:customStyle="1" w:styleId="KommentartextZchn">
    <w:name w:val="Kommentartext Zchn"/>
    <w:basedOn w:val="Absatz-Standardschriftart"/>
    <w:link w:val="Kommentartext"/>
    <w:rsid w:val="006F723D"/>
    <w:rPr>
      <w:rFonts w:ascii="Lucida Sans Unicode" w:hAnsi="Lucida Sans Unicode"/>
      <w:position w:val="-2"/>
    </w:rPr>
  </w:style>
  <w:style w:type="paragraph" w:styleId="Kommentarthema">
    <w:name w:val="annotation subject"/>
    <w:basedOn w:val="Kommentartext"/>
    <w:next w:val="Kommentartext"/>
    <w:link w:val="KommentarthemaZchn"/>
    <w:rsid w:val="006F723D"/>
    <w:rPr>
      <w:b/>
      <w:bCs/>
    </w:rPr>
  </w:style>
  <w:style w:type="character" w:customStyle="1" w:styleId="KommentarthemaZchn">
    <w:name w:val="Kommentarthema Zchn"/>
    <w:basedOn w:val="KommentartextZchn"/>
    <w:link w:val="Kommentarthema"/>
    <w:rsid w:val="006F723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F723D"/>
    <w:rPr>
      <w:sz w:val="16"/>
      <w:szCs w:val="16"/>
    </w:rPr>
  </w:style>
  <w:style w:type="paragraph" w:styleId="Kommentartext">
    <w:name w:val="annotation text"/>
    <w:basedOn w:val="Standard"/>
    <w:link w:val="KommentartextZchn"/>
    <w:rsid w:val="006F723D"/>
    <w:pPr>
      <w:spacing w:line="240" w:lineRule="auto"/>
    </w:pPr>
    <w:rPr>
      <w:sz w:val="20"/>
      <w:szCs w:val="20"/>
    </w:rPr>
  </w:style>
  <w:style w:type="character" w:customStyle="1" w:styleId="KommentartextZchn">
    <w:name w:val="Kommentartext Zchn"/>
    <w:basedOn w:val="Absatz-Standardschriftart"/>
    <w:link w:val="Kommentartext"/>
    <w:rsid w:val="006F723D"/>
    <w:rPr>
      <w:rFonts w:ascii="Lucida Sans Unicode" w:hAnsi="Lucida Sans Unicode"/>
      <w:position w:val="-2"/>
    </w:rPr>
  </w:style>
  <w:style w:type="paragraph" w:styleId="Kommentarthema">
    <w:name w:val="annotation subject"/>
    <w:basedOn w:val="Kommentartext"/>
    <w:next w:val="Kommentartext"/>
    <w:link w:val="KommentarthemaZchn"/>
    <w:rsid w:val="006F723D"/>
    <w:rPr>
      <w:b/>
      <w:bCs/>
    </w:rPr>
  </w:style>
  <w:style w:type="character" w:customStyle="1" w:styleId="KommentarthemaZchn">
    <w:name w:val="Kommentarthema Zchn"/>
    <w:basedOn w:val="KommentartextZchn"/>
    <w:link w:val="Kommentarthema"/>
    <w:rsid w:val="006F72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com/responsib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7100172</Template>
  <TotalTime>0</TotalTime>
  <Pages>3</Pages>
  <Words>716</Words>
  <Characters>4453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2014-09-24T13:36:00Z</cp:lastPrinted>
  <dcterms:created xsi:type="dcterms:W3CDTF">2014-09-24T14:00:00Z</dcterms:created>
  <dcterms:modified xsi:type="dcterms:W3CDTF">2014-09-24T14:00:00Z</dcterms:modified>
</cp:coreProperties>
</file>