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13D7A">
            <w:pPr>
              <w:pStyle w:val="E-Datum"/>
              <w:framePr w:wrap="auto" w:vAnchor="margin" w:hAnchor="text" w:xAlign="left" w:yAlign="inline"/>
              <w:suppressOverlap w:val="0"/>
            </w:pPr>
            <w:r>
              <w:t>March 3,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3F4A58" w:rsidTr="00B14022">
        <w:trPr>
          <w:trHeight w:hRule="exact" w:val="1222"/>
        </w:trPr>
        <w:tc>
          <w:tcPr>
            <w:tcW w:w="2271" w:type="dxa"/>
            <w:shd w:val="clear" w:color="auto" w:fill="auto"/>
          </w:tcPr>
          <w:p w:rsidR="00CC5D98" w:rsidRPr="003C3375" w:rsidRDefault="00B14022">
            <w:pPr>
              <w:pStyle w:val="M7"/>
              <w:framePr w:wrap="auto" w:vAnchor="margin" w:hAnchor="text" w:xAlign="left" w:yAlign="inline"/>
              <w:suppressOverlap w:val="0"/>
              <w:rPr>
                <w:lang w:val="en-US"/>
              </w:rPr>
            </w:pPr>
            <w:r w:rsidRPr="003C3375">
              <w:rPr>
                <w:lang w:val="en-US"/>
              </w:rPr>
              <w:br/>
            </w:r>
            <w:r w:rsidR="00A616F3">
              <w:rPr>
                <w:lang w:val="en-US"/>
              </w:rPr>
              <w:t>Hans-</w:t>
            </w:r>
            <w:proofErr w:type="spellStart"/>
            <w:r w:rsidR="00A616F3">
              <w:rPr>
                <w:lang w:val="en-US"/>
              </w:rPr>
              <w:t>Jörg</w:t>
            </w:r>
            <w:proofErr w:type="spellEnd"/>
            <w:r w:rsidR="00A616F3">
              <w:rPr>
                <w:lang w:val="en-US"/>
              </w:rPr>
              <w:t xml:space="preserve"> </w:t>
            </w:r>
            <w:proofErr w:type="spellStart"/>
            <w:r w:rsidR="00A616F3">
              <w:rPr>
                <w:lang w:val="en-US"/>
              </w:rPr>
              <w:t>Heims</w:t>
            </w:r>
            <w:proofErr w:type="spellEnd"/>
          </w:p>
          <w:p w:rsidR="00CC5D98" w:rsidRPr="00E12886" w:rsidRDefault="00401F7D">
            <w:pPr>
              <w:pStyle w:val="M8"/>
              <w:framePr w:wrap="auto" w:vAnchor="margin" w:hAnchor="text" w:xAlign="left" w:yAlign="inline"/>
              <w:suppressOverlap w:val="0"/>
              <w:rPr>
                <w:lang w:val="en-US"/>
              </w:rPr>
            </w:pPr>
            <w:r>
              <w:rPr>
                <w:lang w:val="en-US"/>
              </w:rPr>
              <w:t xml:space="preserve">Head of </w:t>
            </w:r>
            <w:r w:rsidR="003C3375" w:rsidRPr="00E12886">
              <w:rPr>
                <w:lang w:val="en-US"/>
              </w:rPr>
              <w:t>Corporate Press</w:t>
            </w:r>
            <w:r w:rsidR="00B14022" w:rsidRPr="00E12886">
              <w:rPr>
                <w:lang w:val="en-US"/>
              </w:rPr>
              <w:t xml:space="preserve"> </w:t>
            </w:r>
          </w:p>
          <w:p w:rsidR="00CC5D98" w:rsidRPr="00E12886" w:rsidRDefault="00A616F3">
            <w:pPr>
              <w:pStyle w:val="M9"/>
              <w:framePr w:wrap="auto" w:vAnchor="margin" w:hAnchor="text" w:xAlign="left" w:yAlign="inline"/>
              <w:suppressOverlap w:val="0"/>
              <w:rPr>
                <w:lang w:val="en-US"/>
              </w:rPr>
            </w:pPr>
            <w:r>
              <w:rPr>
                <w:lang w:val="en-US"/>
              </w:rPr>
              <w:t>Phone +49</w:t>
            </w:r>
            <w:r>
              <w:rPr>
                <w:lang w:val="en-US"/>
              </w:rPr>
              <w:tab/>
              <w:t>201 177-3425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A616F3">
            <w:pPr>
              <w:pStyle w:val="M10"/>
              <w:framePr w:wrap="auto" w:vAnchor="margin" w:hAnchor="text" w:xAlign="left" w:yAlign="inline"/>
              <w:suppressOverlap w:val="0"/>
            </w:pPr>
            <w:r>
              <w:t>hans-joerg.heims</w:t>
            </w:r>
            <w:r w:rsidR="00B14022">
              <w:t>@evonik.com</w:t>
            </w:r>
            <w:r w:rsidR="00B14022">
              <w:rPr>
                <w:lang w:val="sv-SE"/>
              </w:rPr>
              <w:t xml:space="preserve"> </w:t>
            </w:r>
          </w:p>
        </w:tc>
      </w:tr>
      <w:tr w:rsidR="00CC5D98" w:rsidRPr="003F4A58"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13D7A" w:rsidRPr="003C3375" w:rsidRDefault="00C13D7A" w:rsidP="00C13D7A">
            <w:pPr>
              <w:pStyle w:val="M7"/>
              <w:framePr w:wrap="auto" w:vAnchor="margin" w:hAnchor="text" w:xAlign="left" w:yAlign="inline"/>
              <w:suppressOverlap w:val="0"/>
              <w:rPr>
                <w:lang w:val="en-US"/>
              </w:rPr>
            </w:pPr>
            <w:r>
              <w:rPr>
                <w:lang w:val="en-US"/>
              </w:rPr>
              <w:t>Alexandra Boy</w:t>
            </w:r>
          </w:p>
          <w:p w:rsidR="00C13D7A" w:rsidRPr="00E12886" w:rsidRDefault="00C13D7A" w:rsidP="00C13D7A">
            <w:pPr>
              <w:pStyle w:val="M8"/>
              <w:framePr w:wrap="auto" w:vAnchor="margin" w:hAnchor="text" w:xAlign="left" w:yAlign="inline"/>
              <w:suppressOverlap w:val="0"/>
              <w:rPr>
                <w:lang w:val="en-US"/>
              </w:rPr>
            </w:pPr>
            <w:r>
              <w:rPr>
                <w:lang w:val="en-US"/>
              </w:rPr>
              <w:t xml:space="preserve">Deputy Head of </w:t>
            </w:r>
            <w:r w:rsidRPr="00E12886">
              <w:rPr>
                <w:lang w:val="en-US"/>
              </w:rPr>
              <w:t xml:space="preserve">Corporate Press </w:t>
            </w:r>
          </w:p>
          <w:p w:rsidR="00C13D7A" w:rsidRPr="00E12886" w:rsidRDefault="00C13D7A" w:rsidP="00C13D7A">
            <w:pPr>
              <w:pStyle w:val="M9"/>
              <w:framePr w:wrap="auto" w:vAnchor="margin" w:hAnchor="text" w:xAlign="left" w:yAlign="inline"/>
              <w:suppressOverlap w:val="0"/>
              <w:rPr>
                <w:lang w:val="en-US"/>
              </w:rPr>
            </w:pPr>
            <w:r>
              <w:rPr>
                <w:lang w:val="en-US"/>
              </w:rPr>
              <w:t>Phone +49</w:t>
            </w:r>
            <w:r>
              <w:rPr>
                <w:lang w:val="en-US"/>
              </w:rPr>
              <w:tab/>
              <w:t>201 177-3167</w:t>
            </w:r>
          </w:p>
          <w:p w:rsidR="00C13D7A" w:rsidRDefault="00C13D7A" w:rsidP="00C13D7A">
            <w:pPr>
              <w:pStyle w:val="M10"/>
              <w:framePr w:wrap="auto" w:vAnchor="margin" w:hAnchor="text" w:xAlign="left" w:yAlign="inline"/>
              <w:suppressOverlap w:val="0"/>
            </w:pPr>
            <w:r>
              <w:t>Fax +49</w:t>
            </w:r>
            <w:r>
              <w:tab/>
              <w:t>201 177-3030</w:t>
            </w:r>
          </w:p>
          <w:p w:rsidR="00CC5D98" w:rsidRDefault="00C13D7A" w:rsidP="00C13D7A">
            <w:pPr>
              <w:pStyle w:val="M10"/>
              <w:framePr w:wrap="auto" w:vAnchor="margin" w:hAnchor="text" w:xAlign="left" w:yAlign="inline"/>
              <w:suppressOverlap w:val="0"/>
            </w:pPr>
            <w:r>
              <w:t>alexandra.boy@evonik.com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A77CC5" w:rsidRDefault="00CC5D98">
            <w:pPr>
              <w:pStyle w:val="Marginalie"/>
              <w:framePr w:w="0" w:hSpace="0" w:wrap="auto" w:vAnchor="margin" w:hAnchor="text" w:xAlign="left" w:yAlign="inline"/>
              <w:rPr>
                <w:b/>
                <w:lang w:val="en-US"/>
              </w:rPr>
            </w:pPr>
          </w:p>
          <w:p w:rsidR="00B14022" w:rsidRPr="00A77CC5" w:rsidRDefault="00B14022">
            <w:pPr>
              <w:pStyle w:val="V1"/>
              <w:framePr w:wrap="auto" w:vAnchor="margin" w:hAnchor="text" w:xAlign="left" w:yAlign="inline"/>
              <w:suppressOverlap w:val="0"/>
              <w:rPr>
                <w:lang w:val="en-US"/>
              </w:rPr>
            </w:pPr>
          </w:p>
          <w:p w:rsidR="00B14022" w:rsidRPr="00A77CC5" w:rsidRDefault="00B14022">
            <w:pPr>
              <w:pStyle w:val="V1"/>
              <w:framePr w:wrap="auto" w:vAnchor="margin" w:hAnchor="text" w:xAlign="left" w:yAlign="inline"/>
              <w:suppressOverlap w:val="0"/>
              <w:rPr>
                <w:lang w:val="en-US"/>
              </w:rPr>
            </w:pPr>
          </w:p>
          <w:p w:rsidR="00B14022" w:rsidRPr="00A77CC5" w:rsidRDefault="00B14022">
            <w:pPr>
              <w:pStyle w:val="V1"/>
              <w:framePr w:wrap="auto" w:vAnchor="margin" w:hAnchor="text" w:xAlign="left" w:yAlign="inline"/>
              <w:suppressOverlap w:val="0"/>
              <w:rPr>
                <w:lang w:val="en-US"/>
              </w:rPr>
            </w:pPr>
          </w:p>
          <w:p w:rsidR="00B14022" w:rsidRPr="00A77CC5" w:rsidRDefault="00B14022">
            <w:pPr>
              <w:pStyle w:val="V1"/>
              <w:framePr w:wrap="auto" w:vAnchor="margin" w:hAnchor="text" w:xAlign="left" w:yAlign="inline"/>
              <w:suppressOverlap w:val="0"/>
              <w:rPr>
                <w:lang w:val="en-US"/>
              </w:rPr>
            </w:pPr>
          </w:p>
          <w:p w:rsidR="00B14022" w:rsidRPr="00A77CC5" w:rsidRDefault="00B14022">
            <w:pPr>
              <w:pStyle w:val="V1"/>
              <w:framePr w:wrap="auto" w:vAnchor="margin" w:hAnchor="text" w:xAlign="left" w:yAlign="inline"/>
              <w:suppressOverlap w:val="0"/>
              <w:rPr>
                <w:lang w:val="en-US"/>
              </w:rPr>
            </w:pPr>
          </w:p>
          <w:p w:rsidR="00B14022" w:rsidRPr="00A77CC5" w:rsidRDefault="00B14022">
            <w:pPr>
              <w:pStyle w:val="V1"/>
              <w:framePr w:wrap="auto" w:vAnchor="margin" w:hAnchor="text" w:xAlign="left" w:yAlign="inline"/>
              <w:suppressOverlap w:val="0"/>
              <w:rPr>
                <w:lang w:val="en-US"/>
              </w:rPr>
            </w:pPr>
          </w:p>
          <w:p w:rsidR="00B14022" w:rsidRPr="00A77CC5" w:rsidRDefault="00B14022">
            <w:pPr>
              <w:pStyle w:val="V1"/>
              <w:framePr w:wrap="auto" w:vAnchor="margin" w:hAnchor="text" w:xAlign="left" w:yAlign="inline"/>
              <w:suppressOverlap w:val="0"/>
              <w:rPr>
                <w:lang w:val="en-US"/>
              </w:rPr>
            </w:pPr>
          </w:p>
          <w:p w:rsidR="00B14022" w:rsidRPr="00A77CC5" w:rsidRDefault="00B14022">
            <w:pPr>
              <w:pStyle w:val="V1"/>
              <w:framePr w:wrap="auto" w:vAnchor="margin" w:hAnchor="text" w:xAlign="left" w:yAlign="inline"/>
              <w:suppressOverlap w:val="0"/>
              <w:rPr>
                <w:lang w:val="en-US"/>
              </w:rPr>
            </w:pPr>
          </w:p>
          <w:p w:rsidR="00B14022" w:rsidRPr="00A77CC5" w:rsidRDefault="00B14022">
            <w:pPr>
              <w:pStyle w:val="V1"/>
              <w:framePr w:wrap="auto" w:vAnchor="margin" w:hAnchor="text" w:xAlign="left" w:yAlign="inline"/>
              <w:suppressOverlap w:val="0"/>
              <w:rPr>
                <w:lang w:val="en-US"/>
              </w:rPr>
            </w:pPr>
          </w:p>
          <w:p w:rsidR="00B14022" w:rsidRPr="00A77CC5" w:rsidRDefault="00B14022">
            <w:pPr>
              <w:pStyle w:val="V1"/>
              <w:framePr w:wrap="auto" w:vAnchor="margin" w:hAnchor="text" w:xAlign="left" w:yAlign="inline"/>
              <w:suppressOverlap w:val="0"/>
              <w:rPr>
                <w:lang w:val="en-US"/>
              </w:rPr>
            </w:pPr>
          </w:p>
          <w:p w:rsidR="00B14022" w:rsidRPr="00A77CC5" w:rsidRDefault="00B14022">
            <w:pPr>
              <w:pStyle w:val="V1"/>
              <w:framePr w:wrap="auto" w:vAnchor="margin" w:hAnchor="text" w:xAlign="left" w:yAlign="inline"/>
              <w:suppressOverlap w:val="0"/>
              <w:rPr>
                <w:lang w:val="en-US"/>
              </w:rPr>
            </w:pPr>
          </w:p>
          <w:p w:rsidR="00B14022" w:rsidRPr="00A77CC5"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C2B9E">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C2B9E">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9C2B9E">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9C2B9E">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9C2B9E">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C2B9E">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9C2B9E">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9C2B9E">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9C2B9E">
              <w:rPr>
                <w:noProof/>
              </w:rPr>
              <w:t>Executive Board</w:t>
            </w:r>
            <w:r>
              <w:fldChar w:fldCharType="end"/>
            </w:r>
          </w:p>
          <w:p w:rsidR="00A27B94" w:rsidRPr="009C2B9E"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9C2B9E">
              <w:rPr>
                <w:lang w:val="en-US"/>
              </w:rPr>
              <w:instrText xml:space="preserve"> FORMTEXT </w:instrText>
            </w:r>
            <w:r>
              <w:fldChar w:fldCharType="separate"/>
            </w:r>
            <w:r w:rsidR="009C2B9E">
              <w:rPr>
                <w:noProof/>
              </w:rPr>
              <w:t>Dr. Klaus Engel</w:t>
            </w:r>
            <w:r>
              <w:fldChar w:fldCharType="end"/>
            </w:r>
            <w:r w:rsidRPr="009C2B9E">
              <w:rPr>
                <w:lang w:val="en-US"/>
              </w:rPr>
              <w:t xml:space="preserve">, </w:t>
            </w:r>
            <w:r w:rsidR="003C3375" w:rsidRPr="009C2B9E">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9C2B9E">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13D7A" w:rsidRPr="00C13D7A" w:rsidRDefault="00C13D7A" w:rsidP="00C13D7A">
      <w:pPr>
        <w:ind w:left="0"/>
        <w:rPr>
          <w:u w:val="single"/>
          <w:lang w:val="en-US"/>
        </w:rPr>
      </w:pPr>
      <w:r w:rsidRPr="00C13D7A">
        <w:rPr>
          <w:u w:val="single"/>
          <w:lang w:val="en-US"/>
        </w:rPr>
        <w:lastRenderedPageBreak/>
        <w:t>Key Financial Data:</w:t>
      </w:r>
    </w:p>
    <w:p w:rsidR="00C13D7A" w:rsidRPr="00C13D7A" w:rsidRDefault="00C13D7A" w:rsidP="00C13D7A">
      <w:pPr>
        <w:ind w:left="0"/>
        <w:rPr>
          <w:u w:val="single"/>
          <w:lang w:val="en-US"/>
        </w:rPr>
      </w:pPr>
      <w:r w:rsidRPr="00C13D7A">
        <w:rPr>
          <w:u w:val="single"/>
          <w:lang w:val="en-US"/>
        </w:rPr>
        <w:t>January 1 to December 31, 2014 / Outlook for 2015</w:t>
      </w:r>
    </w:p>
    <w:p w:rsidR="00C13D7A" w:rsidRPr="00C13D7A" w:rsidRDefault="00C13D7A" w:rsidP="00C13D7A">
      <w:pPr>
        <w:spacing w:line="300" w:lineRule="exact"/>
        <w:ind w:left="0"/>
        <w:rPr>
          <w:u w:val="single"/>
          <w:lang w:val="en-US"/>
        </w:rPr>
      </w:pPr>
    </w:p>
    <w:p w:rsidR="00C13D7A" w:rsidRPr="00C13D7A" w:rsidRDefault="00C13D7A" w:rsidP="00C13D7A">
      <w:pPr>
        <w:spacing w:line="300" w:lineRule="exact"/>
        <w:ind w:left="0"/>
        <w:rPr>
          <w:u w:val="single"/>
          <w:lang w:val="en-US"/>
        </w:rPr>
      </w:pPr>
    </w:p>
    <w:p w:rsidR="00C13D7A" w:rsidRPr="00C13D7A" w:rsidRDefault="00C13D7A" w:rsidP="00C13D7A">
      <w:pPr>
        <w:spacing w:line="300" w:lineRule="exact"/>
        <w:ind w:left="0"/>
        <w:rPr>
          <w:b/>
          <w:bCs/>
          <w:sz w:val="22"/>
          <w:szCs w:val="22"/>
          <w:lang w:val="en-US"/>
        </w:rPr>
      </w:pPr>
      <w:r w:rsidRPr="00C13D7A">
        <w:rPr>
          <w:b/>
          <w:sz w:val="22"/>
          <w:lang w:val="en-US"/>
        </w:rPr>
        <w:t>Successful in difficult conditions</w:t>
      </w:r>
    </w:p>
    <w:p w:rsidR="00C13D7A" w:rsidRPr="00C13D7A" w:rsidRDefault="00C13D7A" w:rsidP="00C13D7A">
      <w:pPr>
        <w:spacing w:line="300" w:lineRule="exact"/>
        <w:ind w:left="0"/>
        <w:rPr>
          <w:b/>
          <w:bCs/>
          <w:sz w:val="22"/>
          <w:szCs w:val="22"/>
          <w:lang w:val="en-US"/>
        </w:rPr>
      </w:pPr>
      <w:r w:rsidRPr="00C13D7A">
        <w:rPr>
          <w:b/>
          <w:sz w:val="22"/>
          <w:lang w:val="en-US"/>
        </w:rPr>
        <w:t>Turnaround in Q4 2014</w:t>
      </w:r>
    </w:p>
    <w:p w:rsidR="00C13D7A" w:rsidRPr="00C13D7A" w:rsidRDefault="00C13D7A" w:rsidP="00C13D7A">
      <w:pPr>
        <w:spacing w:line="300" w:lineRule="exact"/>
        <w:ind w:left="0"/>
        <w:rPr>
          <w:b/>
          <w:bCs/>
          <w:sz w:val="22"/>
          <w:szCs w:val="22"/>
          <w:lang w:val="en-US"/>
        </w:rPr>
      </w:pPr>
    </w:p>
    <w:p w:rsidR="00C13D7A" w:rsidRDefault="00C13D7A" w:rsidP="00C13D7A">
      <w:pPr>
        <w:numPr>
          <w:ilvl w:val="0"/>
          <w:numId w:val="14"/>
        </w:numPr>
        <w:tabs>
          <w:tab w:val="clear" w:pos="1425"/>
          <w:tab w:val="num" w:pos="426"/>
        </w:tabs>
        <w:spacing w:line="300" w:lineRule="exact"/>
        <w:ind w:left="426" w:hanging="426"/>
        <w:rPr>
          <w:rFonts w:cs="Lucida Sans Unicode"/>
          <w:b/>
          <w:bCs/>
          <w:position w:val="0"/>
          <w:sz w:val="20"/>
          <w:szCs w:val="20"/>
        </w:rPr>
      </w:pPr>
      <w:proofErr w:type="spellStart"/>
      <w:r>
        <w:rPr>
          <w:b/>
          <w:position w:val="0"/>
          <w:sz w:val="20"/>
        </w:rPr>
        <w:t>Earnings</w:t>
      </w:r>
      <w:proofErr w:type="spellEnd"/>
      <w:r>
        <w:rPr>
          <w:b/>
          <w:position w:val="0"/>
          <w:sz w:val="20"/>
        </w:rPr>
        <w:t xml:space="preserve"> </w:t>
      </w:r>
      <w:proofErr w:type="spellStart"/>
      <w:r>
        <w:rPr>
          <w:b/>
          <w:position w:val="0"/>
          <w:sz w:val="20"/>
        </w:rPr>
        <w:t>for</w:t>
      </w:r>
      <w:proofErr w:type="spellEnd"/>
      <w:r>
        <w:rPr>
          <w:b/>
          <w:position w:val="0"/>
          <w:sz w:val="20"/>
        </w:rPr>
        <w:t xml:space="preserve"> 2014 </w:t>
      </w:r>
      <w:proofErr w:type="spellStart"/>
      <w:r>
        <w:rPr>
          <w:b/>
          <w:position w:val="0"/>
          <w:sz w:val="20"/>
        </w:rPr>
        <w:t>within</w:t>
      </w:r>
      <w:proofErr w:type="spellEnd"/>
      <w:r>
        <w:rPr>
          <w:b/>
          <w:position w:val="0"/>
          <w:sz w:val="20"/>
        </w:rPr>
        <w:t xml:space="preserve"> </w:t>
      </w:r>
      <w:proofErr w:type="spellStart"/>
      <w:r>
        <w:rPr>
          <w:b/>
          <w:position w:val="0"/>
          <w:sz w:val="20"/>
        </w:rPr>
        <w:t>target</w:t>
      </w:r>
      <w:proofErr w:type="spellEnd"/>
      <w:r>
        <w:rPr>
          <w:b/>
          <w:position w:val="0"/>
          <w:sz w:val="20"/>
        </w:rPr>
        <w:t xml:space="preserve"> </w:t>
      </w:r>
      <w:proofErr w:type="spellStart"/>
      <w:r>
        <w:rPr>
          <w:b/>
          <w:position w:val="0"/>
          <w:sz w:val="20"/>
        </w:rPr>
        <w:t>range</w:t>
      </w:r>
      <w:proofErr w:type="spellEnd"/>
      <w:r>
        <w:rPr>
          <w:b/>
          <w:position w:val="0"/>
          <w:sz w:val="20"/>
        </w:rPr>
        <w:t xml:space="preserve"> </w:t>
      </w:r>
    </w:p>
    <w:p w:rsidR="00C13D7A" w:rsidRPr="00C13D7A" w:rsidRDefault="00C13D7A" w:rsidP="00C13D7A">
      <w:pPr>
        <w:numPr>
          <w:ilvl w:val="0"/>
          <w:numId w:val="14"/>
        </w:numPr>
        <w:tabs>
          <w:tab w:val="clear" w:pos="1425"/>
          <w:tab w:val="num" w:pos="426"/>
        </w:tabs>
        <w:spacing w:line="300" w:lineRule="exact"/>
        <w:ind w:left="426" w:hanging="426"/>
        <w:rPr>
          <w:rFonts w:cs="Lucida Sans Unicode"/>
          <w:b/>
          <w:bCs/>
          <w:position w:val="0"/>
          <w:sz w:val="20"/>
          <w:szCs w:val="20"/>
          <w:lang w:val="en-US"/>
        </w:rPr>
      </w:pPr>
      <w:r w:rsidRPr="00C13D7A">
        <w:rPr>
          <w:b/>
          <w:position w:val="0"/>
          <w:sz w:val="20"/>
          <w:lang w:val="en-US"/>
        </w:rPr>
        <w:t xml:space="preserve">Klaus Engel, Chairman of the Executive Board: "We have demonstrated a good deal of Power to create" </w:t>
      </w:r>
    </w:p>
    <w:p w:rsidR="00C13D7A" w:rsidRPr="00C13D7A" w:rsidRDefault="00C13D7A" w:rsidP="00C13D7A">
      <w:pPr>
        <w:numPr>
          <w:ilvl w:val="0"/>
          <w:numId w:val="14"/>
        </w:numPr>
        <w:tabs>
          <w:tab w:val="clear" w:pos="1425"/>
          <w:tab w:val="num" w:pos="426"/>
        </w:tabs>
        <w:spacing w:line="300" w:lineRule="exact"/>
        <w:ind w:left="426" w:hanging="426"/>
        <w:rPr>
          <w:rFonts w:cs="Lucida Sans Unicode"/>
          <w:b/>
          <w:bCs/>
          <w:position w:val="0"/>
          <w:sz w:val="20"/>
          <w:szCs w:val="20"/>
          <w:lang w:val="en-US"/>
        </w:rPr>
      </w:pPr>
      <w:r w:rsidRPr="00C13D7A">
        <w:rPr>
          <w:b/>
          <w:position w:val="0"/>
          <w:sz w:val="20"/>
          <w:lang w:val="en-US"/>
        </w:rPr>
        <w:t>Shareholders to receive stable dividend of €1.00</w:t>
      </w:r>
    </w:p>
    <w:p w:rsidR="00C13D7A" w:rsidRPr="00D17D70" w:rsidRDefault="00C13D7A" w:rsidP="00C13D7A">
      <w:pPr>
        <w:pStyle w:val="Listenabsatz"/>
        <w:numPr>
          <w:ilvl w:val="0"/>
          <w:numId w:val="14"/>
        </w:numPr>
        <w:tabs>
          <w:tab w:val="clear" w:pos="1425"/>
          <w:tab w:val="num" w:pos="426"/>
        </w:tabs>
        <w:spacing w:line="300" w:lineRule="exact"/>
        <w:ind w:left="426" w:hanging="426"/>
        <w:rPr>
          <w:rFonts w:cs="Lucida Sans Unicode"/>
          <w:b/>
          <w:bCs/>
          <w:position w:val="0"/>
          <w:sz w:val="20"/>
          <w:szCs w:val="20"/>
        </w:rPr>
      </w:pPr>
      <w:r>
        <w:rPr>
          <w:b/>
          <w:position w:val="0"/>
          <w:sz w:val="20"/>
        </w:rPr>
        <w:t>Optimistic for 2015 following a good start: operating result expected to be slightly higher than in 2014</w:t>
      </w:r>
    </w:p>
    <w:p w:rsidR="00C13D7A" w:rsidRPr="00C13D7A" w:rsidRDefault="00C13D7A" w:rsidP="00C13D7A">
      <w:pPr>
        <w:spacing w:line="300" w:lineRule="exact"/>
        <w:ind w:left="0"/>
        <w:rPr>
          <w:rFonts w:cs="Lucida Sans Unicode"/>
          <w:b/>
          <w:bCs/>
          <w:position w:val="0"/>
          <w:sz w:val="20"/>
          <w:szCs w:val="20"/>
          <w:lang w:val="en-US"/>
        </w:rPr>
      </w:pPr>
    </w:p>
    <w:p w:rsidR="00C13D7A" w:rsidRPr="00C13D7A" w:rsidRDefault="00C13D7A" w:rsidP="00C13D7A">
      <w:pPr>
        <w:spacing w:line="300" w:lineRule="exact"/>
        <w:ind w:left="1425"/>
        <w:rPr>
          <w:rFonts w:cs="Lucida Sans Unicode"/>
          <w:b/>
          <w:bCs/>
          <w:position w:val="0"/>
          <w:sz w:val="20"/>
          <w:szCs w:val="20"/>
          <w:lang w:val="en-US"/>
        </w:rPr>
      </w:pPr>
    </w:p>
    <w:p w:rsidR="00C13D7A" w:rsidRPr="00C13D7A" w:rsidRDefault="00C13D7A" w:rsidP="00285949">
      <w:pPr>
        <w:spacing w:line="240" w:lineRule="auto"/>
        <w:ind w:left="0"/>
        <w:rPr>
          <w:sz w:val="20"/>
          <w:szCs w:val="20"/>
          <w:lang w:val="en-US"/>
        </w:rPr>
      </w:pPr>
      <w:r w:rsidRPr="00C13D7A">
        <w:rPr>
          <w:b/>
          <w:sz w:val="20"/>
          <w:lang w:val="en-US"/>
        </w:rPr>
        <w:t>Essen.</w:t>
      </w:r>
      <w:r w:rsidRPr="00C13D7A">
        <w:rPr>
          <w:sz w:val="20"/>
          <w:lang w:val="en-US"/>
        </w:rPr>
        <w:t xml:space="preserve"> In 2014 Evonik performed well in difficult market conditions and </w:t>
      </w:r>
      <w:r w:rsidRPr="00A77CC5">
        <w:rPr>
          <w:sz w:val="20"/>
          <w:szCs w:val="20"/>
          <w:lang w:val="en-US"/>
        </w:rPr>
        <w:t xml:space="preserve">achieved its forecast targets. "We invested in demonstrating a good </w:t>
      </w:r>
      <w:r w:rsidR="003F4A58">
        <w:rPr>
          <w:sz w:val="20"/>
          <w:szCs w:val="20"/>
          <w:lang w:val="en-US"/>
        </w:rPr>
        <w:t>deal of "Power to create”,</w:t>
      </w:r>
      <w:bookmarkStart w:id="0" w:name="_GoBack"/>
      <w:bookmarkEnd w:id="0"/>
      <w:r w:rsidRPr="00A77CC5">
        <w:rPr>
          <w:sz w:val="20"/>
          <w:szCs w:val="20"/>
          <w:lang w:val="en-US"/>
        </w:rPr>
        <w:t xml:space="preserve"> said </w:t>
      </w:r>
      <w:r w:rsidRPr="003F4A58">
        <w:rPr>
          <w:b/>
          <w:sz w:val="20"/>
          <w:szCs w:val="20"/>
          <w:lang w:val="en-US"/>
        </w:rPr>
        <w:t>Klaus Engel, Chairman of the Executive Board of Evonik Industries AG</w:t>
      </w:r>
      <w:r w:rsidRPr="00A77CC5">
        <w:rPr>
          <w:sz w:val="20"/>
          <w:szCs w:val="20"/>
          <w:lang w:val="en-US"/>
        </w:rPr>
        <w:t xml:space="preserve"> at today's financial press conference in Essen (Germany). “We did our homework and are now poised for a new phase of profitable growth." He reported that over the past year Evonik has invested worldwide in new production capacities, innovations and its employees, further optimized its administrative and cost structure, and solidified its sound financial profile. "Our new Group structure allows far more differentiated management of the various</w:t>
      </w:r>
      <w:r w:rsidRPr="00C13D7A">
        <w:rPr>
          <w:sz w:val="20"/>
          <w:lang w:val="en-US"/>
        </w:rPr>
        <w:t xml:space="preserve"> business and more targeted development," he explained.</w:t>
      </w:r>
    </w:p>
    <w:p w:rsidR="00C13D7A" w:rsidRPr="00C13D7A" w:rsidRDefault="00C13D7A" w:rsidP="00285949">
      <w:pPr>
        <w:spacing w:line="240" w:lineRule="auto"/>
        <w:ind w:left="0"/>
        <w:jc w:val="both"/>
        <w:rPr>
          <w:sz w:val="20"/>
          <w:szCs w:val="20"/>
          <w:lang w:val="en-US"/>
        </w:rPr>
      </w:pPr>
    </w:p>
    <w:p w:rsidR="00C13D7A" w:rsidRPr="00C13D7A" w:rsidRDefault="00C13D7A" w:rsidP="00285949">
      <w:pPr>
        <w:spacing w:line="240" w:lineRule="auto"/>
        <w:ind w:left="0"/>
        <w:rPr>
          <w:sz w:val="20"/>
          <w:szCs w:val="20"/>
          <w:lang w:val="en-US"/>
        </w:rPr>
      </w:pPr>
      <w:r w:rsidRPr="00C13D7A">
        <w:rPr>
          <w:sz w:val="20"/>
          <w:lang w:val="en-US"/>
        </w:rPr>
        <w:t xml:space="preserve">Looking ahead to fiscal 2015, Engel said that on the basis that had been created Evonik expected to report a slight increase </w:t>
      </w:r>
      <w:r w:rsidR="00745FFE">
        <w:rPr>
          <w:sz w:val="20"/>
          <w:lang w:val="en-US"/>
        </w:rPr>
        <w:t xml:space="preserve">in </w:t>
      </w:r>
      <w:r w:rsidRPr="00C13D7A">
        <w:rPr>
          <w:sz w:val="20"/>
          <w:lang w:val="en-US"/>
        </w:rPr>
        <w:t xml:space="preserve">sales and the operating result in 2015. Given the strong start to the year he is optimistic that Evonik will achieve its targets. </w:t>
      </w:r>
    </w:p>
    <w:p w:rsidR="00C13D7A" w:rsidRPr="00C13D7A" w:rsidRDefault="00C13D7A" w:rsidP="00C13D7A">
      <w:pPr>
        <w:spacing w:line="240" w:lineRule="auto"/>
        <w:jc w:val="both"/>
        <w:rPr>
          <w:sz w:val="20"/>
          <w:szCs w:val="20"/>
          <w:lang w:val="en-US"/>
        </w:rPr>
      </w:pPr>
    </w:p>
    <w:p w:rsidR="00C13D7A" w:rsidRPr="00C13D7A" w:rsidRDefault="00C13D7A" w:rsidP="00C13D7A">
      <w:pPr>
        <w:jc w:val="both"/>
        <w:rPr>
          <w:sz w:val="20"/>
          <w:szCs w:val="20"/>
          <w:lang w:val="en-US"/>
        </w:rPr>
      </w:pPr>
      <w:r w:rsidRPr="00C13D7A">
        <w:rPr>
          <w:sz w:val="20"/>
          <w:lang w:val="en-US"/>
        </w:rPr>
        <w:t xml:space="preserve">     </w:t>
      </w:r>
    </w:p>
    <w:p w:rsidR="00285949" w:rsidRDefault="00C13D7A" w:rsidP="00285949">
      <w:pPr>
        <w:spacing w:line="300" w:lineRule="exact"/>
        <w:ind w:left="0"/>
        <w:jc w:val="both"/>
        <w:rPr>
          <w:b/>
          <w:sz w:val="20"/>
          <w:szCs w:val="20"/>
        </w:rPr>
      </w:pPr>
      <w:r w:rsidRPr="00285949">
        <w:rPr>
          <w:b/>
          <w:sz w:val="20"/>
          <w:szCs w:val="20"/>
        </w:rPr>
        <w:t xml:space="preserve">Key </w:t>
      </w:r>
      <w:proofErr w:type="spellStart"/>
      <w:r w:rsidRPr="00285949">
        <w:rPr>
          <w:b/>
          <w:sz w:val="20"/>
          <w:szCs w:val="20"/>
        </w:rPr>
        <w:t>figures</w:t>
      </w:r>
      <w:proofErr w:type="spellEnd"/>
      <w:r w:rsidRPr="00285949">
        <w:rPr>
          <w:b/>
          <w:sz w:val="20"/>
          <w:szCs w:val="20"/>
        </w:rPr>
        <w:t xml:space="preserve"> </w:t>
      </w:r>
      <w:proofErr w:type="spellStart"/>
      <w:r w:rsidRPr="00285949">
        <w:rPr>
          <w:b/>
          <w:sz w:val="20"/>
          <w:szCs w:val="20"/>
        </w:rPr>
        <w:t>for</w:t>
      </w:r>
      <w:proofErr w:type="spellEnd"/>
      <w:r w:rsidRPr="00285949">
        <w:rPr>
          <w:b/>
          <w:sz w:val="20"/>
          <w:szCs w:val="20"/>
        </w:rPr>
        <w:t xml:space="preserve"> 2014</w:t>
      </w:r>
    </w:p>
    <w:p w:rsidR="00285949" w:rsidRPr="00285949" w:rsidRDefault="00C13D7A" w:rsidP="00285949">
      <w:pPr>
        <w:spacing w:line="300" w:lineRule="exact"/>
        <w:ind w:left="0"/>
        <w:jc w:val="both"/>
        <w:rPr>
          <w:b/>
          <w:sz w:val="20"/>
          <w:szCs w:val="20"/>
        </w:rPr>
      </w:pPr>
      <w:r w:rsidRPr="00285949">
        <w:rPr>
          <w:b/>
          <w:sz w:val="20"/>
          <w:szCs w:val="20"/>
        </w:rPr>
        <w:t xml:space="preserve">   </w:t>
      </w:r>
    </w:p>
    <w:p w:rsidR="00C13D7A" w:rsidRPr="00285949" w:rsidRDefault="00C13D7A" w:rsidP="00285949">
      <w:pPr>
        <w:pStyle w:val="Listenabsatz"/>
        <w:numPr>
          <w:ilvl w:val="0"/>
          <w:numId w:val="18"/>
        </w:numPr>
        <w:spacing w:after="200" w:line="300" w:lineRule="exact"/>
        <w:ind w:left="284" w:right="0" w:hanging="284"/>
        <w:rPr>
          <w:rFonts w:cs="Lucida Sans Unicode"/>
          <w:sz w:val="20"/>
          <w:szCs w:val="20"/>
        </w:rPr>
      </w:pPr>
      <w:r w:rsidRPr="00285949">
        <w:rPr>
          <w:rFonts w:cs="Lucida Sans Unicode"/>
          <w:sz w:val="20"/>
          <w:szCs w:val="20"/>
        </w:rPr>
        <w:t xml:space="preserve">The Evonik Group grew sales 2 percent to €12.9 billion </w:t>
      </w:r>
      <w:r w:rsidR="00745FFE">
        <w:rPr>
          <w:rFonts w:cs="Lucida Sans Unicode"/>
          <w:sz w:val="20"/>
          <w:szCs w:val="20"/>
        </w:rPr>
        <w:br/>
      </w:r>
      <w:r w:rsidRPr="00285949">
        <w:rPr>
          <w:rFonts w:cs="Lucida Sans Unicode"/>
          <w:sz w:val="20"/>
          <w:szCs w:val="20"/>
        </w:rPr>
        <w:t>(2013: €12.7 billion).</w:t>
      </w:r>
    </w:p>
    <w:p w:rsidR="00285949" w:rsidRDefault="00C13D7A" w:rsidP="00285949">
      <w:pPr>
        <w:pStyle w:val="Listenabsatz"/>
        <w:numPr>
          <w:ilvl w:val="0"/>
          <w:numId w:val="18"/>
        </w:numPr>
        <w:spacing w:after="200" w:line="300" w:lineRule="exact"/>
        <w:ind w:left="284" w:right="0" w:hanging="284"/>
        <w:rPr>
          <w:rFonts w:cs="Lucida Sans Unicode"/>
          <w:sz w:val="20"/>
          <w:szCs w:val="20"/>
        </w:rPr>
      </w:pPr>
      <w:r w:rsidRPr="00C13D7A">
        <w:rPr>
          <w:rFonts w:cs="Lucida Sans Unicode"/>
          <w:sz w:val="20"/>
          <w:szCs w:val="20"/>
        </w:rPr>
        <w:t>High volumes (+3 percent) and slightly lower selling prices (-1 percent), giving organic growth of 2 percent.</w:t>
      </w:r>
    </w:p>
    <w:p w:rsidR="00285949" w:rsidRDefault="00285949">
      <w:pPr>
        <w:spacing w:line="240" w:lineRule="auto"/>
        <w:ind w:left="0" w:right="0"/>
        <w:rPr>
          <w:rFonts w:cs="Lucida Sans Unicode"/>
          <w:sz w:val="20"/>
          <w:szCs w:val="20"/>
          <w:lang w:val="en-US" w:eastAsia="en-US"/>
        </w:rPr>
      </w:pPr>
      <w:r w:rsidRPr="00A77CC5">
        <w:rPr>
          <w:rFonts w:cs="Lucida Sans Unicode"/>
          <w:sz w:val="20"/>
          <w:szCs w:val="20"/>
          <w:lang w:val="en-US"/>
        </w:rPr>
        <w:br w:type="page"/>
      </w:r>
    </w:p>
    <w:p w:rsidR="00C13D7A" w:rsidRPr="00C13D7A" w:rsidRDefault="00C13D7A" w:rsidP="00285949">
      <w:pPr>
        <w:pStyle w:val="Listenabsatz"/>
        <w:spacing w:after="200" w:line="300" w:lineRule="exact"/>
        <w:ind w:left="284" w:right="0"/>
        <w:rPr>
          <w:rFonts w:cs="Lucida Sans Unicode"/>
          <w:sz w:val="20"/>
          <w:szCs w:val="20"/>
        </w:rPr>
      </w:pPr>
    </w:p>
    <w:p w:rsidR="00C13D7A" w:rsidRPr="00C13D7A" w:rsidRDefault="00C13D7A" w:rsidP="00285949">
      <w:pPr>
        <w:pStyle w:val="Listenabsatz"/>
        <w:numPr>
          <w:ilvl w:val="0"/>
          <w:numId w:val="18"/>
        </w:numPr>
        <w:spacing w:after="200" w:line="300" w:lineRule="exact"/>
        <w:ind w:left="284" w:right="0" w:hanging="284"/>
        <w:rPr>
          <w:rFonts w:cs="Lucida Sans Unicode"/>
          <w:sz w:val="20"/>
          <w:szCs w:val="20"/>
        </w:rPr>
      </w:pPr>
      <w:r w:rsidRPr="00C13D7A">
        <w:rPr>
          <w:rFonts w:cs="Lucida Sans Unicode"/>
          <w:sz w:val="20"/>
          <w:szCs w:val="20"/>
        </w:rPr>
        <w:t xml:space="preserve">Adjusted EBITDA was €1.9 billion (2013: €2.0 billion) and therefore within the forecast range. </w:t>
      </w:r>
    </w:p>
    <w:p w:rsidR="00C13D7A" w:rsidRPr="00BF2904" w:rsidRDefault="00C13D7A" w:rsidP="00285949">
      <w:pPr>
        <w:pStyle w:val="Listenabsatz"/>
        <w:numPr>
          <w:ilvl w:val="0"/>
          <w:numId w:val="18"/>
        </w:numPr>
        <w:spacing w:after="200" w:line="300" w:lineRule="exact"/>
        <w:ind w:left="284" w:right="0" w:hanging="284"/>
        <w:rPr>
          <w:rFonts w:cs="Lucida Sans Unicode"/>
          <w:sz w:val="20"/>
          <w:szCs w:val="20"/>
        </w:rPr>
      </w:pPr>
      <w:r w:rsidRPr="00285949">
        <w:rPr>
          <w:rFonts w:cs="Lucida Sans Unicode"/>
          <w:sz w:val="20"/>
          <w:szCs w:val="20"/>
        </w:rPr>
        <w:t>The adjusted EBIT</w:t>
      </w:r>
      <w:r w:rsidR="00745FFE">
        <w:rPr>
          <w:rFonts w:cs="Lucida Sans Unicode"/>
          <w:sz w:val="20"/>
          <w:szCs w:val="20"/>
        </w:rPr>
        <w:t>DA margin remained solid at 14.5</w:t>
      </w:r>
      <w:r w:rsidRPr="00285949">
        <w:rPr>
          <w:rFonts w:cs="Lucida Sans Unicode"/>
          <w:sz w:val="20"/>
          <w:szCs w:val="20"/>
        </w:rPr>
        <w:t xml:space="preserve"> percent </w:t>
      </w:r>
      <w:r w:rsidR="00745FFE">
        <w:rPr>
          <w:rFonts w:cs="Lucida Sans Unicode"/>
          <w:sz w:val="20"/>
          <w:szCs w:val="20"/>
        </w:rPr>
        <w:br/>
      </w:r>
      <w:r w:rsidRPr="00285949">
        <w:rPr>
          <w:rFonts w:cs="Lucida Sans Unicode"/>
          <w:sz w:val="20"/>
          <w:szCs w:val="20"/>
        </w:rPr>
        <w:t xml:space="preserve">(2013: 15.7 percent). </w:t>
      </w:r>
    </w:p>
    <w:p w:rsidR="00C13D7A" w:rsidRDefault="00C13D7A" w:rsidP="00285949">
      <w:pPr>
        <w:pStyle w:val="Listenabsatz"/>
        <w:numPr>
          <w:ilvl w:val="0"/>
          <w:numId w:val="18"/>
        </w:numPr>
        <w:spacing w:after="200" w:line="300" w:lineRule="exact"/>
        <w:ind w:left="284" w:right="0" w:hanging="284"/>
        <w:rPr>
          <w:rFonts w:cs="Lucida Sans Unicode"/>
          <w:sz w:val="20"/>
          <w:szCs w:val="20"/>
        </w:rPr>
      </w:pPr>
      <w:r w:rsidRPr="00285949">
        <w:rPr>
          <w:rFonts w:cs="Lucida Sans Unicode"/>
          <w:sz w:val="20"/>
          <w:szCs w:val="20"/>
        </w:rPr>
        <w:t>Net income was €568 million (2013: €2,054 million, boosted by the proceeds from the sale of the real estate business). Adjusted net income was €740 million (2013: €806 million).</w:t>
      </w:r>
    </w:p>
    <w:p w:rsidR="00C13D7A" w:rsidRPr="00BF2904" w:rsidRDefault="00C13D7A" w:rsidP="00285949">
      <w:pPr>
        <w:pStyle w:val="Listenabsatz"/>
        <w:numPr>
          <w:ilvl w:val="0"/>
          <w:numId w:val="18"/>
        </w:numPr>
        <w:spacing w:after="200" w:line="300" w:lineRule="exact"/>
        <w:ind w:left="284" w:right="0" w:hanging="284"/>
        <w:rPr>
          <w:rFonts w:cs="Lucida Sans Unicode"/>
          <w:sz w:val="20"/>
          <w:szCs w:val="20"/>
        </w:rPr>
      </w:pPr>
      <w:r w:rsidRPr="00285949">
        <w:rPr>
          <w:rFonts w:cs="Lucida Sans Unicode"/>
          <w:sz w:val="20"/>
          <w:szCs w:val="20"/>
        </w:rPr>
        <w:t>Adjusted earnings per share were €1.59 (2013: €1.73).</w:t>
      </w:r>
    </w:p>
    <w:p w:rsidR="00C13D7A" w:rsidRPr="00C13D7A" w:rsidRDefault="00C13D7A" w:rsidP="00285949">
      <w:pPr>
        <w:spacing w:line="300" w:lineRule="exact"/>
        <w:ind w:left="0"/>
        <w:rPr>
          <w:sz w:val="20"/>
          <w:szCs w:val="20"/>
          <w:lang w:val="en-US"/>
        </w:rPr>
      </w:pPr>
      <w:r w:rsidRPr="00C13D7A">
        <w:rPr>
          <w:sz w:val="20"/>
          <w:lang w:val="en-US"/>
        </w:rPr>
        <w:t xml:space="preserve">Above all, Evonik's earnings gained momentum during the year with adjusted EBITDA rising in each of the first three quarters, according to </w:t>
      </w:r>
      <w:r w:rsidR="00A77CC5">
        <w:rPr>
          <w:sz w:val="20"/>
          <w:lang w:val="en-US"/>
        </w:rPr>
        <w:br/>
      </w:r>
      <w:r w:rsidRPr="00C13D7A">
        <w:rPr>
          <w:b/>
          <w:sz w:val="20"/>
          <w:lang w:val="en-US"/>
        </w:rPr>
        <w:t>Ute Wolf, Chief Financial Officer of Evonik Industries AG</w:t>
      </w:r>
      <w:r w:rsidRPr="00C13D7A">
        <w:rPr>
          <w:sz w:val="20"/>
          <w:lang w:val="en-US"/>
        </w:rPr>
        <w:t xml:space="preserve">. "The fourth quarter brought a turnaround: although adjusted EBITDA was lower than in the third quarter for seasonal reasons, it was up year-on-year for the first time in three years," she reported. </w:t>
      </w:r>
    </w:p>
    <w:p w:rsidR="00C13D7A" w:rsidRPr="00C13D7A" w:rsidRDefault="00C13D7A" w:rsidP="00285949">
      <w:pPr>
        <w:spacing w:line="300" w:lineRule="exact"/>
        <w:ind w:left="0"/>
        <w:rPr>
          <w:sz w:val="20"/>
          <w:szCs w:val="20"/>
          <w:lang w:val="en-US"/>
        </w:rPr>
      </w:pPr>
    </w:p>
    <w:p w:rsidR="00C13D7A" w:rsidRPr="00C13D7A" w:rsidRDefault="00C13D7A" w:rsidP="00285949">
      <w:pPr>
        <w:spacing w:line="300" w:lineRule="exact"/>
        <w:ind w:left="0"/>
        <w:rPr>
          <w:sz w:val="20"/>
          <w:lang w:val="en-US"/>
        </w:rPr>
      </w:pPr>
      <w:r w:rsidRPr="00C13D7A">
        <w:rPr>
          <w:sz w:val="20"/>
          <w:lang w:val="en-US"/>
        </w:rPr>
        <w:t xml:space="preserve">At the Annual Shareholders' Meeting on May 19, 2015, the Supervisory Board and Executive Board will propose payment of an unchanged dividend of €1.00 per share. </w:t>
      </w:r>
      <w:r w:rsidR="00A77CC5">
        <w:rPr>
          <w:sz w:val="20"/>
          <w:lang w:val="en-US"/>
        </w:rPr>
        <w:t xml:space="preserve">Based on the present share price, that </w:t>
      </w:r>
      <w:r w:rsidRPr="00C13D7A">
        <w:rPr>
          <w:sz w:val="20"/>
          <w:lang w:val="en-US"/>
        </w:rPr>
        <w:t>gives an attractive dividend yield of 3.</w:t>
      </w:r>
      <w:r w:rsidR="00A77CC5">
        <w:rPr>
          <w:sz w:val="20"/>
          <w:lang w:val="en-US"/>
        </w:rPr>
        <w:t>3</w:t>
      </w:r>
      <w:r w:rsidRPr="00C13D7A">
        <w:rPr>
          <w:sz w:val="20"/>
          <w:lang w:val="en-US"/>
        </w:rPr>
        <w:t xml:space="preserve"> percent. </w:t>
      </w:r>
    </w:p>
    <w:p w:rsidR="00C13D7A" w:rsidRPr="00C13D7A" w:rsidRDefault="00C13D7A" w:rsidP="00285949">
      <w:pPr>
        <w:spacing w:line="300" w:lineRule="exact"/>
        <w:ind w:left="0"/>
        <w:jc w:val="both"/>
        <w:rPr>
          <w:sz w:val="20"/>
          <w:szCs w:val="20"/>
          <w:lang w:val="en-US"/>
        </w:rPr>
      </w:pPr>
    </w:p>
    <w:p w:rsidR="00285949" w:rsidRDefault="00285949" w:rsidP="00285949">
      <w:pPr>
        <w:spacing w:line="300" w:lineRule="exact"/>
        <w:ind w:left="0"/>
        <w:rPr>
          <w:b/>
          <w:sz w:val="20"/>
          <w:lang w:val="en-US"/>
        </w:rPr>
      </w:pPr>
    </w:p>
    <w:p w:rsidR="00C13D7A" w:rsidRPr="00C13D7A" w:rsidRDefault="00C13D7A" w:rsidP="00285949">
      <w:pPr>
        <w:spacing w:line="300" w:lineRule="exact"/>
        <w:ind w:left="0"/>
        <w:rPr>
          <w:sz w:val="20"/>
          <w:szCs w:val="20"/>
          <w:lang w:val="en-US"/>
        </w:rPr>
      </w:pPr>
      <w:r w:rsidRPr="00C13D7A">
        <w:rPr>
          <w:b/>
          <w:sz w:val="20"/>
          <w:lang w:val="en-US"/>
        </w:rPr>
        <w:t>Sound balance sheet a</w:t>
      </w:r>
      <w:r w:rsidR="00BD246C">
        <w:rPr>
          <w:b/>
          <w:sz w:val="20"/>
          <w:lang w:val="en-US"/>
        </w:rPr>
        <w:t>nd solid financial profile form</w:t>
      </w:r>
      <w:r w:rsidRPr="00C13D7A">
        <w:rPr>
          <w:b/>
          <w:sz w:val="20"/>
          <w:lang w:val="en-US"/>
        </w:rPr>
        <w:t xml:space="preserve"> the basis for growth</w:t>
      </w:r>
    </w:p>
    <w:p w:rsidR="00C13D7A" w:rsidRPr="00C13D7A" w:rsidRDefault="00C13D7A" w:rsidP="00285949">
      <w:pPr>
        <w:spacing w:line="300" w:lineRule="exact"/>
        <w:ind w:left="0"/>
        <w:rPr>
          <w:sz w:val="20"/>
          <w:szCs w:val="20"/>
          <w:lang w:val="en-US"/>
        </w:rPr>
      </w:pPr>
    </w:p>
    <w:p w:rsidR="00C13D7A" w:rsidRPr="00C13D7A" w:rsidRDefault="00C13D7A" w:rsidP="00285949">
      <w:pPr>
        <w:spacing w:line="300" w:lineRule="exact"/>
        <w:ind w:left="0"/>
        <w:rPr>
          <w:sz w:val="20"/>
          <w:szCs w:val="20"/>
          <w:lang w:val="en-US"/>
        </w:rPr>
      </w:pPr>
      <w:r w:rsidRPr="00C13D7A">
        <w:rPr>
          <w:sz w:val="20"/>
          <w:lang w:val="en-US"/>
        </w:rPr>
        <w:t xml:space="preserve">Evonik intends to continue its growth strategy with discipline, based on its strong balance sheet and solid financial profile. "We will </w:t>
      </w:r>
      <w:r w:rsidR="00745FFE">
        <w:rPr>
          <w:sz w:val="20"/>
          <w:lang w:val="en-US"/>
        </w:rPr>
        <w:t>mob</w:t>
      </w:r>
      <w:r w:rsidRPr="00C13D7A">
        <w:rPr>
          <w:sz w:val="20"/>
          <w:lang w:val="en-US"/>
        </w:rPr>
        <w:t xml:space="preserve">ilize the company's resources and funds for further growth," said Engel. He also said that innovations are the driving force of Evonik's growth strategy. The aim is to strengthen Evonik's leading market positions and to benefit from megatrends such as health, nutrition, resource efficiency and </w:t>
      </w:r>
      <w:r w:rsidR="00A77CC5">
        <w:rPr>
          <w:sz w:val="20"/>
          <w:lang w:val="en-US"/>
        </w:rPr>
        <w:t>globalization</w:t>
      </w:r>
      <w:r w:rsidRPr="00C13D7A">
        <w:rPr>
          <w:sz w:val="20"/>
          <w:lang w:val="en-US"/>
        </w:rPr>
        <w:t xml:space="preserve">. "Our goal is to address the ongoing change in our sector and play a part in shaping it from a position of strength," said Engel. In 2014, Evonik invested €1.1 billion in new production facilities, including around €420 million at its German sites. The biggest single investment in the company's history was the methionine complex in Singapore, which came on stream last year. </w:t>
      </w:r>
    </w:p>
    <w:p w:rsidR="00C13D7A" w:rsidRPr="00C13D7A" w:rsidRDefault="00C13D7A" w:rsidP="00285949">
      <w:pPr>
        <w:spacing w:line="300" w:lineRule="exact"/>
        <w:ind w:left="0"/>
        <w:jc w:val="both"/>
        <w:rPr>
          <w:sz w:val="20"/>
          <w:szCs w:val="20"/>
          <w:lang w:val="en-US"/>
        </w:rPr>
      </w:pPr>
    </w:p>
    <w:p w:rsidR="00C13D7A" w:rsidRPr="00C13D7A" w:rsidRDefault="00C13D7A" w:rsidP="00285949">
      <w:pPr>
        <w:spacing w:line="300" w:lineRule="exact"/>
        <w:ind w:left="0"/>
        <w:rPr>
          <w:b/>
          <w:sz w:val="20"/>
          <w:szCs w:val="20"/>
          <w:lang w:val="en-US"/>
        </w:rPr>
      </w:pPr>
      <w:r w:rsidRPr="00C13D7A">
        <w:rPr>
          <w:b/>
          <w:sz w:val="20"/>
          <w:lang w:val="en-US"/>
        </w:rPr>
        <w:br w:type="page"/>
      </w:r>
      <w:r w:rsidRPr="00C13D7A">
        <w:rPr>
          <w:b/>
          <w:sz w:val="20"/>
          <w:lang w:val="en-US"/>
        </w:rPr>
        <w:lastRenderedPageBreak/>
        <w:t>Optimistic outlook for 2015</w:t>
      </w:r>
    </w:p>
    <w:p w:rsidR="00C13D7A" w:rsidRPr="00C13D7A" w:rsidRDefault="00C13D7A" w:rsidP="00285949">
      <w:pPr>
        <w:spacing w:line="300" w:lineRule="exact"/>
        <w:ind w:left="0"/>
        <w:rPr>
          <w:sz w:val="20"/>
          <w:szCs w:val="20"/>
          <w:lang w:val="en-US"/>
        </w:rPr>
      </w:pPr>
    </w:p>
    <w:p w:rsidR="00C13D7A" w:rsidRPr="00C13D7A" w:rsidRDefault="00C13D7A" w:rsidP="00285949">
      <w:pPr>
        <w:spacing w:line="300" w:lineRule="exact"/>
        <w:ind w:left="0"/>
        <w:rPr>
          <w:sz w:val="20"/>
          <w:szCs w:val="20"/>
          <w:lang w:val="en-US"/>
        </w:rPr>
      </w:pPr>
      <w:r w:rsidRPr="00C13D7A">
        <w:rPr>
          <w:sz w:val="20"/>
          <w:lang w:val="en-US"/>
        </w:rPr>
        <w:t>Overall, Evonik expects to report slightly higher sales for fiscal 2015</w:t>
      </w:r>
      <w:r w:rsidR="00A77CC5">
        <w:rPr>
          <w:sz w:val="20"/>
          <w:lang w:val="en-US"/>
        </w:rPr>
        <w:t xml:space="preserve"> (2014: €12.9 billion)</w:t>
      </w:r>
      <w:r w:rsidRPr="00C13D7A">
        <w:rPr>
          <w:sz w:val="20"/>
          <w:lang w:val="en-US"/>
        </w:rPr>
        <w:t>.  Adjusted EBITDA should also be slightly higher than in the previous year (2014: €1,867 million).</w:t>
      </w:r>
    </w:p>
    <w:p w:rsidR="00C13D7A" w:rsidRPr="00C13D7A" w:rsidRDefault="00C13D7A" w:rsidP="00285949">
      <w:pPr>
        <w:spacing w:line="300" w:lineRule="exact"/>
        <w:ind w:left="0"/>
        <w:rPr>
          <w:sz w:val="20"/>
          <w:szCs w:val="20"/>
          <w:lang w:val="en-US"/>
        </w:rPr>
      </w:pPr>
    </w:p>
    <w:p w:rsidR="00C13D7A" w:rsidRPr="00C13D7A" w:rsidRDefault="00C13D7A" w:rsidP="00285949">
      <w:pPr>
        <w:spacing w:line="300" w:lineRule="exact"/>
        <w:ind w:left="0"/>
        <w:rPr>
          <w:sz w:val="20"/>
          <w:szCs w:val="20"/>
          <w:lang w:val="en-US"/>
        </w:rPr>
      </w:pPr>
      <w:r w:rsidRPr="00C13D7A">
        <w:rPr>
          <w:sz w:val="20"/>
          <w:lang w:val="en-US"/>
        </w:rPr>
        <w:t>Exchange rates could affect the development of sales and earnings. If the average euro/US dollar exchange rate remains unchanged from the start of the year, there will be additional upside potential for sales and adjusted EBITDA over the full year.</w:t>
      </w:r>
    </w:p>
    <w:p w:rsidR="00C13D7A" w:rsidRPr="00C13D7A" w:rsidRDefault="00C13D7A" w:rsidP="00285949">
      <w:pPr>
        <w:spacing w:line="300" w:lineRule="exact"/>
        <w:ind w:left="0"/>
        <w:rPr>
          <w:sz w:val="20"/>
          <w:szCs w:val="20"/>
          <w:lang w:val="en-US"/>
        </w:rPr>
      </w:pPr>
    </w:p>
    <w:p w:rsidR="00C13D7A" w:rsidRPr="00C13D7A" w:rsidRDefault="00C13D7A" w:rsidP="00285949">
      <w:pPr>
        <w:spacing w:line="300" w:lineRule="exact"/>
        <w:ind w:left="0"/>
        <w:rPr>
          <w:sz w:val="20"/>
          <w:szCs w:val="20"/>
          <w:lang w:val="en-US"/>
        </w:rPr>
      </w:pPr>
      <w:r w:rsidRPr="00C13D7A">
        <w:rPr>
          <w:sz w:val="20"/>
          <w:lang w:val="en-US"/>
        </w:rPr>
        <w:t>The earnings impact of lower raw materials on individual businesses will vary, but should largely balance out across the portfolio as a whole.</w:t>
      </w:r>
    </w:p>
    <w:p w:rsidR="00C13D7A" w:rsidRPr="00C13D7A" w:rsidRDefault="00C13D7A" w:rsidP="00285949">
      <w:pPr>
        <w:spacing w:line="300" w:lineRule="exact"/>
        <w:rPr>
          <w:sz w:val="20"/>
          <w:szCs w:val="20"/>
          <w:lang w:val="en-US"/>
        </w:rPr>
      </w:pPr>
    </w:p>
    <w:p w:rsidR="00C13D7A" w:rsidRPr="00C13D7A" w:rsidRDefault="00C13D7A" w:rsidP="00C13D7A">
      <w:pPr>
        <w:spacing w:line="300" w:lineRule="atLeast"/>
        <w:rPr>
          <w:sz w:val="20"/>
          <w:szCs w:val="20"/>
          <w:lang w:val="en-US"/>
        </w:rPr>
      </w:pPr>
    </w:p>
    <w:p w:rsidR="00C13D7A" w:rsidRPr="00C13D7A" w:rsidRDefault="00C13D7A" w:rsidP="00C13D7A">
      <w:pPr>
        <w:spacing w:line="300" w:lineRule="exact"/>
        <w:rPr>
          <w:rFonts w:cs="Lucida Sans Unicode"/>
          <w:b/>
          <w:bCs/>
          <w:sz w:val="20"/>
          <w:szCs w:val="20"/>
          <w:lang w:val="en-US"/>
        </w:rPr>
      </w:pPr>
    </w:p>
    <w:p w:rsidR="00C13D7A" w:rsidRPr="00C13D7A" w:rsidRDefault="00C13D7A" w:rsidP="00C13D7A">
      <w:pPr>
        <w:spacing w:after="120"/>
        <w:rPr>
          <w:rFonts w:cs="Lucida Sans Unicode"/>
          <w:b/>
          <w:bCs/>
          <w:sz w:val="20"/>
          <w:szCs w:val="20"/>
          <w:lang w:val="en-US"/>
        </w:rPr>
      </w:pPr>
      <w:r w:rsidRPr="00C13D7A">
        <w:rPr>
          <w:b/>
          <w:sz w:val="20"/>
          <w:lang w:val="en-US"/>
        </w:rPr>
        <w:br w:type="page"/>
      </w:r>
      <w:r w:rsidRPr="00C13D7A">
        <w:rPr>
          <w:b/>
          <w:sz w:val="20"/>
          <w:lang w:val="en-US"/>
        </w:rPr>
        <w:lastRenderedPageBreak/>
        <w:t>Evonik Group: Excerpt from the income statement</w:t>
      </w:r>
    </w:p>
    <w:tbl>
      <w:tblPr>
        <w:tblW w:w="10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10"/>
        <w:gridCol w:w="823"/>
        <w:gridCol w:w="983"/>
        <w:gridCol w:w="984"/>
        <w:gridCol w:w="937"/>
        <w:gridCol w:w="937"/>
        <w:gridCol w:w="984"/>
      </w:tblGrid>
      <w:tr w:rsidR="00C13D7A" w:rsidRPr="007351D0" w:rsidTr="0080370C">
        <w:trPr>
          <w:trHeight w:val="510"/>
        </w:trPr>
        <w:tc>
          <w:tcPr>
            <w:tcW w:w="4410" w:type="dxa"/>
            <w:noWrap/>
            <w:vAlign w:val="center"/>
          </w:tcPr>
          <w:p w:rsidR="00C13D7A" w:rsidRPr="007351D0" w:rsidRDefault="00C13D7A" w:rsidP="0080370C">
            <w:pPr>
              <w:ind w:left="-55"/>
              <w:rPr>
                <w:rFonts w:cs="Lucida Sans Unicode"/>
                <w:b/>
                <w:bCs/>
                <w:szCs w:val="20"/>
              </w:rPr>
            </w:pPr>
            <w:r>
              <w:rPr>
                <w:b/>
              </w:rPr>
              <w:t xml:space="preserve">(in € </w:t>
            </w:r>
            <w:proofErr w:type="spellStart"/>
            <w:r>
              <w:rPr>
                <w:b/>
              </w:rPr>
              <w:t>million</w:t>
            </w:r>
            <w:proofErr w:type="spellEnd"/>
            <w:r>
              <w:rPr>
                <w:b/>
              </w:rPr>
              <w:t>)</w:t>
            </w:r>
          </w:p>
        </w:tc>
        <w:tc>
          <w:tcPr>
            <w:tcW w:w="823" w:type="dxa"/>
            <w:shd w:val="clear" w:color="auto" w:fill="CCCCCC"/>
            <w:vAlign w:val="center"/>
          </w:tcPr>
          <w:p w:rsidR="00C13D7A" w:rsidRPr="007351D0" w:rsidRDefault="00C13D7A" w:rsidP="0080370C">
            <w:pPr>
              <w:jc w:val="center"/>
              <w:rPr>
                <w:rFonts w:cs="Lucida Sans Unicode"/>
                <w:b/>
                <w:bCs/>
                <w:szCs w:val="20"/>
              </w:rPr>
            </w:pPr>
            <w:r>
              <w:rPr>
                <w:b/>
              </w:rPr>
              <w:t>Q4 2014</w:t>
            </w:r>
          </w:p>
        </w:tc>
        <w:tc>
          <w:tcPr>
            <w:tcW w:w="983" w:type="dxa"/>
            <w:vAlign w:val="center"/>
          </w:tcPr>
          <w:p w:rsidR="00C13D7A" w:rsidRPr="007351D0" w:rsidRDefault="00C13D7A" w:rsidP="0080370C">
            <w:pPr>
              <w:jc w:val="center"/>
              <w:rPr>
                <w:rFonts w:cs="Lucida Sans Unicode"/>
                <w:b/>
                <w:bCs/>
                <w:szCs w:val="20"/>
              </w:rPr>
            </w:pPr>
            <w:r>
              <w:rPr>
                <w:b/>
              </w:rPr>
              <w:t>Q4 2013</w:t>
            </w:r>
          </w:p>
        </w:tc>
        <w:tc>
          <w:tcPr>
            <w:tcW w:w="984" w:type="dxa"/>
            <w:vAlign w:val="center"/>
          </w:tcPr>
          <w:p w:rsidR="00C13D7A" w:rsidRPr="007351D0" w:rsidRDefault="00C13D7A" w:rsidP="0080370C">
            <w:pPr>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c>
          <w:tcPr>
            <w:tcW w:w="937" w:type="dxa"/>
            <w:shd w:val="clear" w:color="auto" w:fill="CCCCCC"/>
            <w:vAlign w:val="center"/>
          </w:tcPr>
          <w:p w:rsidR="00C13D7A" w:rsidRPr="007351D0" w:rsidRDefault="00C13D7A" w:rsidP="0080370C">
            <w:pPr>
              <w:jc w:val="center"/>
              <w:rPr>
                <w:rFonts w:cs="Lucida Sans Unicode"/>
                <w:b/>
                <w:bCs/>
                <w:szCs w:val="20"/>
              </w:rPr>
            </w:pPr>
            <w:r>
              <w:rPr>
                <w:b/>
              </w:rPr>
              <w:t>2014</w:t>
            </w:r>
          </w:p>
        </w:tc>
        <w:tc>
          <w:tcPr>
            <w:tcW w:w="937" w:type="dxa"/>
            <w:vAlign w:val="center"/>
          </w:tcPr>
          <w:p w:rsidR="00C13D7A" w:rsidRPr="007351D0" w:rsidRDefault="00C13D7A" w:rsidP="0080370C">
            <w:pPr>
              <w:jc w:val="center"/>
              <w:rPr>
                <w:rFonts w:cs="Lucida Sans Unicode"/>
                <w:b/>
                <w:bCs/>
                <w:szCs w:val="20"/>
              </w:rPr>
            </w:pPr>
            <w:r>
              <w:rPr>
                <w:b/>
              </w:rPr>
              <w:t>2013</w:t>
            </w:r>
          </w:p>
        </w:tc>
        <w:tc>
          <w:tcPr>
            <w:tcW w:w="984" w:type="dxa"/>
            <w:vAlign w:val="center"/>
          </w:tcPr>
          <w:p w:rsidR="00C13D7A" w:rsidRPr="007351D0" w:rsidRDefault="00C13D7A" w:rsidP="0080370C">
            <w:pPr>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r>
      <w:tr w:rsidR="00C13D7A" w:rsidRPr="007351D0" w:rsidTr="0080370C">
        <w:trPr>
          <w:trHeight w:val="300"/>
        </w:trPr>
        <w:tc>
          <w:tcPr>
            <w:tcW w:w="4410" w:type="dxa"/>
            <w:noWrap/>
            <w:vAlign w:val="bottom"/>
          </w:tcPr>
          <w:p w:rsidR="00C13D7A" w:rsidRPr="007351D0" w:rsidRDefault="00C13D7A" w:rsidP="0080370C">
            <w:pPr>
              <w:ind w:left="-55"/>
              <w:rPr>
                <w:rFonts w:cs="Lucida Sans Unicode"/>
                <w:szCs w:val="20"/>
              </w:rPr>
            </w:pPr>
            <w:proofErr w:type="spellStart"/>
            <w:r>
              <w:t>Sales</w:t>
            </w:r>
            <w:proofErr w:type="spellEnd"/>
          </w:p>
        </w:tc>
        <w:tc>
          <w:tcPr>
            <w:tcW w:w="823" w:type="dxa"/>
            <w:shd w:val="clear" w:color="auto" w:fill="CCCCCC"/>
            <w:noWrap/>
            <w:vAlign w:val="bottom"/>
          </w:tcPr>
          <w:p w:rsidR="00C13D7A" w:rsidRPr="007351D0" w:rsidRDefault="00C13D7A" w:rsidP="0080370C">
            <w:pPr>
              <w:jc w:val="right"/>
              <w:rPr>
                <w:rFonts w:cs="Lucida Sans Unicode"/>
                <w:szCs w:val="20"/>
              </w:rPr>
            </w:pPr>
            <w:r>
              <w:t>3,226</w:t>
            </w:r>
          </w:p>
        </w:tc>
        <w:tc>
          <w:tcPr>
            <w:tcW w:w="983" w:type="dxa"/>
            <w:noWrap/>
            <w:vAlign w:val="bottom"/>
          </w:tcPr>
          <w:p w:rsidR="00C13D7A" w:rsidRPr="007351D0" w:rsidRDefault="00C13D7A" w:rsidP="0080370C">
            <w:pPr>
              <w:jc w:val="right"/>
              <w:rPr>
                <w:rFonts w:cs="Lucida Sans Unicode"/>
                <w:szCs w:val="20"/>
              </w:rPr>
            </w:pPr>
            <w:r>
              <w:t>3,089</w:t>
            </w:r>
          </w:p>
        </w:tc>
        <w:tc>
          <w:tcPr>
            <w:tcW w:w="984" w:type="dxa"/>
            <w:noWrap/>
            <w:vAlign w:val="bottom"/>
          </w:tcPr>
          <w:p w:rsidR="00C13D7A" w:rsidRPr="007351D0" w:rsidRDefault="00C13D7A" w:rsidP="0080370C">
            <w:pPr>
              <w:jc w:val="right"/>
              <w:rPr>
                <w:rFonts w:cs="Lucida Sans Unicode"/>
                <w:szCs w:val="20"/>
              </w:rPr>
            </w:pPr>
            <w:r>
              <w:t>+4</w:t>
            </w:r>
          </w:p>
        </w:tc>
        <w:tc>
          <w:tcPr>
            <w:tcW w:w="937" w:type="dxa"/>
            <w:shd w:val="clear" w:color="auto" w:fill="CCCCCC"/>
            <w:noWrap/>
            <w:vAlign w:val="bottom"/>
          </w:tcPr>
          <w:p w:rsidR="00C13D7A" w:rsidRPr="007351D0" w:rsidRDefault="00C13D7A" w:rsidP="0080370C">
            <w:pPr>
              <w:jc w:val="right"/>
              <w:rPr>
                <w:rFonts w:cs="Lucida Sans Unicode"/>
                <w:szCs w:val="20"/>
              </w:rPr>
            </w:pPr>
            <w:r>
              <w:t>12,917</w:t>
            </w:r>
          </w:p>
        </w:tc>
        <w:tc>
          <w:tcPr>
            <w:tcW w:w="937" w:type="dxa"/>
            <w:noWrap/>
            <w:vAlign w:val="bottom"/>
          </w:tcPr>
          <w:p w:rsidR="00C13D7A" w:rsidRPr="007351D0" w:rsidRDefault="00C13D7A" w:rsidP="0080370C">
            <w:pPr>
              <w:jc w:val="right"/>
              <w:rPr>
                <w:rFonts w:cs="Lucida Sans Unicode"/>
                <w:szCs w:val="20"/>
              </w:rPr>
            </w:pPr>
            <w:r>
              <w:t>12,708</w:t>
            </w:r>
          </w:p>
        </w:tc>
        <w:tc>
          <w:tcPr>
            <w:tcW w:w="984" w:type="dxa"/>
            <w:noWrap/>
            <w:vAlign w:val="bottom"/>
          </w:tcPr>
          <w:p w:rsidR="00C13D7A" w:rsidRPr="007351D0" w:rsidRDefault="00C13D7A" w:rsidP="0080370C">
            <w:pPr>
              <w:jc w:val="right"/>
              <w:rPr>
                <w:rFonts w:cs="Lucida Sans Unicode"/>
                <w:szCs w:val="20"/>
              </w:rPr>
            </w:pPr>
            <w:r>
              <w:t>+2</w:t>
            </w:r>
          </w:p>
        </w:tc>
      </w:tr>
      <w:tr w:rsidR="00C13D7A" w:rsidRPr="007351D0" w:rsidTr="0080370C">
        <w:trPr>
          <w:trHeight w:val="300"/>
        </w:trPr>
        <w:tc>
          <w:tcPr>
            <w:tcW w:w="4410" w:type="dxa"/>
            <w:noWrap/>
            <w:vAlign w:val="bottom"/>
          </w:tcPr>
          <w:p w:rsidR="00C13D7A" w:rsidRPr="007351D0" w:rsidRDefault="00C13D7A" w:rsidP="0080370C">
            <w:pPr>
              <w:ind w:left="-55"/>
              <w:rPr>
                <w:rFonts w:cs="Lucida Sans Unicode"/>
                <w:szCs w:val="20"/>
              </w:rPr>
            </w:pPr>
            <w:proofErr w:type="spellStart"/>
            <w:r>
              <w:t>Adjusted</w:t>
            </w:r>
            <w:proofErr w:type="spellEnd"/>
            <w:r>
              <w:t xml:space="preserve"> EBITDA</w:t>
            </w:r>
          </w:p>
        </w:tc>
        <w:tc>
          <w:tcPr>
            <w:tcW w:w="823" w:type="dxa"/>
            <w:shd w:val="clear" w:color="auto" w:fill="CCCCCC"/>
            <w:noWrap/>
            <w:vAlign w:val="bottom"/>
          </w:tcPr>
          <w:p w:rsidR="00C13D7A" w:rsidRPr="007351D0" w:rsidRDefault="00C13D7A" w:rsidP="0080370C">
            <w:pPr>
              <w:jc w:val="right"/>
              <w:rPr>
                <w:rFonts w:cs="Lucida Sans Unicode"/>
                <w:szCs w:val="20"/>
              </w:rPr>
            </w:pPr>
            <w:r>
              <w:t>442</w:t>
            </w:r>
          </w:p>
        </w:tc>
        <w:tc>
          <w:tcPr>
            <w:tcW w:w="983" w:type="dxa"/>
            <w:noWrap/>
            <w:vAlign w:val="bottom"/>
          </w:tcPr>
          <w:p w:rsidR="00C13D7A" w:rsidRPr="007351D0" w:rsidRDefault="00C13D7A" w:rsidP="0080370C">
            <w:pPr>
              <w:jc w:val="right"/>
              <w:rPr>
                <w:rFonts w:cs="Lucida Sans Unicode"/>
                <w:szCs w:val="20"/>
              </w:rPr>
            </w:pPr>
            <w:r>
              <w:t>375</w:t>
            </w:r>
          </w:p>
        </w:tc>
        <w:tc>
          <w:tcPr>
            <w:tcW w:w="984" w:type="dxa"/>
            <w:noWrap/>
            <w:vAlign w:val="bottom"/>
          </w:tcPr>
          <w:p w:rsidR="00C13D7A" w:rsidRPr="007351D0" w:rsidRDefault="00C13D7A" w:rsidP="0080370C">
            <w:pPr>
              <w:jc w:val="right"/>
              <w:rPr>
                <w:rFonts w:cs="Lucida Sans Unicode"/>
                <w:szCs w:val="20"/>
              </w:rPr>
            </w:pPr>
            <w:r>
              <w:t>+18</w:t>
            </w:r>
          </w:p>
        </w:tc>
        <w:tc>
          <w:tcPr>
            <w:tcW w:w="937" w:type="dxa"/>
            <w:shd w:val="clear" w:color="auto" w:fill="CCCCCC"/>
            <w:noWrap/>
            <w:vAlign w:val="bottom"/>
          </w:tcPr>
          <w:p w:rsidR="00C13D7A" w:rsidRPr="007351D0" w:rsidRDefault="00C13D7A" w:rsidP="0080370C">
            <w:pPr>
              <w:jc w:val="right"/>
              <w:rPr>
                <w:rFonts w:cs="Lucida Sans Unicode"/>
                <w:szCs w:val="20"/>
              </w:rPr>
            </w:pPr>
            <w:r>
              <w:t>1,867</w:t>
            </w:r>
          </w:p>
        </w:tc>
        <w:tc>
          <w:tcPr>
            <w:tcW w:w="937" w:type="dxa"/>
            <w:noWrap/>
            <w:vAlign w:val="bottom"/>
          </w:tcPr>
          <w:p w:rsidR="00C13D7A" w:rsidRPr="007351D0" w:rsidRDefault="00C13D7A" w:rsidP="0080370C">
            <w:pPr>
              <w:jc w:val="right"/>
              <w:rPr>
                <w:rFonts w:cs="Lucida Sans Unicode"/>
                <w:szCs w:val="20"/>
              </w:rPr>
            </w:pPr>
            <w:r>
              <w:t>1,995</w:t>
            </w:r>
          </w:p>
        </w:tc>
        <w:tc>
          <w:tcPr>
            <w:tcW w:w="984" w:type="dxa"/>
            <w:noWrap/>
            <w:vAlign w:val="bottom"/>
          </w:tcPr>
          <w:p w:rsidR="00C13D7A" w:rsidRPr="007351D0" w:rsidRDefault="00C13D7A" w:rsidP="0080370C">
            <w:pPr>
              <w:jc w:val="right"/>
              <w:rPr>
                <w:rFonts w:cs="Lucida Sans Unicode"/>
                <w:szCs w:val="20"/>
              </w:rPr>
            </w:pPr>
            <w:r>
              <w:t>-6</w:t>
            </w:r>
          </w:p>
        </w:tc>
      </w:tr>
      <w:tr w:rsidR="00C13D7A" w:rsidRPr="007351D0" w:rsidTr="0080370C">
        <w:trPr>
          <w:trHeight w:val="300"/>
        </w:trPr>
        <w:tc>
          <w:tcPr>
            <w:tcW w:w="4410" w:type="dxa"/>
            <w:noWrap/>
            <w:vAlign w:val="bottom"/>
          </w:tcPr>
          <w:p w:rsidR="00C13D7A" w:rsidRPr="007351D0" w:rsidRDefault="00C13D7A" w:rsidP="0080370C">
            <w:pPr>
              <w:ind w:left="-55"/>
              <w:rPr>
                <w:rFonts w:cs="Lucida Sans Unicode"/>
                <w:szCs w:val="20"/>
              </w:rPr>
            </w:pPr>
            <w:proofErr w:type="spellStart"/>
            <w:r>
              <w:t>Adjusted</w:t>
            </w:r>
            <w:proofErr w:type="spellEnd"/>
            <w:r>
              <w:t xml:space="preserve"> EBIT</w:t>
            </w:r>
          </w:p>
        </w:tc>
        <w:tc>
          <w:tcPr>
            <w:tcW w:w="823" w:type="dxa"/>
            <w:shd w:val="clear" w:color="auto" w:fill="CCCCCC"/>
            <w:noWrap/>
            <w:vAlign w:val="bottom"/>
          </w:tcPr>
          <w:p w:rsidR="00C13D7A" w:rsidRPr="007351D0" w:rsidRDefault="00C13D7A" w:rsidP="0080370C">
            <w:pPr>
              <w:jc w:val="right"/>
              <w:rPr>
                <w:rFonts w:cs="Lucida Sans Unicode"/>
                <w:szCs w:val="20"/>
              </w:rPr>
            </w:pPr>
            <w:r>
              <w:t>261</w:t>
            </w:r>
          </w:p>
        </w:tc>
        <w:tc>
          <w:tcPr>
            <w:tcW w:w="983" w:type="dxa"/>
            <w:noWrap/>
            <w:vAlign w:val="bottom"/>
          </w:tcPr>
          <w:p w:rsidR="00C13D7A" w:rsidRPr="007351D0" w:rsidRDefault="00C13D7A" w:rsidP="0080370C">
            <w:pPr>
              <w:jc w:val="right"/>
              <w:rPr>
                <w:rFonts w:cs="Lucida Sans Unicode"/>
                <w:szCs w:val="20"/>
              </w:rPr>
            </w:pPr>
            <w:r>
              <w:t>215</w:t>
            </w:r>
          </w:p>
        </w:tc>
        <w:tc>
          <w:tcPr>
            <w:tcW w:w="984" w:type="dxa"/>
            <w:noWrap/>
            <w:vAlign w:val="bottom"/>
          </w:tcPr>
          <w:p w:rsidR="00C13D7A" w:rsidRPr="007351D0" w:rsidRDefault="00C13D7A" w:rsidP="0080370C">
            <w:pPr>
              <w:jc w:val="right"/>
              <w:rPr>
                <w:rFonts w:cs="Lucida Sans Unicode"/>
                <w:szCs w:val="20"/>
              </w:rPr>
            </w:pPr>
            <w:r>
              <w:t>+21</w:t>
            </w:r>
          </w:p>
        </w:tc>
        <w:tc>
          <w:tcPr>
            <w:tcW w:w="937" w:type="dxa"/>
            <w:shd w:val="clear" w:color="auto" w:fill="CCCCCC"/>
            <w:noWrap/>
            <w:vAlign w:val="bottom"/>
          </w:tcPr>
          <w:p w:rsidR="00C13D7A" w:rsidRPr="007351D0" w:rsidRDefault="00C13D7A" w:rsidP="0080370C">
            <w:pPr>
              <w:jc w:val="right"/>
              <w:rPr>
                <w:rFonts w:cs="Lucida Sans Unicode"/>
                <w:szCs w:val="20"/>
              </w:rPr>
            </w:pPr>
            <w:r>
              <w:t>1,238</w:t>
            </w:r>
          </w:p>
        </w:tc>
        <w:tc>
          <w:tcPr>
            <w:tcW w:w="937" w:type="dxa"/>
            <w:noWrap/>
            <w:vAlign w:val="bottom"/>
          </w:tcPr>
          <w:p w:rsidR="00C13D7A" w:rsidRPr="007351D0" w:rsidRDefault="00C13D7A" w:rsidP="0080370C">
            <w:pPr>
              <w:jc w:val="right"/>
              <w:rPr>
                <w:rFonts w:cs="Lucida Sans Unicode"/>
                <w:szCs w:val="20"/>
              </w:rPr>
            </w:pPr>
            <w:r>
              <w:t>1,404</w:t>
            </w:r>
          </w:p>
        </w:tc>
        <w:tc>
          <w:tcPr>
            <w:tcW w:w="984" w:type="dxa"/>
            <w:noWrap/>
            <w:vAlign w:val="bottom"/>
          </w:tcPr>
          <w:p w:rsidR="00C13D7A" w:rsidRPr="007351D0" w:rsidRDefault="00C13D7A" w:rsidP="0080370C">
            <w:pPr>
              <w:jc w:val="right"/>
              <w:rPr>
                <w:rFonts w:cs="Lucida Sans Unicode"/>
                <w:szCs w:val="20"/>
              </w:rPr>
            </w:pPr>
            <w:r>
              <w:t>-12</w:t>
            </w:r>
          </w:p>
        </w:tc>
      </w:tr>
      <w:tr w:rsidR="00C13D7A" w:rsidRPr="007351D0" w:rsidTr="0080370C">
        <w:trPr>
          <w:trHeight w:val="300"/>
        </w:trPr>
        <w:tc>
          <w:tcPr>
            <w:tcW w:w="4410" w:type="dxa"/>
            <w:noWrap/>
            <w:vAlign w:val="bottom"/>
          </w:tcPr>
          <w:p w:rsidR="00C13D7A" w:rsidRPr="007351D0" w:rsidRDefault="00C13D7A" w:rsidP="0080370C">
            <w:pPr>
              <w:ind w:left="-55"/>
              <w:rPr>
                <w:rFonts w:cs="Lucida Sans Unicode"/>
                <w:szCs w:val="20"/>
              </w:rPr>
            </w:pPr>
            <w:proofErr w:type="spellStart"/>
            <w:r>
              <w:t>Adjustments</w:t>
            </w:r>
            <w:proofErr w:type="spellEnd"/>
          </w:p>
        </w:tc>
        <w:tc>
          <w:tcPr>
            <w:tcW w:w="823" w:type="dxa"/>
            <w:shd w:val="clear" w:color="auto" w:fill="CCCCCC"/>
            <w:noWrap/>
            <w:vAlign w:val="bottom"/>
          </w:tcPr>
          <w:p w:rsidR="00C13D7A" w:rsidRPr="007351D0" w:rsidRDefault="00C13D7A" w:rsidP="0080370C">
            <w:pPr>
              <w:jc w:val="right"/>
              <w:rPr>
                <w:rFonts w:cs="Lucida Sans Unicode"/>
                <w:szCs w:val="20"/>
              </w:rPr>
            </w:pPr>
            <w:r>
              <w:t>-34</w:t>
            </w:r>
          </w:p>
        </w:tc>
        <w:tc>
          <w:tcPr>
            <w:tcW w:w="983" w:type="dxa"/>
            <w:noWrap/>
            <w:vAlign w:val="bottom"/>
          </w:tcPr>
          <w:p w:rsidR="00C13D7A" w:rsidRPr="007351D0" w:rsidRDefault="00C13D7A" w:rsidP="0080370C">
            <w:pPr>
              <w:jc w:val="right"/>
              <w:rPr>
                <w:rFonts w:cs="Lucida Sans Unicode"/>
                <w:szCs w:val="20"/>
              </w:rPr>
            </w:pPr>
            <w:r>
              <w:t>-16</w:t>
            </w:r>
          </w:p>
        </w:tc>
        <w:tc>
          <w:tcPr>
            <w:tcW w:w="984" w:type="dxa"/>
            <w:noWrap/>
            <w:vAlign w:val="bottom"/>
          </w:tcPr>
          <w:p w:rsidR="00C13D7A" w:rsidRPr="007351D0" w:rsidRDefault="00C13D7A" w:rsidP="0080370C">
            <w:pPr>
              <w:ind w:left="-55"/>
              <w:jc w:val="right"/>
              <w:rPr>
                <w:rFonts w:cs="Lucida Sans Unicode"/>
                <w:szCs w:val="20"/>
              </w:rPr>
            </w:pPr>
          </w:p>
        </w:tc>
        <w:tc>
          <w:tcPr>
            <w:tcW w:w="937" w:type="dxa"/>
            <w:shd w:val="clear" w:color="auto" w:fill="CCCCCC"/>
            <w:noWrap/>
            <w:vAlign w:val="bottom"/>
          </w:tcPr>
          <w:p w:rsidR="00C13D7A" w:rsidRPr="007351D0" w:rsidRDefault="00C13D7A" w:rsidP="0080370C">
            <w:pPr>
              <w:jc w:val="right"/>
              <w:rPr>
                <w:rFonts w:cs="Lucida Sans Unicode"/>
                <w:szCs w:val="20"/>
              </w:rPr>
            </w:pPr>
            <w:r>
              <w:t>-178</w:t>
            </w:r>
          </w:p>
        </w:tc>
        <w:tc>
          <w:tcPr>
            <w:tcW w:w="937" w:type="dxa"/>
            <w:noWrap/>
            <w:vAlign w:val="bottom"/>
          </w:tcPr>
          <w:p w:rsidR="00C13D7A" w:rsidRPr="007351D0" w:rsidRDefault="00C13D7A" w:rsidP="0080370C">
            <w:pPr>
              <w:jc w:val="right"/>
              <w:rPr>
                <w:rFonts w:cs="Lucida Sans Unicode"/>
                <w:szCs w:val="20"/>
              </w:rPr>
            </w:pPr>
            <w:r>
              <w:t>-340</w:t>
            </w:r>
          </w:p>
        </w:tc>
        <w:tc>
          <w:tcPr>
            <w:tcW w:w="984" w:type="dxa"/>
            <w:noWrap/>
            <w:vAlign w:val="bottom"/>
          </w:tcPr>
          <w:p w:rsidR="00C13D7A" w:rsidRPr="007351D0" w:rsidRDefault="00C13D7A" w:rsidP="0080370C">
            <w:pPr>
              <w:ind w:left="-55"/>
              <w:jc w:val="right"/>
              <w:rPr>
                <w:rFonts w:cs="Lucida Sans Unicode"/>
                <w:bCs/>
                <w:spacing w:val="-6"/>
                <w:szCs w:val="20"/>
              </w:rPr>
            </w:pPr>
          </w:p>
        </w:tc>
      </w:tr>
      <w:tr w:rsidR="00C13D7A" w:rsidRPr="007351D0" w:rsidTr="0080370C">
        <w:trPr>
          <w:trHeight w:val="300"/>
        </w:trPr>
        <w:tc>
          <w:tcPr>
            <w:tcW w:w="4410" w:type="dxa"/>
            <w:noWrap/>
            <w:vAlign w:val="bottom"/>
          </w:tcPr>
          <w:p w:rsidR="00C13D7A" w:rsidRPr="007351D0" w:rsidRDefault="00C13D7A" w:rsidP="0080370C">
            <w:pPr>
              <w:ind w:left="-55"/>
              <w:rPr>
                <w:rFonts w:cs="Lucida Sans Unicode"/>
                <w:szCs w:val="20"/>
              </w:rPr>
            </w:pPr>
            <w:r>
              <w:t xml:space="preserve">Net </w:t>
            </w:r>
            <w:proofErr w:type="spellStart"/>
            <w:r>
              <w:t>interest</w:t>
            </w:r>
            <w:proofErr w:type="spellEnd"/>
            <w:r>
              <w:t xml:space="preserve"> </w:t>
            </w:r>
            <w:proofErr w:type="spellStart"/>
            <w:r>
              <w:t>expense</w:t>
            </w:r>
            <w:proofErr w:type="spellEnd"/>
          </w:p>
        </w:tc>
        <w:tc>
          <w:tcPr>
            <w:tcW w:w="823" w:type="dxa"/>
            <w:shd w:val="clear" w:color="auto" w:fill="CCCCCC"/>
            <w:noWrap/>
            <w:vAlign w:val="bottom"/>
          </w:tcPr>
          <w:p w:rsidR="00C13D7A" w:rsidRPr="007351D0" w:rsidRDefault="00C13D7A" w:rsidP="0080370C">
            <w:pPr>
              <w:jc w:val="right"/>
              <w:rPr>
                <w:rFonts w:cs="Lucida Sans Unicode"/>
                <w:szCs w:val="20"/>
              </w:rPr>
            </w:pPr>
            <w:r>
              <w:t>-18</w:t>
            </w:r>
          </w:p>
        </w:tc>
        <w:tc>
          <w:tcPr>
            <w:tcW w:w="983" w:type="dxa"/>
            <w:noWrap/>
            <w:vAlign w:val="bottom"/>
          </w:tcPr>
          <w:p w:rsidR="00C13D7A" w:rsidRPr="007351D0" w:rsidRDefault="00C13D7A" w:rsidP="0080370C">
            <w:pPr>
              <w:jc w:val="right"/>
              <w:rPr>
                <w:rFonts w:cs="Lucida Sans Unicode"/>
                <w:szCs w:val="20"/>
              </w:rPr>
            </w:pPr>
            <w:r>
              <w:t>-53</w:t>
            </w:r>
          </w:p>
        </w:tc>
        <w:tc>
          <w:tcPr>
            <w:tcW w:w="984" w:type="dxa"/>
            <w:noWrap/>
            <w:vAlign w:val="bottom"/>
          </w:tcPr>
          <w:p w:rsidR="00C13D7A" w:rsidRPr="007351D0" w:rsidRDefault="00C13D7A" w:rsidP="0080370C">
            <w:pPr>
              <w:jc w:val="right"/>
              <w:rPr>
                <w:rFonts w:cs="Lucida Sans Unicode"/>
                <w:szCs w:val="20"/>
              </w:rPr>
            </w:pPr>
          </w:p>
        </w:tc>
        <w:tc>
          <w:tcPr>
            <w:tcW w:w="937" w:type="dxa"/>
            <w:shd w:val="clear" w:color="auto" w:fill="CCCCCC"/>
            <w:noWrap/>
            <w:vAlign w:val="bottom"/>
          </w:tcPr>
          <w:p w:rsidR="00C13D7A" w:rsidRPr="007351D0" w:rsidRDefault="00C13D7A" w:rsidP="0080370C">
            <w:pPr>
              <w:jc w:val="right"/>
              <w:rPr>
                <w:rFonts w:cs="Lucida Sans Unicode"/>
                <w:szCs w:val="20"/>
              </w:rPr>
            </w:pPr>
            <w:r>
              <w:t>-218</w:t>
            </w:r>
          </w:p>
        </w:tc>
        <w:tc>
          <w:tcPr>
            <w:tcW w:w="937" w:type="dxa"/>
            <w:noWrap/>
            <w:vAlign w:val="bottom"/>
          </w:tcPr>
          <w:p w:rsidR="00C13D7A" w:rsidRPr="007351D0" w:rsidRDefault="00C13D7A" w:rsidP="0080370C">
            <w:pPr>
              <w:jc w:val="right"/>
              <w:rPr>
                <w:rFonts w:cs="Lucida Sans Unicode"/>
                <w:szCs w:val="20"/>
              </w:rPr>
            </w:pPr>
            <w:r>
              <w:t>-255</w:t>
            </w:r>
          </w:p>
        </w:tc>
        <w:tc>
          <w:tcPr>
            <w:tcW w:w="984" w:type="dxa"/>
            <w:noWrap/>
            <w:vAlign w:val="bottom"/>
          </w:tcPr>
          <w:p w:rsidR="00C13D7A" w:rsidRPr="007351D0" w:rsidRDefault="00C13D7A" w:rsidP="0080370C">
            <w:pPr>
              <w:jc w:val="right"/>
              <w:rPr>
                <w:rFonts w:cs="Lucida Sans Unicode"/>
                <w:szCs w:val="20"/>
              </w:rPr>
            </w:pPr>
          </w:p>
        </w:tc>
      </w:tr>
      <w:tr w:rsidR="00C13D7A" w:rsidRPr="00D30E4D" w:rsidTr="0080370C">
        <w:trPr>
          <w:trHeight w:val="300"/>
        </w:trPr>
        <w:tc>
          <w:tcPr>
            <w:tcW w:w="4410" w:type="dxa"/>
            <w:noWrap/>
            <w:vAlign w:val="bottom"/>
          </w:tcPr>
          <w:p w:rsidR="00C13D7A" w:rsidRPr="00C13D7A" w:rsidRDefault="00C13D7A" w:rsidP="0080370C">
            <w:pPr>
              <w:ind w:left="-55"/>
              <w:rPr>
                <w:rFonts w:cs="Lucida Sans Unicode"/>
                <w:bCs/>
                <w:szCs w:val="20"/>
                <w:lang w:val="en-US"/>
              </w:rPr>
            </w:pPr>
            <w:r w:rsidRPr="00C13D7A">
              <w:rPr>
                <w:lang w:val="en-US"/>
              </w:rPr>
              <w:t>Income before income taxes, continuing operations</w:t>
            </w:r>
          </w:p>
        </w:tc>
        <w:tc>
          <w:tcPr>
            <w:tcW w:w="823" w:type="dxa"/>
            <w:shd w:val="clear" w:color="auto" w:fill="CCCCCC"/>
            <w:noWrap/>
            <w:vAlign w:val="bottom"/>
          </w:tcPr>
          <w:p w:rsidR="00C13D7A" w:rsidRPr="00D30E4D" w:rsidRDefault="00C13D7A" w:rsidP="0080370C">
            <w:pPr>
              <w:jc w:val="right"/>
              <w:rPr>
                <w:rFonts w:cs="Lucida Sans Unicode"/>
                <w:bCs/>
                <w:szCs w:val="20"/>
              </w:rPr>
            </w:pPr>
            <w:r>
              <w:t>209</w:t>
            </w:r>
          </w:p>
        </w:tc>
        <w:tc>
          <w:tcPr>
            <w:tcW w:w="983" w:type="dxa"/>
            <w:noWrap/>
            <w:vAlign w:val="bottom"/>
          </w:tcPr>
          <w:p w:rsidR="00C13D7A" w:rsidRPr="00D30E4D" w:rsidRDefault="00C13D7A" w:rsidP="0080370C">
            <w:pPr>
              <w:jc w:val="right"/>
              <w:rPr>
                <w:rFonts w:cs="Lucida Sans Unicode"/>
                <w:bCs/>
                <w:szCs w:val="20"/>
              </w:rPr>
            </w:pPr>
            <w:r>
              <w:t>146</w:t>
            </w:r>
          </w:p>
        </w:tc>
        <w:tc>
          <w:tcPr>
            <w:tcW w:w="984" w:type="dxa"/>
            <w:noWrap/>
            <w:vAlign w:val="bottom"/>
          </w:tcPr>
          <w:p w:rsidR="00C13D7A" w:rsidRPr="00D30E4D" w:rsidRDefault="00C13D7A" w:rsidP="0080370C">
            <w:pPr>
              <w:jc w:val="right"/>
              <w:rPr>
                <w:rFonts w:cs="Lucida Sans Unicode"/>
                <w:bCs/>
                <w:szCs w:val="20"/>
              </w:rPr>
            </w:pPr>
            <w:r>
              <w:t>+43</w:t>
            </w:r>
          </w:p>
        </w:tc>
        <w:tc>
          <w:tcPr>
            <w:tcW w:w="937" w:type="dxa"/>
            <w:shd w:val="clear" w:color="auto" w:fill="CCCCCC"/>
            <w:noWrap/>
            <w:vAlign w:val="bottom"/>
          </w:tcPr>
          <w:p w:rsidR="00C13D7A" w:rsidRPr="00D30E4D" w:rsidRDefault="00C13D7A" w:rsidP="0080370C">
            <w:pPr>
              <w:jc w:val="right"/>
              <w:rPr>
                <w:rFonts w:cs="Lucida Sans Unicode"/>
                <w:bCs/>
                <w:szCs w:val="20"/>
              </w:rPr>
            </w:pPr>
            <w:r>
              <w:t>842</w:t>
            </w:r>
          </w:p>
        </w:tc>
        <w:tc>
          <w:tcPr>
            <w:tcW w:w="937" w:type="dxa"/>
            <w:noWrap/>
            <w:vAlign w:val="bottom"/>
          </w:tcPr>
          <w:p w:rsidR="00C13D7A" w:rsidRPr="00D30E4D" w:rsidRDefault="00C13D7A" w:rsidP="0080370C">
            <w:pPr>
              <w:jc w:val="right"/>
              <w:rPr>
                <w:rFonts w:cs="Lucida Sans Unicode"/>
                <w:bCs/>
                <w:szCs w:val="20"/>
              </w:rPr>
            </w:pPr>
            <w:r>
              <w:t>809</w:t>
            </w:r>
          </w:p>
        </w:tc>
        <w:tc>
          <w:tcPr>
            <w:tcW w:w="984" w:type="dxa"/>
            <w:noWrap/>
            <w:vAlign w:val="bottom"/>
          </w:tcPr>
          <w:p w:rsidR="00C13D7A" w:rsidRPr="00D30E4D" w:rsidRDefault="00C13D7A" w:rsidP="0080370C">
            <w:pPr>
              <w:jc w:val="right"/>
              <w:rPr>
                <w:rFonts w:cs="Lucida Sans Unicode"/>
                <w:bCs/>
                <w:szCs w:val="20"/>
              </w:rPr>
            </w:pPr>
            <w:r>
              <w:t>+4</w:t>
            </w:r>
          </w:p>
        </w:tc>
      </w:tr>
      <w:tr w:rsidR="00C13D7A" w:rsidRPr="007351D0" w:rsidTr="0080370C">
        <w:trPr>
          <w:trHeight w:val="300"/>
        </w:trPr>
        <w:tc>
          <w:tcPr>
            <w:tcW w:w="4410" w:type="dxa"/>
            <w:noWrap/>
            <w:vAlign w:val="bottom"/>
          </w:tcPr>
          <w:p w:rsidR="00C13D7A" w:rsidRPr="007351D0" w:rsidRDefault="00C13D7A" w:rsidP="0080370C">
            <w:pPr>
              <w:ind w:left="-55"/>
              <w:rPr>
                <w:rFonts w:cs="Lucida Sans Unicode"/>
                <w:szCs w:val="20"/>
              </w:rPr>
            </w:pPr>
            <w:r>
              <w:t xml:space="preserve">Income </w:t>
            </w:r>
            <w:proofErr w:type="spellStart"/>
            <w:r>
              <w:t>taxes</w:t>
            </w:r>
            <w:proofErr w:type="spellEnd"/>
          </w:p>
        </w:tc>
        <w:tc>
          <w:tcPr>
            <w:tcW w:w="823" w:type="dxa"/>
            <w:shd w:val="clear" w:color="auto" w:fill="CCCCCC"/>
            <w:noWrap/>
            <w:vAlign w:val="bottom"/>
          </w:tcPr>
          <w:p w:rsidR="00C13D7A" w:rsidRPr="007351D0" w:rsidRDefault="00C13D7A" w:rsidP="0080370C">
            <w:pPr>
              <w:jc w:val="right"/>
              <w:rPr>
                <w:rFonts w:cs="Lucida Sans Unicode"/>
                <w:szCs w:val="20"/>
              </w:rPr>
            </w:pPr>
            <w:r>
              <w:t>-56</w:t>
            </w:r>
          </w:p>
        </w:tc>
        <w:tc>
          <w:tcPr>
            <w:tcW w:w="983" w:type="dxa"/>
            <w:noWrap/>
            <w:vAlign w:val="bottom"/>
          </w:tcPr>
          <w:p w:rsidR="00C13D7A" w:rsidRPr="007351D0" w:rsidRDefault="00C13D7A" w:rsidP="0080370C">
            <w:pPr>
              <w:jc w:val="right"/>
              <w:rPr>
                <w:rFonts w:cs="Lucida Sans Unicode"/>
                <w:szCs w:val="20"/>
              </w:rPr>
            </w:pPr>
            <w:r>
              <w:t>-41</w:t>
            </w:r>
          </w:p>
        </w:tc>
        <w:tc>
          <w:tcPr>
            <w:tcW w:w="984" w:type="dxa"/>
            <w:noWrap/>
            <w:vAlign w:val="bottom"/>
          </w:tcPr>
          <w:p w:rsidR="00C13D7A" w:rsidRPr="007351D0" w:rsidRDefault="00C13D7A" w:rsidP="0080370C">
            <w:pPr>
              <w:jc w:val="right"/>
              <w:rPr>
                <w:rFonts w:cs="Lucida Sans Unicode"/>
                <w:szCs w:val="20"/>
              </w:rPr>
            </w:pPr>
          </w:p>
        </w:tc>
        <w:tc>
          <w:tcPr>
            <w:tcW w:w="937" w:type="dxa"/>
            <w:shd w:val="clear" w:color="auto" w:fill="CCCCCC"/>
            <w:noWrap/>
            <w:vAlign w:val="bottom"/>
          </w:tcPr>
          <w:p w:rsidR="00C13D7A" w:rsidRPr="007351D0" w:rsidRDefault="00C13D7A" w:rsidP="0080370C">
            <w:pPr>
              <w:jc w:val="right"/>
              <w:rPr>
                <w:rFonts w:cs="Lucida Sans Unicode"/>
                <w:szCs w:val="20"/>
              </w:rPr>
            </w:pPr>
            <w:r>
              <w:t>-252</w:t>
            </w:r>
          </w:p>
        </w:tc>
        <w:tc>
          <w:tcPr>
            <w:tcW w:w="937" w:type="dxa"/>
            <w:noWrap/>
            <w:vAlign w:val="bottom"/>
          </w:tcPr>
          <w:p w:rsidR="00C13D7A" w:rsidRPr="007351D0" w:rsidRDefault="00C13D7A" w:rsidP="0080370C">
            <w:pPr>
              <w:jc w:val="right"/>
              <w:rPr>
                <w:rFonts w:cs="Lucida Sans Unicode"/>
                <w:szCs w:val="20"/>
              </w:rPr>
            </w:pPr>
            <w:r>
              <w:t>-224</w:t>
            </w:r>
          </w:p>
        </w:tc>
        <w:tc>
          <w:tcPr>
            <w:tcW w:w="984" w:type="dxa"/>
            <w:noWrap/>
            <w:vAlign w:val="bottom"/>
          </w:tcPr>
          <w:p w:rsidR="00C13D7A" w:rsidRPr="007351D0" w:rsidRDefault="00C13D7A" w:rsidP="0080370C">
            <w:pPr>
              <w:jc w:val="right"/>
              <w:rPr>
                <w:rFonts w:cs="Lucida Sans Unicode"/>
                <w:szCs w:val="20"/>
              </w:rPr>
            </w:pPr>
          </w:p>
        </w:tc>
      </w:tr>
      <w:tr w:rsidR="00C13D7A" w:rsidRPr="007351D0" w:rsidTr="0080370C">
        <w:trPr>
          <w:trHeight w:val="300"/>
        </w:trPr>
        <w:tc>
          <w:tcPr>
            <w:tcW w:w="4410" w:type="dxa"/>
            <w:noWrap/>
            <w:vAlign w:val="bottom"/>
          </w:tcPr>
          <w:p w:rsidR="00C13D7A" w:rsidRPr="00C13D7A" w:rsidRDefault="00C13D7A" w:rsidP="0080370C">
            <w:pPr>
              <w:ind w:left="-55"/>
              <w:rPr>
                <w:rFonts w:cs="Lucida Sans Unicode"/>
                <w:bCs/>
                <w:szCs w:val="20"/>
                <w:lang w:val="en-US"/>
              </w:rPr>
            </w:pPr>
            <w:r w:rsidRPr="00C13D7A">
              <w:rPr>
                <w:lang w:val="en-US"/>
              </w:rPr>
              <w:t>Income after taxes, continuing operations</w:t>
            </w:r>
          </w:p>
        </w:tc>
        <w:tc>
          <w:tcPr>
            <w:tcW w:w="823" w:type="dxa"/>
            <w:shd w:val="clear" w:color="auto" w:fill="CCCCCC"/>
            <w:noWrap/>
            <w:vAlign w:val="bottom"/>
          </w:tcPr>
          <w:p w:rsidR="00C13D7A" w:rsidRPr="007351D0" w:rsidRDefault="00C13D7A" w:rsidP="0080370C">
            <w:pPr>
              <w:jc w:val="right"/>
              <w:rPr>
                <w:rFonts w:cs="Lucida Sans Unicode"/>
                <w:bCs/>
                <w:szCs w:val="20"/>
              </w:rPr>
            </w:pPr>
            <w:r>
              <w:t>153</w:t>
            </w:r>
          </w:p>
        </w:tc>
        <w:tc>
          <w:tcPr>
            <w:tcW w:w="983" w:type="dxa"/>
            <w:noWrap/>
            <w:vAlign w:val="bottom"/>
          </w:tcPr>
          <w:p w:rsidR="00C13D7A" w:rsidRPr="007351D0" w:rsidRDefault="00C13D7A" w:rsidP="0080370C">
            <w:pPr>
              <w:jc w:val="right"/>
              <w:rPr>
                <w:rFonts w:cs="Lucida Sans Unicode"/>
                <w:bCs/>
                <w:szCs w:val="20"/>
              </w:rPr>
            </w:pPr>
            <w:r>
              <w:t>105</w:t>
            </w:r>
          </w:p>
        </w:tc>
        <w:tc>
          <w:tcPr>
            <w:tcW w:w="984" w:type="dxa"/>
            <w:noWrap/>
            <w:vAlign w:val="bottom"/>
          </w:tcPr>
          <w:p w:rsidR="00C13D7A" w:rsidRPr="007351D0" w:rsidRDefault="00C13D7A" w:rsidP="0080370C">
            <w:pPr>
              <w:jc w:val="right"/>
              <w:rPr>
                <w:rFonts w:cs="Lucida Sans Unicode"/>
                <w:bCs/>
                <w:szCs w:val="20"/>
              </w:rPr>
            </w:pPr>
            <w:r>
              <w:t>+46</w:t>
            </w:r>
          </w:p>
        </w:tc>
        <w:tc>
          <w:tcPr>
            <w:tcW w:w="937" w:type="dxa"/>
            <w:shd w:val="clear" w:color="auto" w:fill="CCCCCC"/>
            <w:noWrap/>
            <w:vAlign w:val="bottom"/>
          </w:tcPr>
          <w:p w:rsidR="00C13D7A" w:rsidRPr="007351D0" w:rsidRDefault="00C13D7A" w:rsidP="0080370C">
            <w:pPr>
              <w:jc w:val="right"/>
              <w:rPr>
                <w:rFonts w:cs="Lucida Sans Unicode"/>
                <w:bCs/>
                <w:szCs w:val="20"/>
              </w:rPr>
            </w:pPr>
            <w:r>
              <w:t>590</w:t>
            </w:r>
          </w:p>
        </w:tc>
        <w:tc>
          <w:tcPr>
            <w:tcW w:w="937" w:type="dxa"/>
            <w:noWrap/>
            <w:vAlign w:val="bottom"/>
          </w:tcPr>
          <w:p w:rsidR="00C13D7A" w:rsidRPr="007351D0" w:rsidRDefault="00C13D7A" w:rsidP="0080370C">
            <w:pPr>
              <w:jc w:val="right"/>
              <w:rPr>
                <w:rFonts w:cs="Lucida Sans Unicode"/>
                <w:bCs/>
                <w:szCs w:val="20"/>
              </w:rPr>
            </w:pPr>
            <w:r>
              <w:t>585</w:t>
            </w:r>
          </w:p>
        </w:tc>
        <w:tc>
          <w:tcPr>
            <w:tcW w:w="984" w:type="dxa"/>
            <w:noWrap/>
            <w:vAlign w:val="bottom"/>
          </w:tcPr>
          <w:p w:rsidR="00C13D7A" w:rsidRPr="007351D0" w:rsidRDefault="00C13D7A" w:rsidP="0080370C">
            <w:pPr>
              <w:jc w:val="right"/>
              <w:rPr>
                <w:rFonts w:cs="Lucida Sans Unicode"/>
                <w:bCs/>
                <w:szCs w:val="20"/>
              </w:rPr>
            </w:pPr>
            <w:r>
              <w:t>+1</w:t>
            </w:r>
          </w:p>
        </w:tc>
      </w:tr>
      <w:tr w:rsidR="00C13D7A" w:rsidRPr="007351D0" w:rsidTr="0080370C">
        <w:trPr>
          <w:trHeight w:val="300"/>
        </w:trPr>
        <w:tc>
          <w:tcPr>
            <w:tcW w:w="4410" w:type="dxa"/>
            <w:noWrap/>
            <w:vAlign w:val="bottom"/>
          </w:tcPr>
          <w:p w:rsidR="00C13D7A" w:rsidRPr="00C13D7A" w:rsidRDefault="00C13D7A" w:rsidP="0080370C">
            <w:pPr>
              <w:ind w:left="-55"/>
              <w:rPr>
                <w:rFonts w:cs="Lucida Sans Unicode"/>
                <w:szCs w:val="20"/>
                <w:lang w:val="en-US"/>
              </w:rPr>
            </w:pPr>
            <w:r w:rsidRPr="00C13D7A">
              <w:rPr>
                <w:lang w:val="en-US"/>
              </w:rPr>
              <w:t>Income after taxes, discontinued operations</w:t>
            </w:r>
          </w:p>
        </w:tc>
        <w:tc>
          <w:tcPr>
            <w:tcW w:w="823" w:type="dxa"/>
            <w:shd w:val="clear" w:color="auto" w:fill="CCCCCC"/>
            <w:noWrap/>
            <w:vAlign w:val="bottom"/>
          </w:tcPr>
          <w:p w:rsidR="00C13D7A" w:rsidRPr="007351D0" w:rsidRDefault="00C13D7A" w:rsidP="0080370C">
            <w:pPr>
              <w:jc w:val="right"/>
              <w:rPr>
                <w:rFonts w:cs="Lucida Sans Unicode"/>
                <w:szCs w:val="20"/>
              </w:rPr>
            </w:pPr>
            <w:r>
              <w:t>2</w:t>
            </w:r>
          </w:p>
        </w:tc>
        <w:tc>
          <w:tcPr>
            <w:tcW w:w="983" w:type="dxa"/>
            <w:noWrap/>
            <w:vAlign w:val="bottom"/>
          </w:tcPr>
          <w:p w:rsidR="00C13D7A" w:rsidRPr="007351D0" w:rsidRDefault="00C13D7A" w:rsidP="0080370C">
            <w:pPr>
              <w:jc w:val="right"/>
              <w:rPr>
                <w:rFonts w:cs="Lucida Sans Unicode"/>
                <w:szCs w:val="20"/>
              </w:rPr>
            </w:pPr>
            <w:r>
              <w:t>50</w:t>
            </w:r>
          </w:p>
        </w:tc>
        <w:tc>
          <w:tcPr>
            <w:tcW w:w="984" w:type="dxa"/>
            <w:noWrap/>
            <w:vAlign w:val="bottom"/>
          </w:tcPr>
          <w:p w:rsidR="00C13D7A" w:rsidRPr="007351D0" w:rsidRDefault="00C13D7A" w:rsidP="0080370C">
            <w:pPr>
              <w:rPr>
                <w:rFonts w:cs="Lucida Sans Unicode"/>
                <w:szCs w:val="20"/>
              </w:rPr>
            </w:pPr>
          </w:p>
        </w:tc>
        <w:tc>
          <w:tcPr>
            <w:tcW w:w="937" w:type="dxa"/>
            <w:shd w:val="clear" w:color="auto" w:fill="CCCCCC"/>
            <w:noWrap/>
            <w:vAlign w:val="bottom"/>
          </w:tcPr>
          <w:p w:rsidR="00C13D7A" w:rsidRPr="007351D0" w:rsidRDefault="00C13D7A" w:rsidP="0080370C">
            <w:pPr>
              <w:jc w:val="right"/>
              <w:rPr>
                <w:rFonts w:cs="Lucida Sans Unicode"/>
                <w:szCs w:val="20"/>
              </w:rPr>
            </w:pPr>
            <w:r>
              <w:t>-9</w:t>
            </w:r>
          </w:p>
        </w:tc>
        <w:tc>
          <w:tcPr>
            <w:tcW w:w="937" w:type="dxa"/>
            <w:noWrap/>
            <w:vAlign w:val="bottom"/>
          </w:tcPr>
          <w:p w:rsidR="00C13D7A" w:rsidRPr="007351D0" w:rsidRDefault="00C13D7A" w:rsidP="0080370C">
            <w:pPr>
              <w:jc w:val="right"/>
              <w:rPr>
                <w:rFonts w:cs="Lucida Sans Unicode"/>
                <w:szCs w:val="20"/>
              </w:rPr>
            </w:pPr>
            <w:r>
              <w:t>1,428</w:t>
            </w:r>
          </w:p>
        </w:tc>
        <w:tc>
          <w:tcPr>
            <w:tcW w:w="984" w:type="dxa"/>
            <w:noWrap/>
            <w:vAlign w:val="bottom"/>
          </w:tcPr>
          <w:p w:rsidR="00C13D7A" w:rsidRPr="007351D0" w:rsidRDefault="00C13D7A" w:rsidP="0080370C">
            <w:pPr>
              <w:rPr>
                <w:rFonts w:cs="Lucida Sans Unicode"/>
                <w:szCs w:val="20"/>
              </w:rPr>
            </w:pPr>
          </w:p>
        </w:tc>
      </w:tr>
      <w:tr w:rsidR="00C13D7A" w:rsidRPr="00D30E4D" w:rsidTr="0080370C">
        <w:trPr>
          <w:trHeight w:val="300"/>
        </w:trPr>
        <w:tc>
          <w:tcPr>
            <w:tcW w:w="4410" w:type="dxa"/>
            <w:noWrap/>
            <w:vAlign w:val="bottom"/>
          </w:tcPr>
          <w:p w:rsidR="00C13D7A" w:rsidRPr="00D30E4D" w:rsidRDefault="00C13D7A" w:rsidP="0080370C">
            <w:pPr>
              <w:ind w:left="-55"/>
              <w:rPr>
                <w:rFonts w:cs="Lucida Sans Unicode"/>
                <w:bCs/>
                <w:szCs w:val="20"/>
              </w:rPr>
            </w:pPr>
            <w:r>
              <w:t xml:space="preserve">Income after </w:t>
            </w:r>
            <w:proofErr w:type="spellStart"/>
            <w:r>
              <w:t>taxes</w:t>
            </w:r>
            <w:proofErr w:type="spellEnd"/>
          </w:p>
        </w:tc>
        <w:tc>
          <w:tcPr>
            <w:tcW w:w="823" w:type="dxa"/>
            <w:shd w:val="clear" w:color="auto" w:fill="CCCCCC"/>
            <w:noWrap/>
            <w:vAlign w:val="bottom"/>
          </w:tcPr>
          <w:p w:rsidR="00C13D7A" w:rsidRPr="00D30E4D" w:rsidRDefault="00C13D7A" w:rsidP="0080370C">
            <w:pPr>
              <w:jc w:val="right"/>
              <w:rPr>
                <w:rFonts w:cs="Lucida Sans Unicode"/>
                <w:bCs/>
                <w:szCs w:val="20"/>
              </w:rPr>
            </w:pPr>
            <w:r>
              <w:t>155</w:t>
            </w:r>
          </w:p>
        </w:tc>
        <w:tc>
          <w:tcPr>
            <w:tcW w:w="983" w:type="dxa"/>
            <w:noWrap/>
            <w:vAlign w:val="bottom"/>
          </w:tcPr>
          <w:p w:rsidR="00C13D7A" w:rsidRPr="00D30E4D" w:rsidRDefault="00C13D7A" w:rsidP="0080370C">
            <w:pPr>
              <w:jc w:val="right"/>
              <w:rPr>
                <w:rFonts w:cs="Lucida Sans Unicode"/>
                <w:bCs/>
                <w:szCs w:val="20"/>
              </w:rPr>
            </w:pPr>
            <w:r>
              <w:t>155</w:t>
            </w:r>
          </w:p>
        </w:tc>
        <w:tc>
          <w:tcPr>
            <w:tcW w:w="984" w:type="dxa"/>
            <w:noWrap/>
            <w:vAlign w:val="bottom"/>
          </w:tcPr>
          <w:p w:rsidR="00C13D7A" w:rsidRPr="00D30E4D" w:rsidRDefault="00C13D7A" w:rsidP="0080370C">
            <w:pPr>
              <w:jc w:val="right"/>
              <w:rPr>
                <w:rFonts w:cs="Lucida Sans Unicode"/>
                <w:bCs/>
                <w:szCs w:val="20"/>
              </w:rPr>
            </w:pPr>
            <w:r>
              <w:t>-</w:t>
            </w:r>
          </w:p>
        </w:tc>
        <w:tc>
          <w:tcPr>
            <w:tcW w:w="937" w:type="dxa"/>
            <w:shd w:val="clear" w:color="auto" w:fill="CCCCCC"/>
            <w:noWrap/>
            <w:vAlign w:val="bottom"/>
          </w:tcPr>
          <w:p w:rsidR="00C13D7A" w:rsidRPr="00D30E4D" w:rsidRDefault="00C13D7A" w:rsidP="0080370C">
            <w:pPr>
              <w:jc w:val="right"/>
              <w:rPr>
                <w:rFonts w:cs="Lucida Sans Unicode"/>
                <w:szCs w:val="20"/>
              </w:rPr>
            </w:pPr>
            <w:r>
              <w:t>581</w:t>
            </w:r>
          </w:p>
        </w:tc>
        <w:tc>
          <w:tcPr>
            <w:tcW w:w="937" w:type="dxa"/>
            <w:noWrap/>
            <w:vAlign w:val="bottom"/>
          </w:tcPr>
          <w:p w:rsidR="00C13D7A" w:rsidRPr="00D30E4D" w:rsidRDefault="00C13D7A" w:rsidP="0080370C">
            <w:pPr>
              <w:jc w:val="right"/>
              <w:rPr>
                <w:rFonts w:cs="Lucida Sans Unicode"/>
                <w:szCs w:val="20"/>
              </w:rPr>
            </w:pPr>
            <w:r>
              <w:t>2,013</w:t>
            </w:r>
          </w:p>
        </w:tc>
        <w:tc>
          <w:tcPr>
            <w:tcW w:w="984" w:type="dxa"/>
            <w:noWrap/>
            <w:vAlign w:val="bottom"/>
          </w:tcPr>
          <w:p w:rsidR="00C13D7A" w:rsidRPr="00D30E4D" w:rsidRDefault="00C13D7A" w:rsidP="0080370C">
            <w:pPr>
              <w:jc w:val="right"/>
              <w:rPr>
                <w:rFonts w:cs="Lucida Sans Unicode"/>
                <w:szCs w:val="20"/>
              </w:rPr>
            </w:pPr>
            <w:r>
              <w:t>-71</w:t>
            </w:r>
          </w:p>
        </w:tc>
      </w:tr>
      <w:tr w:rsidR="00C13D7A" w:rsidRPr="007351D0" w:rsidTr="0080370C">
        <w:trPr>
          <w:trHeight w:val="255"/>
        </w:trPr>
        <w:tc>
          <w:tcPr>
            <w:tcW w:w="4410" w:type="dxa"/>
            <w:noWrap/>
            <w:vAlign w:val="bottom"/>
          </w:tcPr>
          <w:p w:rsidR="00C13D7A" w:rsidRPr="00C13D7A" w:rsidRDefault="00C13D7A" w:rsidP="0080370C">
            <w:pPr>
              <w:ind w:left="-55"/>
              <w:rPr>
                <w:rFonts w:cs="Lucida Sans Unicode"/>
                <w:szCs w:val="20"/>
                <w:lang w:val="en-US"/>
              </w:rPr>
            </w:pPr>
            <w:r w:rsidRPr="00C13D7A">
              <w:rPr>
                <w:lang w:val="en-US"/>
              </w:rPr>
              <w:t>thereof attributable to non-controlling interests</w:t>
            </w:r>
          </w:p>
        </w:tc>
        <w:tc>
          <w:tcPr>
            <w:tcW w:w="823" w:type="dxa"/>
            <w:shd w:val="clear" w:color="auto" w:fill="CCCCCC"/>
            <w:noWrap/>
            <w:vAlign w:val="bottom"/>
          </w:tcPr>
          <w:p w:rsidR="00C13D7A" w:rsidRPr="007351D0" w:rsidRDefault="00C13D7A" w:rsidP="0080370C">
            <w:pPr>
              <w:jc w:val="right"/>
              <w:rPr>
                <w:rFonts w:cs="Lucida Sans Unicode"/>
                <w:szCs w:val="20"/>
              </w:rPr>
            </w:pPr>
            <w:r>
              <w:t>3</w:t>
            </w:r>
          </w:p>
        </w:tc>
        <w:tc>
          <w:tcPr>
            <w:tcW w:w="983" w:type="dxa"/>
            <w:noWrap/>
            <w:vAlign w:val="bottom"/>
          </w:tcPr>
          <w:p w:rsidR="00C13D7A" w:rsidRPr="007351D0" w:rsidRDefault="00C13D7A" w:rsidP="0080370C">
            <w:pPr>
              <w:jc w:val="right"/>
              <w:rPr>
                <w:rFonts w:cs="Lucida Sans Unicode"/>
                <w:szCs w:val="20"/>
              </w:rPr>
            </w:pPr>
            <w:r>
              <w:t>60</w:t>
            </w:r>
          </w:p>
        </w:tc>
        <w:tc>
          <w:tcPr>
            <w:tcW w:w="984" w:type="dxa"/>
            <w:noWrap/>
            <w:vAlign w:val="bottom"/>
          </w:tcPr>
          <w:p w:rsidR="00C13D7A" w:rsidRPr="007351D0" w:rsidRDefault="00C13D7A" w:rsidP="0080370C">
            <w:pPr>
              <w:rPr>
                <w:rFonts w:cs="Lucida Sans Unicode"/>
                <w:szCs w:val="20"/>
              </w:rPr>
            </w:pPr>
          </w:p>
        </w:tc>
        <w:tc>
          <w:tcPr>
            <w:tcW w:w="937" w:type="dxa"/>
            <w:shd w:val="clear" w:color="auto" w:fill="CCCCCC"/>
            <w:noWrap/>
            <w:vAlign w:val="bottom"/>
          </w:tcPr>
          <w:p w:rsidR="00C13D7A" w:rsidRPr="007351D0" w:rsidRDefault="00C13D7A" w:rsidP="0080370C">
            <w:pPr>
              <w:jc w:val="right"/>
              <w:rPr>
                <w:rFonts w:cs="Lucida Sans Unicode"/>
                <w:bCs/>
                <w:szCs w:val="20"/>
              </w:rPr>
            </w:pPr>
            <w:r>
              <w:t>13</w:t>
            </w:r>
          </w:p>
        </w:tc>
        <w:tc>
          <w:tcPr>
            <w:tcW w:w="937" w:type="dxa"/>
            <w:noWrap/>
            <w:vAlign w:val="bottom"/>
          </w:tcPr>
          <w:p w:rsidR="00C13D7A" w:rsidRPr="007351D0" w:rsidRDefault="00C13D7A" w:rsidP="0080370C">
            <w:pPr>
              <w:jc w:val="right"/>
              <w:rPr>
                <w:rFonts w:cs="Lucida Sans Unicode"/>
                <w:bCs/>
                <w:szCs w:val="20"/>
              </w:rPr>
            </w:pPr>
            <w:r>
              <w:t>-41</w:t>
            </w:r>
          </w:p>
        </w:tc>
        <w:tc>
          <w:tcPr>
            <w:tcW w:w="984" w:type="dxa"/>
            <w:noWrap/>
            <w:vAlign w:val="bottom"/>
          </w:tcPr>
          <w:p w:rsidR="00C13D7A" w:rsidRPr="007351D0" w:rsidRDefault="00C13D7A" w:rsidP="0080370C">
            <w:pPr>
              <w:jc w:val="right"/>
              <w:rPr>
                <w:rFonts w:cs="Lucida Sans Unicode"/>
                <w:b/>
                <w:bCs/>
                <w:szCs w:val="20"/>
              </w:rPr>
            </w:pPr>
          </w:p>
        </w:tc>
      </w:tr>
      <w:tr w:rsidR="00C13D7A" w:rsidRPr="00D30E4D" w:rsidTr="0080370C">
        <w:trPr>
          <w:trHeight w:val="255"/>
        </w:trPr>
        <w:tc>
          <w:tcPr>
            <w:tcW w:w="4410" w:type="dxa"/>
            <w:noWrap/>
            <w:vAlign w:val="bottom"/>
          </w:tcPr>
          <w:p w:rsidR="00C13D7A" w:rsidRPr="00D30E4D" w:rsidRDefault="00C13D7A" w:rsidP="0080370C">
            <w:pPr>
              <w:ind w:left="-55"/>
              <w:rPr>
                <w:rFonts w:cs="Lucida Sans Unicode"/>
                <w:b/>
                <w:szCs w:val="20"/>
              </w:rPr>
            </w:pPr>
            <w:r>
              <w:rPr>
                <w:b/>
              </w:rPr>
              <w:t xml:space="preserve">= Net </w:t>
            </w:r>
            <w:proofErr w:type="spellStart"/>
            <w:r>
              <w:rPr>
                <w:b/>
              </w:rPr>
              <w:t>income</w:t>
            </w:r>
            <w:proofErr w:type="spellEnd"/>
          </w:p>
        </w:tc>
        <w:tc>
          <w:tcPr>
            <w:tcW w:w="823" w:type="dxa"/>
            <w:shd w:val="clear" w:color="auto" w:fill="CCCCCC"/>
            <w:noWrap/>
            <w:vAlign w:val="bottom"/>
          </w:tcPr>
          <w:p w:rsidR="00C13D7A" w:rsidRPr="00D30E4D" w:rsidRDefault="00C13D7A" w:rsidP="0080370C">
            <w:pPr>
              <w:jc w:val="right"/>
              <w:rPr>
                <w:rFonts w:cs="Lucida Sans Unicode"/>
                <w:b/>
                <w:bCs/>
                <w:szCs w:val="20"/>
              </w:rPr>
            </w:pPr>
            <w:r>
              <w:rPr>
                <w:b/>
              </w:rPr>
              <w:t>152</w:t>
            </w:r>
          </w:p>
        </w:tc>
        <w:tc>
          <w:tcPr>
            <w:tcW w:w="983" w:type="dxa"/>
            <w:noWrap/>
            <w:vAlign w:val="bottom"/>
          </w:tcPr>
          <w:p w:rsidR="00C13D7A" w:rsidRPr="00D30E4D" w:rsidRDefault="00C13D7A" w:rsidP="0080370C">
            <w:pPr>
              <w:jc w:val="right"/>
              <w:rPr>
                <w:rFonts w:cs="Lucida Sans Unicode"/>
                <w:b/>
                <w:bCs/>
                <w:szCs w:val="20"/>
              </w:rPr>
            </w:pPr>
            <w:r>
              <w:rPr>
                <w:b/>
              </w:rPr>
              <w:t>95</w:t>
            </w:r>
          </w:p>
        </w:tc>
        <w:tc>
          <w:tcPr>
            <w:tcW w:w="984" w:type="dxa"/>
            <w:noWrap/>
            <w:vAlign w:val="bottom"/>
          </w:tcPr>
          <w:p w:rsidR="00C13D7A" w:rsidRPr="00D30E4D" w:rsidRDefault="00C13D7A" w:rsidP="0080370C">
            <w:pPr>
              <w:jc w:val="right"/>
              <w:rPr>
                <w:rFonts w:cs="Lucida Sans Unicode"/>
                <w:b/>
                <w:bCs/>
                <w:szCs w:val="20"/>
              </w:rPr>
            </w:pPr>
            <w:r>
              <w:rPr>
                <w:b/>
              </w:rPr>
              <w:t>+60</w:t>
            </w:r>
          </w:p>
        </w:tc>
        <w:tc>
          <w:tcPr>
            <w:tcW w:w="937" w:type="dxa"/>
            <w:shd w:val="clear" w:color="auto" w:fill="CCCCCC"/>
            <w:noWrap/>
            <w:vAlign w:val="bottom"/>
          </w:tcPr>
          <w:p w:rsidR="00C13D7A" w:rsidRPr="00D30E4D" w:rsidRDefault="00C13D7A" w:rsidP="0080370C">
            <w:pPr>
              <w:jc w:val="right"/>
              <w:rPr>
                <w:rFonts w:cs="Lucida Sans Unicode"/>
                <w:b/>
                <w:bCs/>
                <w:szCs w:val="20"/>
              </w:rPr>
            </w:pPr>
            <w:r>
              <w:rPr>
                <w:b/>
              </w:rPr>
              <w:t>568</w:t>
            </w:r>
          </w:p>
        </w:tc>
        <w:tc>
          <w:tcPr>
            <w:tcW w:w="937" w:type="dxa"/>
            <w:noWrap/>
            <w:vAlign w:val="bottom"/>
          </w:tcPr>
          <w:p w:rsidR="00C13D7A" w:rsidRPr="00D30E4D" w:rsidRDefault="00C13D7A" w:rsidP="0080370C">
            <w:pPr>
              <w:jc w:val="right"/>
              <w:rPr>
                <w:rFonts w:cs="Lucida Sans Unicode"/>
                <w:b/>
                <w:bCs/>
                <w:szCs w:val="20"/>
              </w:rPr>
            </w:pPr>
            <w:r>
              <w:rPr>
                <w:b/>
              </w:rPr>
              <w:t>2,054</w:t>
            </w:r>
          </w:p>
        </w:tc>
        <w:tc>
          <w:tcPr>
            <w:tcW w:w="984" w:type="dxa"/>
            <w:noWrap/>
            <w:vAlign w:val="bottom"/>
          </w:tcPr>
          <w:p w:rsidR="00C13D7A" w:rsidRPr="00D30E4D" w:rsidRDefault="00C13D7A" w:rsidP="0080370C">
            <w:pPr>
              <w:jc w:val="right"/>
              <w:rPr>
                <w:rFonts w:cs="Lucida Sans Unicode"/>
                <w:b/>
                <w:bCs/>
                <w:szCs w:val="20"/>
              </w:rPr>
            </w:pPr>
            <w:r>
              <w:rPr>
                <w:b/>
              </w:rPr>
              <w:t>-72</w:t>
            </w:r>
          </w:p>
        </w:tc>
      </w:tr>
      <w:tr w:rsidR="00C13D7A" w:rsidRPr="00D30E4D" w:rsidTr="0080370C">
        <w:trPr>
          <w:trHeight w:val="255"/>
        </w:trPr>
        <w:tc>
          <w:tcPr>
            <w:tcW w:w="4410" w:type="dxa"/>
            <w:noWrap/>
            <w:vAlign w:val="bottom"/>
          </w:tcPr>
          <w:p w:rsidR="00C13D7A" w:rsidRPr="00D30E4D" w:rsidRDefault="00C13D7A" w:rsidP="0080370C">
            <w:pPr>
              <w:ind w:left="-55"/>
              <w:rPr>
                <w:rFonts w:cs="Lucida Sans Unicode"/>
                <w:b/>
                <w:szCs w:val="20"/>
              </w:rPr>
            </w:pPr>
            <w:proofErr w:type="spellStart"/>
            <w:r>
              <w:rPr>
                <w:b/>
              </w:rPr>
              <w:t>Adjusted</w:t>
            </w:r>
            <w:proofErr w:type="spellEnd"/>
            <w:r>
              <w:rPr>
                <w:b/>
              </w:rPr>
              <w:t xml:space="preserve"> </w:t>
            </w:r>
            <w:proofErr w:type="spellStart"/>
            <w:r>
              <w:rPr>
                <w:b/>
              </w:rPr>
              <w:t>net</w:t>
            </w:r>
            <w:proofErr w:type="spellEnd"/>
            <w:r>
              <w:rPr>
                <w:b/>
              </w:rPr>
              <w:t xml:space="preserve"> </w:t>
            </w:r>
            <w:proofErr w:type="spellStart"/>
            <w:r>
              <w:rPr>
                <w:b/>
              </w:rPr>
              <w:t>income</w:t>
            </w:r>
            <w:proofErr w:type="spellEnd"/>
          </w:p>
        </w:tc>
        <w:tc>
          <w:tcPr>
            <w:tcW w:w="823" w:type="dxa"/>
            <w:shd w:val="clear" w:color="auto" w:fill="CCCCCC"/>
            <w:noWrap/>
            <w:vAlign w:val="bottom"/>
          </w:tcPr>
          <w:p w:rsidR="00C13D7A" w:rsidRPr="00D30E4D" w:rsidRDefault="00C13D7A" w:rsidP="0080370C">
            <w:pPr>
              <w:jc w:val="right"/>
              <w:rPr>
                <w:rFonts w:cs="Lucida Sans Unicode"/>
                <w:b/>
                <w:bCs/>
                <w:szCs w:val="20"/>
              </w:rPr>
            </w:pPr>
            <w:r>
              <w:rPr>
                <w:b/>
              </w:rPr>
              <w:t>178</w:t>
            </w:r>
          </w:p>
        </w:tc>
        <w:tc>
          <w:tcPr>
            <w:tcW w:w="983" w:type="dxa"/>
            <w:noWrap/>
            <w:vAlign w:val="bottom"/>
          </w:tcPr>
          <w:p w:rsidR="00C13D7A" w:rsidRPr="00D30E4D" w:rsidRDefault="00C13D7A" w:rsidP="0080370C">
            <w:pPr>
              <w:jc w:val="right"/>
              <w:rPr>
                <w:rFonts w:cs="Lucida Sans Unicode"/>
                <w:b/>
                <w:bCs/>
                <w:szCs w:val="20"/>
              </w:rPr>
            </w:pPr>
            <w:r>
              <w:rPr>
                <w:b/>
              </w:rPr>
              <w:t>113</w:t>
            </w:r>
          </w:p>
        </w:tc>
        <w:tc>
          <w:tcPr>
            <w:tcW w:w="984" w:type="dxa"/>
            <w:noWrap/>
            <w:vAlign w:val="bottom"/>
          </w:tcPr>
          <w:p w:rsidR="00C13D7A" w:rsidRPr="00D30E4D" w:rsidRDefault="00C13D7A" w:rsidP="0080370C">
            <w:pPr>
              <w:jc w:val="right"/>
              <w:rPr>
                <w:rFonts w:cs="Lucida Sans Unicode"/>
                <w:b/>
                <w:bCs/>
                <w:szCs w:val="20"/>
              </w:rPr>
            </w:pPr>
            <w:r>
              <w:rPr>
                <w:b/>
              </w:rPr>
              <w:t>+58</w:t>
            </w:r>
          </w:p>
        </w:tc>
        <w:tc>
          <w:tcPr>
            <w:tcW w:w="937" w:type="dxa"/>
            <w:shd w:val="clear" w:color="auto" w:fill="CCCCCC"/>
            <w:noWrap/>
            <w:vAlign w:val="bottom"/>
          </w:tcPr>
          <w:p w:rsidR="00C13D7A" w:rsidRPr="00D30E4D" w:rsidRDefault="00C13D7A" w:rsidP="0080370C">
            <w:pPr>
              <w:jc w:val="right"/>
              <w:rPr>
                <w:rFonts w:cs="Lucida Sans Unicode"/>
                <w:b/>
                <w:bCs/>
                <w:szCs w:val="20"/>
              </w:rPr>
            </w:pPr>
            <w:r>
              <w:rPr>
                <w:b/>
              </w:rPr>
              <w:t>740</w:t>
            </w:r>
          </w:p>
        </w:tc>
        <w:tc>
          <w:tcPr>
            <w:tcW w:w="937" w:type="dxa"/>
            <w:noWrap/>
            <w:vAlign w:val="bottom"/>
          </w:tcPr>
          <w:p w:rsidR="00C13D7A" w:rsidRPr="00D30E4D" w:rsidRDefault="00C13D7A" w:rsidP="0080370C">
            <w:pPr>
              <w:jc w:val="right"/>
              <w:rPr>
                <w:rFonts w:cs="Lucida Sans Unicode"/>
                <w:b/>
                <w:bCs/>
                <w:szCs w:val="20"/>
              </w:rPr>
            </w:pPr>
            <w:r>
              <w:rPr>
                <w:b/>
              </w:rPr>
              <w:t>806</w:t>
            </w:r>
          </w:p>
        </w:tc>
        <w:tc>
          <w:tcPr>
            <w:tcW w:w="984" w:type="dxa"/>
            <w:noWrap/>
            <w:vAlign w:val="bottom"/>
          </w:tcPr>
          <w:p w:rsidR="00C13D7A" w:rsidRPr="00D30E4D" w:rsidRDefault="00C13D7A" w:rsidP="0080370C">
            <w:pPr>
              <w:jc w:val="right"/>
              <w:rPr>
                <w:rFonts w:cs="Lucida Sans Unicode"/>
                <w:b/>
                <w:bCs/>
                <w:szCs w:val="20"/>
              </w:rPr>
            </w:pPr>
          </w:p>
        </w:tc>
      </w:tr>
    </w:tbl>
    <w:p w:rsidR="00C13D7A" w:rsidRPr="00725E7B" w:rsidRDefault="00C13D7A" w:rsidP="00C13D7A">
      <w:pPr>
        <w:spacing w:after="120"/>
        <w:rPr>
          <w:rFonts w:cs="Lucida Sans Unicode"/>
          <w:bCs/>
          <w:sz w:val="16"/>
          <w:szCs w:val="16"/>
        </w:rPr>
      </w:pPr>
      <w:r>
        <w:rPr>
          <w:sz w:val="16"/>
        </w:rPr>
        <w:t>Prior-</w:t>
      </w:r>
      <w:proofErr w:type="spellStart"/>
      <w:r>
        <w:rPr>
          <w:sz w:val="16"/>
        </w:rPr>
        <w:t>year</w:t>
      </w:r>
      <w:proofErr w:type="spellEnd"/>
      <w:r>
        <w:rPr>
          <w:sz w:val="16"/>
        </w:rPr>
        <w:t xml:space="preserve"> </w:t>
      </w:r>
      <w:proofErr w:type="spellStart"/>
      <w:r>
        <w:rPr>
          <w:sz w:val="16"/>
        </w:rPr>
        <w:t>figures</w:t>
      </w:r>
      <w:proofErr w:type="spellEnd"/>
      <w:r>
        <w:rPr>
          <w:sz w:val="16"/>
        </w:rPr>
        <w:t xml:space="preserve"> </w:t>
      </w:r>
      <w:proofErr w:type="spellStart"/>
      <w:r>
        <w:rPr>
          <w:sz w:val="16"/>
        </w:rPr>
        <w:t>restated</w:t>
      </w:r>
      <w:proofErr w:type="spellEnd"/>
    </w:p>
    <w:p w:rsidR="00C13D7A" w:rsidRPr="007351D0" w:rsidRDefault="00C13D7A" w:rsidP="00C13D7A">
      <w:pPr>
        <w:spacing w:line="100" w:lineRule="exact"/>
        <w:outlineLvl w:val="0"/>
        <w:rPr>
          <w:rFonts w:cs="Lucida Sans Unicode"/>
          <w:b/>
          <w:bCs/>
          <w:sz w:val="20"/>
          <w:szCs w:val="20"/>
        </w:rPr>
      </w:pPr>
    </w:p>
    <w:p w:rsidR="00C13D7A" w:rsidRPr="007351D0" w:rsidRDefault="00C13D7A" w:rsidP="00C13D7A">
      <w:pPr>
        <w:spacing w:line="200" w:lineRule="exact"/>
        <w:rPr>
          <w:rFonts w:cs="Lucida Sans Unicode"/>
          <w:sz w:val="16"/>
          <w:szCs w:val="16"/>
        </w:rPr>
      </w:pPr>
    </w:p>
    <w:p w:rsidR="00C13D7A" w:rsidRPr="007351D0" w:rsidRDefault="00C13D7A" w:rsidP="00C13D7A">
      <w:pPr>
        <w:spacing w:line="300" w:lineRule="exact"/>
        <w:outlineLvl w:val="0"/>
        <w:rPr>
          <w:rFonts w:cs="Lucida Sans Unicode"/>
          <w:b/>
          <w:bCs/>
          <w:sz w:val="20"/>
          <w:szCs w:val="20"/>
        </w:rPr>
      </w:pPr>
      <w:r>
        <w:rPr>
          <w:b/>
          <w:sz w:val="20"/>
        </w:rPr>
        <w:t xml:space="preserve">Segment </w:t>
      </w:r>
      <w:proofErr w:type="spellStart"/>
      <w:r>
        <w:rPr>
          <w:b/>
          <w:sz w:val="20"/>
        </w:rPr>
        <w:t>performance</w:t>
      </w:r>
      <w:proofErr w:type="spellEnd"/>
    </w:p>
    <w:p w:rsidR="00C13D7A" w:rsidRPr="007351D0" w:rsidRDefault="00C13D7A" w:rsidP="00C13D7A">
      <w:pPr>
        <w:spacing w:line="100" w:lineRule="exact"/>
        <w:outlineLvl w:val="0"/>
        <w:rPr>
          <w:rFonts w:cs="Lucida Sans Unicode"/>
          <w:b/>
          <w:bCs/>
          <w:sz w:val="20"/>
          <w:szCs w:val="20"/>
        </w:rPr>
      </w:pPr>
    </w:p>
    <w:tbl>
      <w:tblPr>
        <w:tblW w:w="10136" w:type="dxa"/>
        <w:tblInd w:w="55" w:type="dxa"/>
        <w:tblCellMar>
          <w:left w:w="70" w:type="dxa"/>
          <w:right w:w="70" w:type="dxa"/>
        </w:tblCellMar>
        <w:tblLook w:val="00A0" w:firstRow="1" w:lastRow="0" w:firstColumn="1" w:lastColumn="0" w:noHBand="0" w:noVBand="0"/>
      </w:tblPr>
      <w:tblGrid>
        <w:gridCol w:w="3134"/>
        <w:gridCol w:w="1214"/>
        <w:gridCol w:w="1229"/>
        <w:gridCol w:w="1125"/>
        <w:gridCol w:w="1114"/>
        <w:gridCol w:w="1198"/>
        <w:gridCol w:w="45"/>
        <w:gridCol w:w="1077"/>
      </w:tblGrid>
      <w:tr w:rsidR="00C13D7A" w:rsidRPr="007351D0" w:rsidTr="0080370C">
        <w:trPr>
          <w:trHeight w:val="271"/>
        </w:trPr>
        <w:tc>
          <w:tcPr>
            <w:tcW w:w="3134" w:type="dxa"/>
            <w:tcBorders>
              <w:top w:val="single" w:sz="4" w:space="0" w:color="auto"/>
              <w:left w:val="single" w:sz="4" w:space="0" w:color="auto"/>
              <w:bottom w:val="nil"/>
              <w:right w:val="single" w:sz="4" w:space="0" w:color="auto"/>
            </w:tcBorders>
            <w:noWrap/>
            <w:vAlign w:val="center"/>
          </w:tcPr>
          <w:p w:rsidR="00C13D7A" w:rsidRPr="007351D0" w:rsidRDefault="00C13D7A" w:rsidP="0080370C">
            <w:pPr>
              <w:jc w:val="right"/>
              <w:rPr>
                <w:rFonts w:cs="Lucida Sans Unicode"/>
                <w:b/>
                <w:bCs/>
                <w:szCs w:val="20"/>
              </w:rPr>
            </w:pPr>
            <w:r>
              <w:rPr>
                <w:b/>
              </w:rPr>
              <w:t> </w:t>
            </w:r>
          </w:p>
        </w:tc>
        <w:tc>
          <w:tcPr>
            <w:tcW w:w="3568" w:type="dxa"/>
            <w:gridSpan w:val="3"/>
            <w:tcBorders>
              <w:top w:val="single" w:sz="4" w:space="0" w:color="auto"/>
              <w:left w:val="nil"/>
              <w:bottom w:val="single" w:sz="4" w:space="0" w:color="auto"/>
              <w:right w:val="single" w:sz="4" w:space="0" w:color="000000"/>
            </w:tcBorders>
            <w:noWrap/>
            <w:vAlign w:val="bottom"/>
          </w:tcPr>
          <w:p w:rsidR="00C13D7A" w:rsidRPr="007351D0" w:rsidRDefault="00C13D7A" w:rsidP="0080370C">
            <w:pPr>
              <w:jc w:val="center"/>
              <w:rPr>
                <w:rFonts w:cs="Lucida Sans Unicode"/>
                <w:b/>
                <w:bCs/>
                <w:szCs w:val="20"/>
              </w:rPr>
            </w:pPr>
            <w:proofErr w:type="spellStart"/>
            <w:r>
              <w:rPr>
                <w:b/>
              </w:rPr>
              <w:t>Sales</w:t>
            </w:r>
            <w:proofErr w:type="spellEnd"/>
          </w:p>
        </w:tc>
        <w:tc>
          <w:tcPr>
            <w:tcW w:w="3434" w:type="dxa"/>
            <w:gridSpan w:val="4"/>
            <w:tcBorders>
              <w:top w:val="single" w:sz="4" w:space="0" w:color="auto"/>
              <w:left w:val="nil"/>
              <w:bottom w:val="single" w:sz="4" w:space="0" w:color="auto"/>
              <w:right w:val="single" w:sz="4" w:space="0" w:color="auto"/>
            </w:tcBorders>
            <w:noWrap/>
            <w:vAlign w:val="bottom"/>
          </w:tcPr>
          <w:p w:rsidR="00C13D7A" w:rsidRPr="007351D0" w:rsidRDefault="00C13D7A" w:rsidP="0080370C">
            <w:pPr>
              <w:jc w:val="center"/>
              <w:rPr>
                <w:rFonts w:cs="Lucida Sans Unicode"/>
                <w:b/>
                <w:bCs/>
                <w:szCs w:val="20"/>
              </w:rPr>
            </w:pPr>
            <w:proofErr w:type="spellStart"/>
            <w:r>
              <w:rPr>
                <w:b/>
              </w:rPr>
              <w:t>Adjusted</w:t>
            </w:r>
            <w:proofErr w:type="spellEnd"/>
            <w:r>
              <w:rPr>
                <w:b/>
              </w:rPr>
              <w:t xml:space="preserve"> EBITDA</w:t>
            </w:r>
          </w:p>
        </w:tc>
      </w:tr>
      <w:tr w:rsidR="00C13D7A" w:rsidRPr="007351D0" w:rsidTr="0080370C">
        <w:trPr>
          <w:trHeight w:val="255"/>
        </w:trPr>
        <w:tc>
          <w:tcPr>
            <w:tcW w:w="3134" w:type="dxa"/>
            <w:tcBorders>
              <w:top w:val="nil"/>
              <w:left w:val="single" w:sz="4" w:space="0" w:color="auto"/>
              <w:bottom w:val="nil"/>
              <w:right w:val="single" w:sz="4" w:space="0" w:color="auto"/>
            </w:tcBorders>
            <w:noWrap/>
            <w:vAlign w:val="center"/>
          </w:tcPr>
          <w:p w:rsidR="00C13D7A" w:rsidRPr="007351D0" w:rsidRDefault="00C13D7A" w:rsidP="0080370C">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tcPr>
          <w:p w:rsidR="00C13D7A" w:rsidRPr="007351D0" w:rsidRDefault="00C13D7A" w:rsidP="0080370C">
            <w:pPr>
              <w:jc w:val="center"/>
              <w:rPr>
                <w:rFonts w:cs="Lucida Sans Unicode"/>
                <w:b/>
                <w:bCs/>
                <w:spacing w:val="-6"/>
                <w:szCs w:val="20"/>
              </w:rPr>
            </w:pPr>
            <w:r>
              <w:rPr>
                <w:b/>
                <w:spacing w:val="-6"/>
              </w:rPr>
              <w:t>Q4 2014</w:t>
            </w:r>
          </w:p>
        </w:tc>
        <w:tc>
          <w:tcPr>
            <w:tcW w:w="1229" w:type="dxa"/>
            <w:tcBorders>
              <w:top w:val="single" w:sz="4" w:space="0" w:color="auto"/>
              <w:left w:val="single" w:sz="4" w:space="0" w:color="auto"/>
              <w:bottom w:val="nil"/>
              <w:right w:val="single" w:sz="4" w:space="0" w:color="auto"/>
            </w:tcBorders>
            <w:noWrap/>
            <w:vAlign w:val="bottom"/>
          </w:tcPr>
          <w:p w:rsidR="00C13D7A" w:rsidRPr="007351D0" w:rsidRDefault="00C13D7A" w:rsidP="0080370C">
            <w:pPr>
              <w:jc w:val="center"/>
              <w:rPr>
                <w:rFonts w:cs="Lucida Sans Unicode"/>
                <w:b/>
                <w:bCs/>
                <w:spacing w:val="-6"/>
                <w:szCs w:val="20"/>
              </w:rPr>
            </w:pPr>
            <w:r>
              <w:rPr>
                <w:b/>
                <w:spacing w:val="-6"/>
              </w:rPr>
              <w:t>Q4 2013</w:t>
            </w:r>
          </w:p>
        </w:tc>
        <w:tc>
          <w:tcPr>
            <w:tcW w:w="1125" w:type="dxa"/>
            <w:tcBorders>
              <w:top w:val="single" w:sz="4" w:space="0" w:color="auto"/>
              <w:left w:val="single" w:sz="4" w:space="0" w:color="auto"/>
              <w:bottom w:val="nil"/>
              <w:right w:val="single" w:sz="4" w:space="0" w:color="auto"/>
            </w:tcBorders>
            <w:noWrap/>
            <w:vAlign w:val="bottom"/>
          </w:tcPr>
          <w:p w:rsidR="00C13D7A" w:rsidRPr="007351D0" w:rsidRDefault="00C13D7A" w:rsidP="0080370C">
            <w:pPr>
              <w:jc w:val="center"/>
              <w:rPr>
                <w:rFonts w:cs="Lucida Sans Unicode"/>
                <w:b/>
                <w:bCs/>
                <w:spacing w:val="-6"/>
                <w:szCs w:val="20"/>
              </w:rPr>
            </w:pPr>
            <w:r>
              <w:rPr>
                <w:b/>
                <w:spacing w:val="-6"/>
              </w:rPr>
              <w:t>Change</w:t>
            </w:r>
          </w:p>
        </w:tc>
        <w:tc>
          <w:tcPr>
            <w:tcW w:w="1114" w:type="dxa"/>
            <w:tcBorders>
              <w:top w:val="single" w:sz="4" w:space="0" w:color="auto"/>
              <w:left w:val="nil"/>
              <w:bottom w:val="nil"/>
              <w:right w:val="single" w:sz="4" w:space="0" w:color="auto"/>
            </w:tcBorders>
            <w:shd w:val="clear" w:color="auto" w:fill="C0C0C0"/>
            <w:noWrap/>
            <w:vAlign w:val="bottom"/>
          </w:tcPr>
          <w:p w:rsidR="00C13D7A" w:rsidRPr="007351D0" w:rsidRDefault="00C13D7A" w:rsidP="0080370C">
            <w:pPr>
              <w:jc w:val="center"/>
              <w:rPr>
                <w:rFonts w:cs="Lucida Sans Unicode"/>
                <w:b/>
                <w:bCs/>
                <w:spacing w:val="-6"/>
                <w:szCs w:val="20"/>
              </w:rPr>
            </w:pPr>
            <w:r>
              <w:rPr>
                <w:b/>
                <w:spacing w:val="-6"/>
              </w:rPr>
              <w:t>Q4 2014</w:t>
            </w:r>
          </w:p>
        </w:tc>
        <w:tc>
          <w:tcPr>
            <w:tcW w:w="1243" w:type="dxa"/>
            <w:gridSpan w:val="2"/>
            <w:tcBorders>
              <w:top w:val="single" w:sz="4" w:space="0" w:color="auto"/>
              <w:left w:val="single" w:sz="4" w:space="0" w:color="auto"/>
              <w:bottom w:val="nil"/>
              <w:right w:val="single" w:sz="4" w:space="0" w:color="auto"/>
            </w:tcBorders>
            <w:noWrap/>
            <w:vAlign w:val="bottom"/>
          </w:tcPr>
          <w:p w:rsidR="00C13D7A" w:rsidRPr="007351D0" w:rsidRDefault="00C13D7A" w:rsidP="0080370C">
            <w:pPr>
              <w:jc w:val="center"/>
              <w:rPr>
                <w:rFonts w:cs="Lucida Sans Unicode"/>
                <w:b/>
                <w:bCs/>
                <w:spacing w:val="-6"/>
                <w:szCs w:val="20"/>
              </w:rPr>
            </w:pPr>
            <w:r>
              <w:rPr>
                <w:b/>
                <w:spacing w:val="-6"/>
              </w:rPr>
              <w:t>Q4 2013</w:t>
            </w:r>
          </w:p>
        </w:tc>
        <w:tc>
          <w:tcPr>
            <w:tcW w:w="1077" w:type="dxa"/>
            <w:tcBorders>
              <w:top w:val="single" w:sz="4" w:space="0" w:color="auto"/>
              <w:left w:val="single" w:sz="4" w:space="0" w:color="auto"/>
              <w:bottom w:val="nil"/>
              <w:right w:val="single" w:sz="4" w:space="0" w:color="auto"/>
            </w:tcBorders>
            <w:noWrap/>
            <w:vAlign w:val="bottom"/>
          </w:tcPr>
          <w:p w:rsidR="00C13D7A" w:rsidRPr="007351D0" w:rsidRDefault="00C13D7A" w:rsidP="0080370C">
            <w:pPr>
              <w:jc w:val="center"/>
              <w:rPr>
                <w:rFonts w:cs="Lucida Sans Unicode"/>
                <w:b/>
                <w:bCs/>
                <w:spacing w:val="-6"/>
                <w:szCs w:val="20"/>
              </w:rPr>
            </w:pPr>
            <w:r>
              <w:rPr>
                <w:b/>
                <w:spacing w:val="-6"/>
              </w:rPr>
              <w:t>Change</w:t>
            </w:r>
          </w:p>
        </w:tc>
      </w:tr>
      <w:tr w:rsidR="00C13D7A" w:rsidRPr="007351D0" w:rsidTr="0080370C">
        <w:trPr>
          <w:trHeight w:val="255"/>
        </w:trPr>
        <w:tc>
          <w:tcPr>
            <w:tcW w:w="3134"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rPr>
                <w:rFonts w:cs="Lucida Sans Unicode"/>
                <w:b/>
                <w:bCs/>
                <w:szCs w:val="20"/>
              </w:rPr>
            </w:pPr>
            <w:r>
              <w:rPr>
                <w:b/>
              </w:rPr>
              <w:t> </w:t>
            </w:r>
          </w:p>
        </w:tc>
        <w:tc>
          <w:tcPr>
            <w:tcW w:w="1214" w:type="dxa"/>
            <w:tcBorders>
              <w:top w:val="nil"/>
              <w:left w:val="nil"/>
              <w:bottom w:val="single" w:sz="4" w:space="0" w:color="auto"/>
              <w:right w:val="single" w:sz="4" w:space="0" w:color="auto"/>
            </w:tcBorders>
            <w:shd w:val="clear" w:color="auto" w:fill="C0C0C0"/>
            <w:vAlign w:val="center"/>
          </w:tcPr>
          <w:p w:rsidR="00C13D7A" w:rsidRPr="007351D0" w:rsidRDefault="00C13D7A" w:rsidP="0080370C">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229" w:type="dxa"/>
            <w:tcBorders>
              <w:top w:val="nil"/>
              <w:left w:val="single" w:sz="4" w:space="0" w:color="auto"/>
              <w:bottom w:val="single" w:sz="4" w:space="0" w:color="auto"/>
              <w:right w:val="single" w:sz="4" w:space="0" w:color="auto"/>
            </w:tcBorders>
            <w:vAlign w:val="center"/>
          </w:tcPr>
          <w:p w:rsidR="00C13D7A" w:rsidRPr="007351D0" w:rsidRDefault="00C13D7A" w:rsidP="0080370C">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C13D7A" w:rsidRPr="007351D0" w:rsidRDefault="00C13D7A" w:rsidP="0080370C">
            <w:pPr>
              <w:jc w:val="center"/>
              <w:rPr>
                <w:rFonts w:cs="Lucida Sans Unicode"/>
                <w:b/>
                <w:bCs/>
                <w:spacing w:val="-6"/>
                <w:szCs w:val="20"/>
              </w:rPr>
            </w:pPr>
            <w:r>
              <w:rPr>
                <w:b/>
                <w:spacing w:val="-6"/>
              </w:rPr>
              <w:t>in %</w:t>
            </w:r>
          </w:p>
        </w:tc>
        <w:tc>
          <w:tcPr>
            <w:tcW w:w="1114" w:type="dxa"/>
            <w:tcBorders>
              <w:top w:val="nil"/>
              <w:left w:val="nil"/>
              <w:bottom w:val="single" w:sz="4" w:space="0" w:color="auto"/>
              <w:right w:val="single" w:sz="4" w:space="0" w:color="auto"/>
            </w:tcBorders>
            <w:shd w:val="clear" w:color="auto" w:fill="C0C0C0"/>
            <w:vAlign w:val="center"/>
          </w:tcPr>
          <w:p w:rsidR="00C13D7A" w:rsidRPr="007351D0" w:rsidRDefault="00C13D7A" w:rsidP="0080370C">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243" w:type="dxa"/>
            <w:gridSpan w:val="2"/>
            <w:tcBorders>
              <w:top w:val="nil"/>
              <w:left w:val="single" w:sz="4" w:space="0" w:color="auto"/>
              <w:bottom w:val="single" w:sz="4" w:space="0" w:color="auto"/>
              <w:right w:val="single" w:sz="4" w:space="0" w:color="auto"/>
            </w:tcBorders>
            <w:vAlign w:val="center"/>
          </w:tcPr>
          <w:p w:rsidR="00C13D7A" w:rsidRPr="007351D0" w:rsidRDefault="00C13D7A" w:rsidP="0080370C">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077" w:type="dxa"/>
            <w:tcBorders>
              <w:top w:val="nil"/>
              <w:left w:val="single" w:sz="4" w:space="0" w:color="auto"/>
              <w:bottom w:val="single" w:sz="4" w:space="0" w:color="auto"/>
              <w:right w:val="single" w:sz="4" w:space="0" w:color="auto"/>
            </w:tcBorders>
            <w:vAlign w:val="center"/>
          </w:tcPr>
          <w:p w:rsidR="00C13D7A" w:rsidRPr="007351D0" w:rsidRDefault="00C13D7A" w:rsidP="0080370C">
            <w:pPr>
              <w:jc w:val="center"/>
              <w:rPr>
                <w:rFonts w:cs="Lucida Sans Unicode"/>
                <w:b/>
                <w:bCs/>
                <w:spacing w:val="-6"/>
                <w:szCs w:val="20"/>
              </w:rPr>
            </w:pPr>
            <w:r>
              <w:rPr>
                <w:b/>
                <w:spacing w:val="-6"/>
              </w:rPr>
              <w:t>in %</w:t>
            </w:r>
          </w:p>
        </w:tc>
      </w:tr>
      <w:tr w:rsidR="00C13D7A" w:rsidRPr="007351D0" w:rsidTr="0080370C">
        <w:trPr>
          <w:trHeight w:val="300"/>
        </w:trPr>
        <w:tc>
          <w:tcPr>
            <w:tcW w:w="3134" w:type="dxa"/>
            <w:tcBorders>
              <w:top w:val="single" w:sz="4" w:space="0" w:color="auto"/>
              <w:left w:val="single" w:sz="4" w:space="0" w:color="auto"/>
              <w:bottom w:val="single" w:sz="4" w:space="0" w:color="auto"/>
              <w:right w:val="single" w:sz="4" w:space="0" w:color="auto"/>
            </w:tcBorders>
            <w:noWrap/>
            <w:vAlign w:val="center"/>
          </w:tcPr>
          <w:p w:rsidR="00C13D7A" w:rsidRPr="007351D0" w:rsidRDefault="00C13D7A" w:rsidP="0080370C">
            <w:pPr>
              <w:rPr>
                <w:rFonts w:cs="Lucida Sans Unicode"/>
                <w:szCs w:val="20"/>
              </w:rPr>
            </w:pPr>
            <w:r>
              <w:t>Consumer, Health &amp; Nutrition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1,137</w:t>
            </w:r>
          </w:p>
        </w:tc>
        <w:tc>
          <w:tcPr>
            <w:tcW w:w="1229" w:type="dxa"/>
            <w:tcBorders>
              <w:top w:val="single" w:sz="4" w:space="0" w:color="auto"/>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1,061</w:t>
            </w:r>
          </w:p>
        </w:tc>
        <w:tc>
          <w:tcPr>
            <w:tcW w:w="1125"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+7</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272</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199</w:t>
            </w:r>
          </w:p>
        </w:tc>
        <w:tc>
          <w:tcPr>
            <w:tcW w:w="1077"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+37</w:t>
            </w:r>
          </w:p>
        </w:tc>
      </w:tr>
      <w:tr w:rsidR="00C13D7A" w:rsidRPr="007351D0" w:rsidTr="0080370C">
        <w:trPr>
          <w:trHeight w:val="300"/>
        </w:trPr>
        <w:tc>
          <w:tcPr>
            <w:tcW w:w="3134"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rPr>
                <w:rFonts w:cs="Lucida Sans Unicode"/>
                <w:szCs w:val="20"/>
              </w:rPr>
            </w:pPr>
            <w:r>
              <w:t>Resource Efficiency</w:t>
            </w:r>
          </w:p>
        </w:tc>
        <w:tc>
          <w:tcPr>
            <w:tcW w:w="1214" w:type="dxa"/>
            <w:tcBorders>
              <w:top w:val="nil"/>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774</w:t>
            </w:r>
          </w:p>
        </w:tc>
        <w:tc>
          <w:tcPr>
            <w:tcW w:w="1229"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717</w:t>
            </w:r>
          </w:p>
        </w:tc>
        <w:tc>
          <w:tcPr>
            <w:tcW w:w="1125"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+8</w:t>
            </w:r>
          </w:p>
        </w:tc>
        <w:tc>
          <w:tcPr>
            <w:tcW w:w="1114" w:type="dxa"/>
            <w:tcBorders>
              <w:top w:val="nil"/>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150</w:t>
            </w:r>
          </w:p>
        </w:tc>
        <w:tc>
          <w:tcPr>
            <w:tcW w:w="1243" w:type="dxa"/>
            <w:gridSpan w:val="2"/>
            <w:tcBorders>
              <w:top w:val="nil"/>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140</w:t>
            </w:r>
          </w:p>
        </w:tc>
        <w:tc>
          <w:tcPr>
            <w:tcW w:w="1077"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+7</w:t>
            </w:r>
          </w:p>
        </w:tc>
      </w:tr>
      <w:tr w:rsidR="00C13D7A" w:rsidRPr="007351D0" w:rsidTr="0080370C">
        <w:trPr>
          <w:trHeight w:val="300"/>
        </w:trPr>
        <w:tc>
          <w:tcPr>
            <w:tcW w:w="3134"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rPr>
                <w:rFonts w:cs="Lucida Sans Unicode"/>
                <w:szCs w:val="20"/>
              </w:rPr>
            </w:pPr>
            <w:r>
              <w:t>Specialty Materials</w:t>
            </w:r>
          </w:p>
        </w:tc>
        <w:tc>
          <w:tcPr>
            <w:tcW w:w="1214" w:type="dxa"/>
            <w:tcBorders>
              <w:top w:val="nil"/>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1,059</w:t>
            </w:r>
          </w:p>
        </w:tc>
        <w:tc>
          <w:tcPr>
            <w:tcW w:w="1229"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1,059</w:t>
            </w:r>
          </w:p>
        </w:tc>
        <w:tc>
          <w:tcPr>
            <w:tcW w:w="1125"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w:t>
            </w:r>
          </w:p>
        </w:tc>
        <w:tc>
          <w:tcPr>
            <w:tcW w:w="1114" w:type="dxa"/>
            <w:tcBorders>
              <w:top w:val="nil"/>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92</w:t>
            </w:r>
          </w:p>
        </w:tc>
        <w:tc>
          <w:tcPr>
            <w:tcW w:w="1243" w:type="dxa"/>
            <w:gridSpan w:val="2"/>
            <w:tcBorders>
              <w:top w:val="nil"/>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95</w:t>
            </w:r>
          </w:p>
        </w:tc>
        <w:tc>
          <w:tcPr>
            <w:tcW w:w="1077"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-3</w:t>
            </w:r>
          </w:p>
        </w:tc>
      </w:tr>
      <w:tr w:rsidR="00C13D7A" w:rsidRPr="007351D0" w:rsidTr="0080370C">
        <w:trPr>
          <w:trHeight w:val="300"/>
        </w:trPr>
        <w:tc>
          <w:tcPr>
            <w:tcW w:w="3134"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rPr>
                <w:rFonts w:cs="Lucida Sans Unicode"/>
                <w:szCs w:val="20"/>
              </w:rPr>
            </w:pPr>
            <w:r>
              <w:t>Services</w:t>
            </w:r>
          </w:p>
        </w:tc>
        <w:tc>
          <w:tcPr>
            <w:tcW w:w="1214" w:type="dxa"/>
            <w:tcBorders>
              <w:top w:val="nil"/>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232</w:t>
            </w:r>
          </w:p>
        </w:tc>
        <w:tc>
          <w:tcPr>
            <w:tcW w:w="1229"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229</w:t>
            </w:r>
          </w:p>
        </w:tc>
        <w:tc>
          <w:tcPr>
            <w:tcW w:w="1125"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+1</w:t>
            </w:r>
          </w:p>
        </w:tc>
        <w:tc>
          <w:tcPr>
            <w:tcW w:w="1114" w:type="dxa"/>
            <w:tcBorders>
              <w:top w:val="nil"/>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22</w:t>
            </w:r>
          </w:p>
        </w:tc>
        <w:tc>
          <w:tcPr>
            <w:tcW w:w="1243" w:type="dxa"/>
            <w:gridSpan w:val="2"/>
            <w:tcBorders>
              <w:top w:val="nil"/>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26</w:t>
            </w:r>
          </w:p>
        </w:tc>
        <w:tc>
          <w:tcPr>
            <w:tcW w:w="1077"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-15</w:t>
            </w:r>
          </w:p>
        </w:tc>
      </w:tr>
      <w:tr w:rsidR="00C13D7A" w:rsidRPr="007351D0" w:rsidTr="0080370C">
        <w:trPr>
          <w:trHeight w:val="300"/>
        </w:trPr>
        <w:tc>
          <w:tcPr>
            <w:tcW w:w="3134"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rPr>
                <w:rFonts w:cs="Lucida Sans Unicode"/>
                <w:szCs w:val="20"/>
              </w:rPr>
            </w:pPr>
            <w:r>
              <w:t xml:space="preserve">Other </w:t>
            </w:r>
            <w:proofErr w:type="spellStart"/>
            <w:r>
              <w:t>operations</w:t>
            </w:r>
            <w:proofErr w:type="spellEnd"/>
          </w:p>
        </w:tc>
        <w:tc>
          <w:tcPr>
            <w:tcW w:w="1214" w:type="dxa"/>
            <w:tcBorders>
              <w:top w:val="nil"/>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24</w:t>
            </w:r>
          </w:p>
        </w:tc>
        <w:tc>
          <w:tcPr>
            <w:tcW w:w="1229"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23</w:t>
            </w:r>
          </w:p>
        </w:tc>
        <w:tc>
          <w:tcPr>
            <w:tcW w:w="1125"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p>
        </w:tc>
        <w:tc>
          <w:tcPr>
            <w:tcW w:w="1114" w:type="dxa"/>
            <w:tcBorders>
              <w:top w:val="nil"/>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-94</w:t>
            </w:r>
          </w:p>
        </w:tc>
        <w:tc>
          <w:tcPr>
            <w:tcW w:w="1243" w:type="dxa"/>
            <w:gridSpan w:val="2"/>
            <w:tcBorders>
              <w:top w:val="nil"/>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-85</w:t>
            </w:r>
          </w:p>
        </w:tc>
        <w:tc>
          <w:tcPr>
            <w:tcW w:w="1077"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w:t>
            </w:r>
          </w:p>
        </w:tc>
      </w:tr>
      <w:tr w:rsidR="00C13D7A" w:rsidRPr="00870A91" w:rsidTr="0080370C">
        <w:trPr>
          <w:trHeight w:val="300"/>
        </w:trPr>
        <w:tc>
          <w:tcPr>
            <w:tcW w:w="3134" w:type="dxa"/>
            <w:tcBorders>
              <w:top w:val="single" w:sz="4" w:space="0" w:color="auto"/>
              <w:left w:val="single" w:sz="4" w:space="0" w:color="auto"/>
              <w:bottom w:val="single" w:sz="4" w:space="0" w:color="auto"/>
              <w:right w:val="single" w:sz="4" w:space="0" w:color="auto"/>
            </w:tcBorders>
            <w:noWrap/>
            <w:vAlign w:val="center"/>
          </w:tcPr>
          <w:p w:rsidR="00C13D7A" w:rsidRPr="00870A91" w:rsidRDefault="00C13D7A" w:rsidP="0080370C">
            <w:pPr>
              <w:rPr>
                <w:rFonts w:cs="Lucida Sans Unicode"/>
                <w:b/>
                <w:bCs/>
                <w:szCs w:val="20"/>
              </w:rPr>
            </w:pPr>
            <w:r>
              <w:rPr>
                <w:b/>
              </w:rPr>
              <w:t>Group</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C13D7A" w:rsidRPr="00870A91" w:rsidRDefault="00C13D7A" w:rsidP="0080370C">
            <w:pPr>
              <w:jc w:val="right"/>
              <w:rPr>
                <w:rFonts w:cs="Lucida Sans Unicode"/>
                <w:b/>
                <w:bCs/>
                <w:szCs w:val="20"/>
              </w:rPr>
            </w:pPr>
            <w:r>
              <w:rPr>
                <w:b/>
              </w:rPr>
              <w:t>3,226</w:t>
            </w:r>
          </w:p>
        </w:tc>
        <w:tc>
          <w:tcPr>
            <w:tcW w:w="1229" w:type="dxa"/>
            <w:tcBorders>
              <w:top w:val="single" w:sz="4" w:space="0" w:color="auto"/>
              <w:left w:val="single" w:sz="4" w:space="0" w:color="auto"/>
              <w:bottom w:val="single" w:sz="4" w:space="0" w:color="auto"/>
              <w:right w:val="single" w:sz="4" w:space="0" w:color="auto"/>
            </w:tcBorders>
            <w:noWrap/>
            <w:vAlign w:val="center"/>
          </w:tcPr>
          <w:p w:rsidR="00C13D7A" w:rsidRPr="00870A91" w:rsidRDefault="00C13D7A" w:rsidP="0080370C">
            <w:pPr>
              <w:jc w:val="right"/>
              <w:rPr>
                <w:rFonts w:cs="Lucida Sans Unicode"/>
                <w:b/>
                <w:bCs/>
                <w:szCs w:val="20"/>
              </w:rPr>
            </w:pPr>
            <w:r>
              <w:rPr>
                <w:b/>
              </w:rPr>
              <w:t>3,089</w:t>
            </w:r>
          </w:p>
        </w:tc>
        <w:tc>
          <w:tcPr>
            <w:tcW w:w="1125" w:type="dxa"/>
            <w:tcBorders>
              <w:top w:val="single" w:sz="4" w:space="0" w:color="auto"/>
              <w:left w:val="single" w:sz="4" w:space="0" w:color="auto"/>
              <w:bottom w:val="single" w:sz="4" w:space="0" w:color="auto"/>
              <w:right w:val="single" w:sz="4" w:space="0" w:color="auto"/>
            </w:tcBorders>
            <w:noWrap/>
            <w:vAlign w:val="bottom"/>
          </w:tcPr>
          <w:p w:rsidR="00C13D7A" w:rsidRPr="00870A91" w:rsidRDefault="00C13D7A" w:rsidP="0080370C">
            <w:pPr>
              <w:jc w:val="right"/>
              <w:rPr>
                <w:rFonts w:cs="Lucida Sans Unicode"/>
                <w:b/>
                <w:bCs/>
                <w:szCs w:val="20"/>
              </w:rPr>
            </w:pPr>
            <w:r>
              <w:rPr>
                <w:b/>
              </w:rPr>
              <w:t>+4</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C13D7A" w:rsidRPr="00870A91" w:rsidRDefault="00C13D7A" w:rsidP="0080370C">
            <w:pPr>
              <w:jc w:val="right"/>
              <w:rPr>
                <w:rFonts w:cs="Lucida Sans Unicode"/>
                <w:b/>
                <w:bCs/>
                <w:szCs w:val="20"/>
              </w:rPr>
            </w:pPr>
            <w:r>
              <w:rPr>
                <w:b/>
              </w:rPr>
              <w:t>442</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C13D7A" w:rsidRPr="00870A91" w:rsidRDefault="00C13D7A" w:rsidP="0080370C">
            <w:pPr>
              <w:jc w:val="right"/>
              <w:rPr>
                <w:rFonts w:cs="Lucida Sans Unicode"/>
                <w:b/>
                <w:bCs/>
                <w:szCs w:val="20"/>
              </w:rPr>
            </w:pPr>
            <w:r>
              <w:rPr>
                <w:b/>
              </w:rPr>
              <w:t>375</w:t>
            </w:r>
          </w:p>
        </w:tc>
        <w:tc>
          <w:tcPr>
            <w:tcW w:w="1077" w:type="dxa"/>
            <w:tcBorders>
              <w:top w:val="single" w:sz="4" w:space="0" w:color="auto"/>
              <w:left w:val="single" w:sz="4" w:space="0" w:color="auto"/>
              <w:bottom w:val="single" w:sz="4" w:space="0" w:color="auto"/>
              <w:right w:val="single" w:sz="4" w:space="0" w:color="auto"/>
            </w:tcBorders>
            <w:noWrap/>
            <w:vAlign w:val="bottom"/>
          </w:tcPr>
          <w:p w:rsidR="00C13D7A" w:rsidRPr="00870A91" w:rsidRDefault="00C13D7A" w:rsidP="0080370C">
            <w:pPr>
              <w:jc w:val="right"/>
              <w:rPr>
                <w:rFonts w:cs="Lucida Sans Unicode"/>
                <w:b/>
                <w:bCs/>
                <w:szCs w:val="20"/>
              </w:rPr>
            </w:pPr>
            <w:r>
              <w:rPr>
                <w:b/>
              </w:rPr>
              <w:t>+18</w:t>
            </w:r>
          </w:p>
        </w:tc>
      </w:tr>
      <w:tr w:rsidR="00C13D7A" w:rsidRPr="007351D0" w:rsidTr="0080370C">
        <w:trPr>
          <w:trHeight w:val="255"/>
        </w:trPr>
        <w:tc>
          <w:tcPr>
            <w:tcW w:w="3134" w:type="dxa"/>
            <w:tcBorders>
              <w:top w:val="single" w:sz="4" w:space="0" w:color="auto"/>
              <w:left w:val="single" w:sz="4" w:space="0" w:color="auto"/>
              <w:bottom w:val="nil"/>
              <w:right w:val="single" w:sz="4" w:space="0" w:color="auto"/>
            </w:tcBorders>
            <w:noWrap/>
            <w:vAlign w:val="center"/>
          </w:tcPr>
          <w:p w:rsidR="00C13D7A" w:rsidRPr="007351D0" w:rsidRDefault="00C13D7A" w:rsidP="0080370C">
            <w:pPr>
              <w:jc w:val="right"/>
              <w:rPr>
                <w:rFonts w:cs="Lucida Sans Unicode"/>
                <w:b/>
                <w:bCs/>
                <w:szCs w:val="20"/>
              </w:rPr>
            </w:pPr>
            <w:r>
              <w:rPr>
                <w:b/>
              </w:rPr>
              <w:t> </w:t>
            </w:r>
          </w:p>
        </w:tc>
        <w:tc>
          <w:tcPr>
            <w:tcW w:w="3568" w:type="dxa"/>
            <w:gridSpan w:val="3"/>
            <w:tcBorders>
              <w:top w:val="single" w:sz="4" w:space="0" w:color="auto"/>
              <w:left w:val="nil"/>
              <w:bottom w:val="single" w:sz="4" w:space="0" w:color="auto"/>
              <w:right w:val="single" w:sz="4" w:space="0" w:color="auto"/>
            </w:tcBorders>
            <w:noWrap/>
            <w:vAlign w:val="bottom"/>
          </w:tcPr>
          <w:p w:rsidR="00C13D7A" w:rsidRPr="007351D0" w:rsidRDefault="00C13D7A" w:rsidP="0080370C">
            <w:pPr>
              <w:jc w:val="center"/>
              <w:rPr>
                <w:rFonts w:cs="Lucida Sans Unicode"/>
                <w:b/>
                <w:bCs/>
                <w:szCs w:val="20"/>
              </w:rPr>
            </w:pPr>
            <w:proofErr w:type="spellStart"/>
            <w:r>
              <w:rPr>
                <w:b/>
              </w:rPr>
              <w:t>Sales</w:t>
            </w:r>
            <w:proofErr w:type="spellEnd"/>
          </w:p>
        </w:tc>
        <w:tc>
          <w:tcPr>
            <w:tcW w:w="3434" w:type="dxa"/>
            <w:gridSpan w:val="4"/>
            <w:tcBorders>
              <w:top w:val="single" w:sz="4" w:space="0" w:color="auto"/>
              <w:left w:val="single" w:sz="4" w:space="0" w:color="auto"/>
              <w:bottom w:val="single" w:sz="4" w:space="0" w:color="auto"/>
              <w:right w:val="single" w:sz="4" w:space="0" w:color="auto"/>
            </w:tcBorders>
            <w:noWrap/>
            <w:vAlign w:val="bottom"/>
          </w:tcPr>
          <w:p w:rsidR="00C13D7A" w:rsidRPr="007351D0" w:rsidRDefault="00C13D7A" w:rsidP="0080370C">
            <w:pPr>
              <w:jc w:val="center"/>
              <w:rPr>
                <w:rFonts w:cs="Lucida Sans Unicode"/>
                <w:b/>
                <w:bCs/>
                <w:szCs w:val="20"/>
              </w:rPr>
            </w:pPr>
            <w:proofErr w:type="spellStart"/>
            <w:r>
              <w:rPr>
                <w:b/>
              </w:rPr>
              <w:t>Adjusted</w:t>
            </w:r>
            <w:proofErr w:type="spellEnd"/>
            <w:r>
              <w:rPr>
                <w:b/>
              </w:rPr>
              <w:t xml:space="preserve"> EBITDA</w:t>
            </w:r>
          </w:p>
        </w:tc>
      </w:tr>
      <w:tr w:rsidR="00C13D7A" w:rsidRPr="007351D0" w:rsidTr="0080370C">
        <w:trPr>
          <w:trHeight w:val="255"/>
        </w:trPr>
        <w:tc>
          <w:tcPr>
            <w:tcW w:w="3134" w:type="dxa"/>
            <w:tcBorders>
              <w:top w:val="nil"/>
              <w:left w:val="single" w:sz="4" w:space="0" w:color="auto"/>
              <w:bottom w:val="nil"/>
              <w:right w:val="single" w:sz="4" w:space="0" w:color="auto"/>
            </w:tcBorders>
            <w:noWrap/>
            <w:vAlign w:val="center"/>
          </w:tcPr>
          <w:p w:rsidR="00C13D7A" w:rsidRPr="007351D0" w:rsidRDefault="00C13D7A" w:rsidP="0080370C">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tcPr>
          <w:p w:rsidR="00C13D7A" w:rsidRPr="007351D0" w:rsidRDefault="00C13D7A" w:rsidP="0080370C">
            <w:pPr>
              <w:jc w:val="center"/>
              <w:rPr>
                <w:rFonts w:cs="Lucida Sans Unicode"/>
                <w:b/>
                <w:bCs/>
                <w:spacing w:val="-6"/>
                <w:szCs w:val="20"/>
              </w:rPr>
            </w:pPr>
            <w:r>
              <w:rPr>
                <w:b/>
                <w:spacing w:val="-6"/>
              </w:rPr>
              <w:t>2014</w:t>
            </w:r>
          </w:p>
        </w:tc>
        <w:tc>
          <w:tcPr>
            <w:tcW w:w="1229" w:type="dxa"/>
            <w:tcBorders>
              <w:top w:val="single" w:sz="4" w:space="0" w:color="auto"/>
              <w:left w:val="single" w:sz="4" w:space="0" w:color="auto"/>
              <w:bottom w:val="nil"/>
              <w:right w:val="single" w:sz="4" w:space="0" w:color="auto"/>
            </w:tcBorders>
            <w:noWrap/>
            <w:vAlign w:val="bottom"/>
          </w:tcPr>
          <w:p w:rsidR="00C13D7A" w:rsidRPr="007351D0" w:rsidRDefault="00C13D7A" w:rsidP="0080370C">
            <w:pPr>
              <w:jc w:val="center"/>
              <w:rPr>
                <w:rFonts w:cs="Lucida Sans Unicode"/>
                <w:b/>
                <w:bCs/>
                <w:spacing w:val="-6"/>
                <w:szCs w:val="20"/>
              </w:rPr>
            </w:pPr>
            <w:r>
              <w:rPr>
                <w:b/>
                <w:spacing w:val="-6"/>
              </w:rPr>
              <w:t>2013</w:t>
            </w:r>
          </w:p>
        </w:tc>
        <w:tc>
          <w:tcPr>
            <w:tcW w:w="1125" w:type="dxa"/>
            <w:tcBorders>
              <w:top w:val="single" w:sz="4" w:space="0" w:color="auto"/>
              <w:left w:val="single" w:sz="4" w:space="0" w:color="auto"/>
              <w:bottom w:val="nil"/>
              <w:right w:val="single" w:sz="4" w:space="0" w:color="auto"/>
            </w:tcBorders>
            <w:noWrap/>
            <w:vAlign w:val="bottom"/>
          </w:tcPr>
          <w:p w:rsidR="00C13D7A" w:rsidRPr="007351D0" w:rsidRDefault="00C13D7A" w:rsidP="0080370C">
            <w:pPr>
              <w:jc w:val="center"/>
              <w:rPr>
                <w:rFonts w:cs="Lucida Sans Unicode"/>
                <w:b/>
                <w:bCs/>
                <w:spacing w:val="-6"/>
                <w:szCs w:val="20"/>
              </w:rPr>
            </w:pPr>
            <w:r>
              <w:rPr>
                <w:b/>
                <w:spacing w:val="-6"/>
              </w:rPr>
              <w:t>Change</w:t>
            </w:r>
          </w:p>
        </w:tc>
        <w:tc>
          <w:tcPr>
            <w:tcW w:w="1114" w:type="dxa"/>
            <w:tcBorders>
              <w:top w:val="single" w:sz="4" w:space="0" w:color="auto"/>
              <w:left w:val="nil"/>
              <w:bottom w:val="nil"/>
              <w:right w:val="single" w:sz="4" w:space="0" w:color="auto"/>
            </w:tcBorders>
            <w:shd w:val="clear" w:color="auto" w:fill="C0C0C0"/>
            <w:noWrap/>
            <w:vAlign w:val="bottom"/>
          </w:tcPr>
          <w:p w:rsidR="00C13D7A" w:rsidRPr="007351D0" w:rsidRDefault="00C13D7A" w:rsidP="0080370C">
            <w:pPr>
              <w:jc w:val="center"/>
              <w:rPr>
                <w:rFonts w:cs="Lucida Sans Unicode"/>
                <w:b/>
                <w:bCs/>
                <w:spacing w:val="-6"/>
                <w:szCs w:val="20"/>
              </w:rPr>
            </w:pPr>
            <w:r>
              <w:rPr>
                <w:b/>
                <w:spacing w:val="-6"/>
              </w:rPr>
              <w:t>2014</w:t>
            </w:r>
          </w:p>
        </w:tc>
        <w:tc>
          <w:tcPr>
            <w:tcW w:w="1198" w:type="dxa"/>
            <w:tcBorders>
              <w:top w:val="single" w:sz="4" w:space="0" w:color="auto"/>
              <w:left w:val="single" w:sz="4" w:space="0" w:color="auto"/>
              <w:bottom w:val="nil"/>
              <w:right w:val="single" w:sz="4" w:space="0" w:color="auto"/>
            </w:tcBorders>
            <w:noWrap/>
            <w:vAlign w:val="bottom"/>
          </w:tcPr>
          <w:p w:rsidR="00C13D7A" w:rsidRPr="007351D0" w:rsidRDefault="00C13D7A" w:rsidP="0080370C">
            <w:pPr>
              <w:jc w:val="center"/>
              <w:rPr>
                <w:rFonts w:cs="Lucida Sans Unicode"/>
                <w:b/>
                <w:bCs/>
                <w:spacing w:val="-6"/>
                <w:szCs w:val="20"/>
              </w:rPr>
            </w:pPr>
            <w:r>
              <w:rPr>
                <w:b/>
                <w:spacing w:val="-6"/>
              </w:rPr>
              <w:t>2013</w:t>
            </w:r>
          </w:p>
        </w:tc>
        <w:tc>
          <w:tcPr>
            <w:tcW w:w="1122" w:type="dxa"/>
            <w:gridSpan w:val="2"/>
            <w:tcBorders>
              <w:top w:val="single" w:sz="4" w:space="0" w:color="auto"/>
              <w:left w:val="single" w:sz="4" w:space="0" w:color="auto"/>
              <w:bottom w:val="nil"/>
              <w:right w:val="single" w:sz="4" w:space="0" w:color="auto"/>
            </w:tcBorders>
            <w:noWrap/>
            <w:vAlign w:val="bottom"/>
          </w:tcPr>
          <w:p w:rsidR="00C13D7A" w:rsidRPr="007351D0" w:rsidRDefault="00C13D7A" w:rsidP="0080370C">
            <w:pPr>
              <w:jc w:val="center"/>
              <w:rPr>
                <w:rFonts w:cs="Lucida Sans Unicode"/>
                <w:b/>
                <w:bCs/>
                <w:spacing w:val="-6"/>
                <w:szCs w:val="20"/>
              </w:rPr>
            </w:pPr>
            <w:r>
              <w:rPr>
                <w:b/>
                <w:spacing w:val="-6"/>
              </w:rPr>
              <w:t>Change</w:t>
            </w:r>
          </w:p>
        </w:tc>
      </w:tr>
      <w:tr w:rsidR="00C13D7A" w:rsidRPr="007351D0" w:rsidTr="0080370C">
        <w:trPr>
          <w:trHeight w:val="255"/>
        </w:trPr>
        <w:tc>
          <w:tcPr>
            <w:tcW w:w="3134"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rPr>
                <w:rFonts w:cs="Lucida Sans Unicode"/>
                <w:b/>
                <w:bCs/>
                <w:szCs w:val="20"/>
              </w:rPr>
            </w:pPr>
            <w:r>
              <w:rPr>
                <w:b/>
              </w:rPr>
              <w:t> </w:t>
            </w:r>
          </w:p>
        </w:tc>
        <w:tc>
          <w:tcPr>
            <w:tcW w:w="1214" w:type="dxa"/>
            <w:tcBorders>
              <w:top w:val="nil"/>
              <w:left w:val="nil"/>
              <w:bottom w:val="single" w:sz="4" w:space="0" w:color="auto"/>
              <w:right w:val="single" w:sz="4" w:space="0" w:color="auto"/>
            </w:tcBorders>
            <w:shd w:val="clear" w:color="auto" w:fill="C0C0C0"/>
            <w:vAlign w:val="center"/>
          </w:tcPr>
          <w:p w:rsidR="00C13D7A" w:rsidRPr="007351D0" w:rsidRDefault="00C13D7A" w:rsidP="0080370C">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229" w:type="dxa"/>
            <w:tcBorders>
              <w:top w:val="nil"/>
              <w:left w:val="single" w:sz="4" w:space="0" w:color="auto"/>
              <w:bottom w:val="single" w:sz="4" w:space="0" w:color="auto"/>
              <w:right w:val="single" w:sz="4" w:space="0" w:color="auto"/>
            </w:tcBorders>
            <w:vAlign w:val="center"/>
          </w:tcPr>
          <w:p w:rsidR="00C13D7A" w:rsidRPr="007351D0" w:rsidRDefault="00C13D7A" w:rsidP="0080370C">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C13D7A" w:rsidRPr="007351D0" w:rsidRDefault="00C13D7A" w:rsidP="0080370C">
            <w:pPr>
              <w:jc w:val="center"/>
              <w:rPr>
                <w:rFonts w:cs="Lucida Sans Unicode"/>
                <w:b/>
                <w:bCs/>
                <w:spacing w:val="-6"/>
                <w:szCs w:val="20"/>
              </w:rPr>
            </w:pPr>
            <w:r>
              <w:rPr>
                <w:b/>
                <w:spacing w:val="-6"/>
              </w:rPr>
              <w:t>in %</w:t>
            </w:r>
          </w:p>
        </w:tc>
        <w:tc>
          <w:tcPr>
            <w:tcW w:w="1114" w:type="dxa"/>
            <w:tcBorders>
              <w:top w:val="nil"/>
              <w:left w:val="nil"/>
              <w:bottom w:val="single" w:sz="4" w:space="0" w:color="auto"/>
              <w:right w:val="single" w:sz="4" w:space="0" w:color="auto"/>
            </w:tcBorders>
            <w:shd w:val="clear" w:color="auto" w:fill="C0C0C0"/>
            <w:vAlign w:val="center"/>
          </w:tcPr>
          <w:p w:rsidR="00C13D7A" w:rsidRPr="007351D0" w:rsidRDefault="00C13D7A" w:rsidP="0080370C">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198" w:type="dxa"/>
            <w:tcBorders>
              <w:top w:val="nil"/>
              <w:left w:val="single" w:sz="4" w:space="0" w:color="auto"/>
              <w:bottom w:val="single" w:sz="4" w:space="0" w:color="auto"/>
              <w:right w:val="single" w:sz="4" w:space="0" w:color="auto"/>
            </w:tcBorders>
            <w:vAlign w:val="center"/>
          </w:tcPr>
          <w:p w:rsidR="00C13D7A" w:rsidRPr="007351D0" w:rsidRDefault="00C13D7A" w:rsidP="0080370C">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122" w:type="dxa"/>
            <w:gridSpan w:val="2"/>
            <w:tcBorders>
              <w:top w:val="nil"/>
              <w:left w:val="single" w:sz="4" w:space="0" w:color="auto"/>
              <w:bottom w:val="single" w:sz="4" w:space="0" w:color="auto"/>
              <w:right w:val="single" w:sz="4" w:space="0" w:color="auto"/>
            </w:tcBorders>
            <w:vAlign w:val="center"/>
          </w:tcPr>
          <w:p w:rsidR="00C13D7A" w:rsidRPr="007351D0" w:rsidRDefault="00C13D7A" w:rsidP="0080370C">
            <w:pPr>
              <w:jc w:val="center"/>
              <w:rPr>
                <w:rFonts w:cs="Lucida Sans Unicode"/>
                <w:b/>
                <w:bCs/>
                <w:spacing w:val="-6"/>
                <w:szCs w:val="20"/>
              </w:rPr>
            </w:pPr>
            <w:r>
              <w:rPr>
                <w:b/>
                <w:spacing w:val="-6"/>
              </w:rPr>
              <w:t>in %</w:t>
            </w:r>
          </w:p>
        </w:tc>
      </w:tr>
      <w:tr w:rsidR="00C13D7A" w:rsidRPr="007351D0" w:rsidTr="0080370C">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C13D7A" w:rsidRPr="007351D0" w:rsidRDefault="00C13D7A" w:rsidP="0080370C">
            <w:pPr>
              <w:rPr>
                <w:rFonts w:cs="Lucida Sans Unicode"/>
                <w:szCs w:val="20"/>
              </w:rPr>
            </w:pPr>
            <w:r>
              <w:t>Consumer, Health &amp; Nutrition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4,152</w:t>
            </w:r>
          </w:p>
        </w:tc>
        <w:tc>
          <w:tcPr>
            <w:tcW w:w="1229" w:type="dxa"/>
            <w:tcBorders>
              <w:top w:val="single" w:sz="4" w:space="0" w:color="auto"/>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4,171</w:t>
            </w:r>
          </w:p>
        </w:tc>
        <w:tc>
          <w:tcPr>
            <w:tcW w:w="1125"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857</w:t>
            </w:r>
          </w:p>
        </w:tc>
        <w:tc>
          <w:tcPr>
            <w:tcW w:w="1198" w:type="dxa"/>
            <w:tcBorders>
              <w:top w:val="single" w:sz="4" w:space="0" w:color="auto"/>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922</w:t>
            </w:r>
          </w:p>
        </w:tc>
        <w:tc>
          <w:tcPr>
            <w:tcW w:w="1122" w:type="dxa"/>
            <w:gridSpan w:val="2"/>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-7</w:t>
            </w:r>
          </w:p>
        </w:tc>
      </w:tr>
      <w:tr w:rsidR="00C13D7A" w:rsidRPr="007351D0" w:rsidTr="0080370C">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C13D7A" w:rsidRPr="007351D0" w:rsidRDefault="00C13D7A" w:rsidP="0080370C">
            <w:pPr>
              <w:rPr>
                <w:rFonts w:cs="Lucida Sans Unicode"/>
                <w:szCs w:val="20"/>
              </w:rPr>
            </w:pPr>
            <w:r>
              <w:t>Resource Efficiency</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3,222</w:t>
            </w:r>
          </w:p>
        </w:tc>
        <w:tc>
          <w:tcPr>
            <w:tcW w:w="1229" w:type="dxa"/>
            <w:tcBorders>
              <w:top w:val="single" w:sz="4" w:space="0" w:color="auto"/>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3,084</w:t>
            </w:r>
          </w:p>
        </w:tc>
        <w:tc>
          <w:tcPr>
            <w:tcW w:w="1125"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+4</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703</w:t>
            </w:r>
          </w:p>
        </w:tc>
        <w:tc>
          <w:tcPr>
            <w:tcW w:w="1198" w:type="dxa"/>
            <w:tcBorders>
              <w:top w:val="single" w:sz="4" w:space="0" w:color="auto"/>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655</w:t>
            </w:r>
          </w:p>
        </w:tc>
        <w:tc>
          <w:tcPr>
            <w:tcW w:w="1122" w:type="dxa"/>
            <w:gridSpan w:val="2"/>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+7</w:t>
            </w:r>
          </w:p>
        </w:tc>
      </w:tr>
      <w:tr w:rsidR="00C13D7A" w:rsidRPr="007351D0" w:rsidTr="0080370C">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C13D7A" w:rsidRPr="007351D0" w:rsidRDefault="00C13D7A" w:rsidP="0080370C">
            <w:pPr>
              <w:rPr>
                <w:rFonts w:cs="Lucida Sans Unicode"/>
                <w:szCs w:val="20"/>
              </w:rPr>
            </w:pPr>
            <w:r>
              <w:t>Specialty Materials</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4,569</w:t>
            </w:r>
          </w:p>
        </w:tc>
        <w:tc>
          <w:tcPr>
            <w:tcW w:w="1229" w:type="dxa"/>
            <w:tcBorders>
              <w:top w:val="single" w:sz="4" w:space="0" w:color="auto"/>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4,490</w:t>
            </w:r>
          </w:p>
        </w:tc>
        <w:tc>
          <w:tcPr>
            <w:tcW w:w="1125"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+2</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444</w:t>
            </w:r>
          </w:p>
        </w:tc>
        <w:tc>
          <w:tcPr>
            <w:tcW w:w="1198" w:type="dxa"/>
            <w:tcBorders>
              <w:top w:val="single" w:sz="4" w:space="0" w:color="auto"/>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552</w:t>
            </w:r>
          </w:p>
        </w:tc>
        <w:tc>
          <w:tcPr>
            <w:tcW w:w="1122" w:type="dxa"/>
            <w:gridSpan w:val="2"/>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-20</w:t>
            </w:r>
          </w:p>
        </w:tc>
      </w:tr>
      <w:tr w:rsidR="00C13D7A" w:rsidRPr="007351D0" w:rsidTr="0080370C">
        <w:trPr>
          <w:trHeight w:val="255"/>
        </w:trPr>
        <w:tc>
          <w:tcPr>
            <w:tcW w:w="3134"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rPr>
                <w:rFonts w:cs="Lucida Sans Unicode"/>
                <w:szCs w:val="20"/>
              </w:rPr>
            </w:pPr>
            <w:r>
              <w:t>Services</w:t>
            </w:r>
          </w:p>
        </w:tc>
        <w:tc>
          <w:tcPr>
            <w:tcW w:w="1214" w:type="dxa"/>
            <w:tcBorders>
              <w:top w:val="nil"/>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895</w:t>
            </w:r>
          </w:p>
        </w:tc>
        <w:tc>
          <w:tcPr>
            <w:tcW w:w="1229"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883</w:t>
            </w:r>
          </w:p>
        </w:tc>
        <w:tc>
          <w:tcPr>
            <w:tcW w:w="1125"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+1</w:t>
            </w:r>
          </w:p>
        </w:tc>
        <w:tc>
          <w:tcPr>
            <w:tcW w:w="1114" w:type="dxa"/>
            <w:tcBorders>
              <w:top w:val="nil"/>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180</w:t>
            </w:r>
          </w:p>
        </w:tc>
        <w:tc>
          <w:tcPr>
            <w:tcW w:w="1198"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183</w:t>
            </w:r>
          </w:p>
        </w:tc>
        <w:tc>
          <w:tcPr>
            <w:tcW w:w="1122" w:type="dxa"/>
            <w:gridSpan w:val="2"/>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-2</w:t>
            </w:r>
          </w:p>
        </w:tc>
      </w:tr>
      <w:tr w:rsidR="00C13D7A" w:rsidRPr="007351D0" w:rsidTr="0080370C">
        <w:trPr>
          <w:trHeight w:val="255"/>
        </w:trPr>
        <w:tc>
          <w:tcPr>
            <w:tcW w:w="3134"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rPr>
                <w:rFonts w:cs="Lucida Sans Unicode"/>
                <w:szCs w:val="20"/>
              </w:rPr>
            </w:pPr>
            <w:r>
              <w:t xml:space="preserve">Other </w:t>
            </w:r>
            <w:proofErr w:type="spellStart"/>
            <w:r>
              <w:t>operations</w:t>
            </w:r>
            <w:proofErr w:type="spellEnd"/>
          </w:p>
        </w:tc>
        <w:tc>
          <w:tcPr>
            <w:tcW w:w="1214" w:type="dxa"/>
            <w:tcBorders>
              <w:top w:val="nil"/>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79</w:t>
            </w:r>
          </w:p>
        </w:tc>
        <w:tc>
          <w:tcPr>
            <w:tcW w:w="1229"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80</w:t>
            </w:r>
          </w:p>
        </w:tc>
        <w:tc>
          <w:tcPr>
            <w:tcW w:w="1125" w:type="dxa"/>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p>
        </w:tc>
        <w:tc>
          <w:tcPr>
            <w:tcW w:w="1114" w:type="dxa"/>
            <w:tcBorders>
              <w:top w:val="nil"/>
              <w:left w:val="nil"/>
              <w:bottom w:val="single" w:sz="4" w:space="0" w:color="auto"/>
              <w:right w:val="single" w:sz="4" w:space="0" w:color="auto"/>
            </w:tcBorders>
            <w:shd w:val="clear" w:color="auto" w:fill="C0C0C0"/>
            <w:noWrap/>
            <w:vAlign w:val="center"/>
          </w:tcPr>
          <w:p w:rsidR="00C13D7A" w:rsidRPr="007351D0" w:rsidRDefault="00C13D7A" w:rsidP="0080370C">
            <w:pPr>
              <w:jc w:val="right"/>
              <w:rPr>
                <w:rFonts w:cs="Lucida Sans Unicode"/>
                <w:szCs w:val="20"/>
              </w:rPr>
            </w:pPr>
            <w:r>
              <w:t>-317</w:t>
            </w:r>
          </w:p>
        </w:tc>
        <w:tc>
          <w:tcPr>
            <w:tcW w:w="1198" w:type="dxa"/>
            <w:tcBorders>
              <w:top w:val="nil"/>
              <w:left w:val="single" w:sz="4" w:space="0" w:color="auto"/>
              <w:bottom w:val="single" w:sz="4" w:space="0" w:color="auto"/>
              <w:right w:val="single" w:sz="4" w:space="0" w:color="auto"/>
            </w:tcBorders>
            <w:noWrap/>
            <w:vAlign w:val="center"/>
          </w:tcPr>
          <w:p w:rsidR="00C13D7A" w:rsidRPr="007351D0" w:rsidRDefault="00C13D7A" w:rsidP="0080370C">
            <w:pPr>
              <w:jc w:val="right"/>
              <w:rPr>
                <w:rFonts w:cs="Lucida Sans Unicode"/>
                <w:szCs w:val="20"/>
              </w:rPr>
            </w:pPr>
            <w:r>
              <w:t>-317</w:t>
            </w:r>
          </w:p>
        </w:tc>
        <w:tc>
          <w:tcPr>
            <w:tcW w:w="1122" w:type="dxa"/>
            <w:gridSpan w:val="2"/>
            <w:tcBorders>
              <w:top w:val="nil"/>
              <w:left w:val="single" w:sz="4" w:space="0" w:color="auto"/>
              <w:bottom w:val="single" w:sz="4" w:space="0" w:color="auto"/>
              <w:right w:val="single" w:sz="4" w:space="0" w:color="auto"/>
            </w:tcBorders>
            <w:noWrap/>
            <w:vAlign w:val="bottom"/>
          </w:tcPr>
          <w:p w:rsidR="00C13D7A" w:rsidRPr="007351D0" w:rsidRDefault="00C13D7A" w:rsidP="0080370C">
            <w:pPr>
              <w:jc w:val="right"/>
              <w:rPr>
                <w:rFonts w:cs="Lucida Sans Unicode"/>
                <w:szCs w:val="20"/>
              </w:rPr>
            </w:pPr>
            <w:r>
              <w:t>-</w:t>
            </w:r>
          </w:p>
        </w:tc>
      </w:tr>
      <w:tr w:rsidR="00C13D7A" w:rsidRPr="00870A91" w:rsidTr="0080370C">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C13D7A" w:rsidRPr="00870A91" w:rsidRDefault="00C13D7A" w:rsidP="0080370C">
            <w:pPr>
              <w:rPr>
                <w:rFonts w:cs="Lucida Sans Unicode"/>
                <w:b/>
                <w:bCs/>
                <w:szCs w:val="20"/>
              </w:rPr>
            </w:pPr>
            <w:r>
              <w:rPr>
                <w:b/>
              </w:rPr>
              <w:t>Group</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C13D7A" w:rsidRPr="00870A91" w:rsidRDefault="00C13D7A" w:rsidP="0080370C">
            <w:pPr>
              <w:jc w:val="right"/>
              <w:rPr>
                <w:rFonts w:cs="Lucida Sans Unicode"/>
                <w:b/>
                <w:bCs/>
                <w:szCs w:val="20"/>
              </w:rPr>
            </w:pPr>
            <w:r>
              <w:rPr>
                <w:b/>
              </w:rPr>
              <w:t>12,917</w:t>
            </w:r>
          </w:p>
        </w:tc>
        <w:tc>
          <w:tcPr>
            <w:tcW w:w="1229" w:type="dxa"/>
            <w:tcBorders>
              <w:top w:val="single" w:sz="4" w:space="0" w:color="auto"/>
              <w:left w:val="single" w:sz="4" w:space="0" w:color="auto"/>
              <w:bottom w:val="single" w:sz="4" w:space="0" w:color="auto"/>
              <w:right w:val="single" w:sz="4" w:space="0" w:color="auto"/>
            </w:tcBorders>
            <w:noWrap/>
            <w:vAlign w:val="center"/>
          </w:tcPr>
          <w:p w:rsidR="00C13D7A" w:rsidRPr="00870A91" w:rsidRDefault="00C13D7A" w:rsidP="0080370C">
            <w:pPr>
              <w:jc w:val="right"/>
              <w:rPr>
                <w:rFonts w:cs="Lucida Sans Unicode"/>
                <w:b/>
                <w:bCs/>
                <w:szCs w:val="20"/>
              </w:rPr>
            </w:pPr>
            <w:r>
              <w:rPr>
                <w:b/>
              </w:rPr>
              <w:t>12,708</w:t>
            </w:r>
          </w:p>
        </w:tc>
        <w:tc>
          <w:tcPr>
            <w:tcW w:w="1125" w:type="dxa"/>
            <w:tcBorders>
              <w:top w:val="single" w:sz="4" w:space="0" w:color="auto"/>
              <w:left w:val="single" w:sz="4" w:space="0" w:color="auto"/>
              <w:bottom w:val="single" w:sz="4" w:space="0" w:color="auto"/>
              <w:right w:val="single" w:sz="4" w:space="0" w:color="auto"/>
            </w:tcBorders>
            <w:noWrap/>
            <w:vAlign w:val="bottom"/>
          </w:tcPr>
          <w:p w:rsidR="00C13D7A" w:rsidRPr="00870A91" w:rsidRDefault="00C13D7A" w:rsidP="0080370C">
            <w:pPr>
              <w:jc w:val="right"/>
              <w:rPr>
                <w:rFonts w:cs="Lucida Sans Unicode"/>
                <w:b/>
                <w:bCs/>
                <w:szCs w:val="20"/>
              </w:rPr>
            </w:pPr>
            <w:r>
              <w:rPr>
                <w:b/>
              </w:rPr>
              <w:t>+2</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C13D7A" w:rsidRPr="00870A91" w:rsidRDefault="00C13D7A" w:rsidP="0080370C">
            <w:pPr>
              <w:jc w:val="right"/>
              <w:rPr>
                <w:rFonts w:cs="Lucida Sans Unicode"/>
                <w:b/>
                <w:bCs/>
                <w:szCs w:val="20"/>
              </w:rPr>
            </w:pPr>
            <w:r>
              <w:rPr>
                <w:b/>
              </w:rPr>
              <w:t>1,867</w:t>
            </w:r>
          </w:p>
        </w:tc>
        <w:tc>
          <w:tcPr>
            <w:tcW w:w="1198" w:type="dxa"/>
            <w:tcBorders>
              <w:top w:val="single" w:sz="4" w:space="0" w:color="auto"/>
              <w:left w:val="single" w:sz="4" w:space="0" w:color="auto"/>
              <w:bottom w:val="single" w:sz="4" w:space="0" w:color="auto"/>
              <w:right w:val="single" w:sz="4" w:space="0" w:color="auto"/>
            </w:tcBorders>
            <w:noWrap/>
            <w:vAlign w:val="center"/>
          </w:tcPr>
          <w:p w:rsidR="00C13D7A" w:rsidRPr="00870A91" w:rsidRDefault="00C13D7A" w:rsidP="0080370C">
            <w:pPr>
              <w:jc w:val="right"/>
              <w:rPr>
                <w:rFonts w:cs="Lucida Sans Unicode"/>
                <w:b/>
                <w:bCs/>
                <w:szCs w:val="20"/>
              </w:rPr>
            </w:pPr>
            <w:r>
              <w:rPr>
                <w:b/>
              </w:rPr>
              <w:t>1,995</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C13D7A" w:rsidRPr="00870A91" w:rsidRDefault="00C13D7A" w:rsidP="0080370C">
            <w:pPr>
              <w:jc w:val="right"/>
              <w:rPr>
                <w:rFonts w:cs="Lucida Sans Unicode"/>
                <w:b/>
                <w:bCs/>
                <w:szCs w:val="20"/>
              </w:rPr>
            </w:pPr>
            <w:r>
              <w:rPr>
                <w:b/>
              </w:rPr>
              <w:t>-6</w:t>
            </w:r>
          </w:p>
        </w:tc>
      </w:tr>
    </w:tbl>
    <w:p w:rsidR="00C13D7A" w:rsidRPr="00725E7B" w:rsidRDefault="00C13D7A" w:rsidP="00C13D7A">
      <w:pPr>
        <w:jc w:val="both"/>
        <w:rPr>
          <w:rFonts w:cs="Lucida Sans Unicode"/>
          <w:sz w:val="16"/>
          <w:szCs w:val="16"/>
        </w:rPr>
      </w:pPr>
      <w:r>
        <w:rPr>
          <w:sz w:val="16"/>
        </w:rPr>
        <w:t>Prior-</w:t>
      </w:r>
      <w:proofErr w:type="spellStart"/>
      <w:r>
        <w:rPr>
          <w:sz w:val="16"/>
        </w:rPr>
        <w:t>year</w:t>
      </w:r>
      <w:proofErr w:type="spellEnd"/>
      <w:r>
        <w:rPr>
          <w:sz w:val="16"/>
        </w:rPr>
        <w:t xml:space="preserve"> </w:t>
      </w:r>
      <w:proofErr w:type="spellStart"/>
      <w:r>
        <w:rPr>
          <w:sz w:val="16"/>
        </w:rPr>
        <w:t>figures</w:t>
      </w:r>
      <w:proofErr w:type="spellEnd"/>
      <w:r>
        <w:rPr>
          <w:sz w:val="16"/>
        </w:rPr>
        <w:t xml:space="preserve"> </w:t>
      </w:r>
      <w:proofErr w:type="spellStart"/>
      <w:r>
        <w:rPr>
          <w:sz w:val="16"/>
        </w:rPr>
        <w:t>restated</w:t>
      </w:r>
      <w:proofErr w:type="spellEnd"/>
    </w:p>
    <w:p w:rsidR="00C13D7A" w:rsidRDefault="00C13D7A" w:rsidP="00C13D7A">
      <w:pPr>
        <w:jc w:val="both"/>
        <w:outlineLvl w:val="0"/>
        <w:rPr>
          <w:rFonts w:cs="Lucida Sans Unicode"/>
          <w:b/>
          <w:sz w:val="20"/>
          <w:szCs w:val="20"/>
        </w:rPr>
      </w:pPr>
    </w:p>
    <w:p w:rsidR="00C13D7A" w:rsidRDefault="00C13D7A" w:rsidP="00C13D7A">
      <w:pPr>
        <w:jc w:val="both"/>
        <w:outlineLvl w:val="0"/>
        <w:rPr>
          <w:rFonts w:cs="Lucida Sans Unicode"/>
          <w:b/>
          <w:sz w:val="20"/>
          <w:szCs w:val="20"/>
        </w:rPr>
      </w:pPr>
    </w:p>
    <w:p w:rsidR="00C13D7A" w:rsidRDefault="00C13D7A" w:rsidP="00C13D7A">
      <w:pPr>
        <w:jc w:val="both"/>
        <w:outlineLvl w:val="0"/>
        <w:rPr>
          <w:rFonts w:cs="Lucida Sans Unicode"/>
          <w:b/>
          <w:sz w:val="20"/>
          <w:szCs w:val="20"/>
        </w:rPr>
      </w:pPr>
    </w:p>
    <w:p w:rsidR="00C13D7A" w:rsidRPr="007351D0" w:rsidRDefault="00C13D7A" w:rsidP="00C13D7A">
      <w:pPr>
        <w:jc w:val="both"/>
        <w:outlineLvl w:val="0"/>
        <w:rPr>
          <w:rFonts w:cs="Lucida Sans Unicode"/>
          <w:b/>
          <w:sz w:val="20"/>
          <w:szCs w:val="20"/>
        </w:rPr>
      </w:pPr>
    </w:p>
    <w:p w:rsidR="00C13D7A" w:rsidRDefault="00C13D7A" w:rsidP="00C13D7A">
      <w:pPr>
        <w:spacing w:line="300" w:lineRule="exact"/>
        <w:rPr>
          <w:rFonts w:cs="Lucida Sans Unicode"/>
          <w:b/>
          <w:bCs/>
          <w:sz w:val="20"/>
          <w:szCs w:val="20"/>
        </w:rPr>
      </w:pPr>
    </w:p>
    <w:p w:rsidR="00C13D7A" w:rsidRPr="007351D0" w:rsidRDefault="00C13D7A" w:rsidP="00C13D7A">
      <w:pPr>
        <w:jc w:val="both"/>
        <w:outlineLvl w:val="0"/>
        <w:rPr>
          <w:rFonts w:cs="Lucida Sans Unicode"/>
          <w:b/>
          <w:sz w:val="20"/>
          <w:szCs w:val="20"/>
        </w:rPr>
      </w:pPr>
      <w:proofErr w:type="spellStart"/>
      <w:r>
        <w:rPr>
          <w:b/>
          <w:sz w:val="20"/>
        </w:rPr>
        <w:lastRenderedPageBreak/>
        <w:t>Employees</w:t>
      </w:r>
      <w:proofErr w:type="spellEnd"/>
      <w:r>
        <w:rPr>
          <w:b/>
          <w:sz w:val="20"/>
        </w:rPr>
        <w:t xml:space="preserve"> </w:t>
      </w:r>
      <w:proofErr w:type="spellStart"/>
      <w:r>
        <w:rPr>
          <w:b/>
          <w:sz w:val="20"/>
        </w:rPr>
        <w:t>by</w:t>
      </w:r>
      <w:proofErr w:type="spellEnd"/>
      <w:r>
        <w:rPr>
          <w:b/>
          <w:sz w:val="20"/>
        </w:rPr>
        <w:t xml:space="preserve"> </w:t>
      </w:r>
      <w:proofErr w:type="spellStart"/>
      <w:r>
        <w:rPr>
          <w:b/>
          <w:sz w:val="20"/>
        </w:rPr>
        <w:t>segment</w:t>
      </w:r>
      <w:proofErr w:type="spellEnd"/>
    </w:p>
    <w:p w:rsidR="00C13D7A" w:rsidRPr="007351D0" w:rsidRDefault="00C13D7A" w:rsidP="00C13D7A">
      <w:pPr>
        <w:spacing w:line="100" w:lineRule="exact"/>
        <w:jc w:val="both"/>
        <w:outlineLvl w:val="0"/>
        <w:rPr>
          <w:sz w:val="20"/>
          <w:szCs w:val="20"/>
        </w:rPr>
      </w:pPr>
    </w:p>
    <w:tbl>
      <w:tblPr>
        <w:tblW w:w="8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4"/>
        <w:gridCol w:w="1722"/>
        <w:gridCol w:w="1807"/>
      </w:tblGrid>
      <w:tr w:rsidR="00C13D7A" w:rsidRPr="007351D0" w:rsidTr="0080370C">
        <w:tc>
          <w:tcPr>
            <w:tcW w:w="4594" w:type="dxa"/>
          </w:tcPr>
          <w:p w:rsidR="00C13D7A" w:rsidRPr="0012241A" w:rsidRDefault="00C13D7A" w:rsidP="0080370C">
            <w:pPr>
              <w:jc w:val="both"/>
              <w:rPr>
                <w:rFonts w:cs="Lucida Sans Unicode"/>
              </w:rPr>
            </w:pPr>
          </w:p>
        </w:tc>
        <w:tc>
          <w:tcPr>
            <w:tcW w:w="1722" w:type="dxa"/>
            <w:shd w:val="clear" w:color="auto" w:fill="C0C0C0"/>
          </w:tcPr>
          <w:p w:rsidR="00C13D7A" w:rsidRPr="0012241A" w:rsidRDefault="00C13D7A" w:rsidP="0080370C">
            <w:pPr>
              <w:jc w:val="right"/>
              <w:rPr>
                <w:rFonts w:cs="Lucida Sans Unicode"/>
                <w:b/>
              </w:rPr>
            </w:pPr>
            <w:proofErr w:type="spellStart"/>
            <w:r>
              <w:rPr>
                <w:b/>
              </w:rPr>
              <w:t>Dec</w:t>
            </w:r>
            <w:proofErr w:type="spellEnd"/>
            <w:r>
              <w:rPr>
                <w:b/>
              </w:rPr>
              <w:t>. 31, 2014</w:t>
            </w:r>
          </w:p>
        </w:tc>
        <w:tc>
          <w:tcPr>
            <w:tcW w:w="1807" w:type="dxa"/>
          </w:tcPr>
          <w:p w:rsidR="00C13D7A" w:rsidRPr="0012241A" w:rsidRDefault="00C13D7A" w:rsidP="0080370C">
            <w:pPr>
              <w:jc w:val="right"/>
              <w:rPr>
                <w:rFonts w:cs="Lucida Sans Unicode"/>
                <w:b/>
              </w:rPr>
            </w:pPr>
            <w:proofErr w:type="spellStart"/>
            <w:r>
              <w:rPr>
                <w:b/>
              </w:rPr>
              <w:t>Dec</w:t>
            </w:r>
            <w:proofErr w:type="spellEnd"/>
            <w:r>
              <w:rPr>
                <w:b/>
              </w:rPr>
              <w:t>. 31, 2013</w:t>
            </w:r>
          </w:p>
        </w:tc>
      </w:tr>
      <w:tr w:rsidR="00C13D7A" w:rsidRPr="007351D0" w:rsidTr="0080370C">
        <w:tc>
          <w:tcPr>
            <w:tcW w:w="4594" w:type="dxa"/>
          </w:tcPr>
          <w:p w:rsidR="00C13D7A" w:rsidRPr="0012241A" w:rsidRDefault="00C13D7A" w:rsidP="0080370C">
            <w:pPr>
              <w:jc w:val="both"/>
              <w:rPr>
                <w:rFonts w:cs="Lucida Sans Unicode"/>
              </w:rPr>
            </w:pPr>
            <w:r>
              <w:t>Consumer, Health &amp; Nutrition</w:t>
            </w:r>
          </w:p>
        </w:tc>
        <w:tc>
          <w:tcPr>
            <w:tcW w:w="1722" w:type="dxa"/>
            <w:shd w:val="clear" w:color="auto" w:fill="C0C0C0"/>
          </w:tcPr>
          <w:p w:rsidR="00C13D7A" w:rsidRPr="0012241A" w:rsidRDefault="00C13D7A" w:rsidP="0080370C">
            <w:pPr>
              <w:jc w:val="right"/>
              <w:rPr>
                <w:rFonts w:cs="Lucida Sans Unicode"/>
              </w:rPr>
            </w:pPr>
            <w:r>
              <w:t>7,090</w:t>
            </w:r>
          </w:p>
        </w:tc>
        <w:tc>
          <w:tcPr>
            <w:tcW w:w="1807" w:type="dxa"/>
          </w:tcPr>
          <w:p w:rsidR="00C13D7A" w:rsidRPr="0012241A" w:rsidRDefault="00C13D7A" w:rsidP="0080370C">
            <w:pPr>
              <w:jc w:val="right"/>
              <w:rPr>
                <w:rFonts w:cs="Lucida Sans Unicode"/>
              </w:rPr>
            </w:pPr>
            <w:r>
              <w:t>7,150</w:t>
            </w:r>
          </w:p>
        </w:tc>
      </w:tr>
      <w:tr w:rsidR="00C13D7A" w:rsidRPr="007351D0" w:rsidTr="0080370C">
        <w:tc>
          <w:tcPr>
            <w:tcW w:w="4594" w:type="dxa"/>
          </w:tcPr>
          <w:p w:rsidR="00C13D7A" w:rsidRPr="0012241A" w:rsidRDefault="00C13D7A" w:rsidP="0080370C">
            <w:pPr>
              <w:jc w:val="both"/>
              <w:rPr>
                <w:rFonts w:cs="Lucida Sans Unicode"/>
              </w:rPr>
            </w:pPr>
            <w:r>
              <w:t>Resource Efficiency</w:t>
            </w:r>
          </w:p>
        </w:tc>
        <w:tc>
          <w:tcPr>
            <w:tcW w:w="1722" w:type="dxa"/>
            <w:shd w:val="clear" w:color="auto" w:fill="C0C0C0"/>
          </w:tcPr>
          <w:p w:rsidR="00C13D7A" w:rsidRPr="0012241A" w:rsidRDefault="00C13D7A" w:rsidP="0080370C">
            <w:pPr>
              <w:jc w:val="right"/>
              <w:rPr>
                <w:rFonts w:cs="Lucida Sans Unicode"/>
              </w:rPr>
            </w:pPr>
            <w:r>
              <w:t>5,804</w:t>
            </w:r>
          </w:p>
        </w:tc>
        <w:tc>
          <w:tcPr>
            <w:tcW w:w="1807" w:type="dxa"/>
          </w:tcPr>
          <w:p w:rsidR="00C13D7A" w:rsidRPr="0012241A" w:rsidRDefault="00C13D7A" w:rsidP="0080370C">
            <w:pPr>
              <w:jc w:val="right"/>
              <w:rPr>
                <w:rFonts w:cs="Lucida Sans Unicode"/>
              </w:rPr>
            </w:pPr>
            <w:r>
              <w:t>5,854</w:t>
            </w:r>
          </w:p>
        </w:tc>
      </w:tr>
      <w:tr w:rsidR="00C13D7A" w:rsidRPr="007351D0" w:rsidTr="0080370C">
        <w:tc>
          <w:tcPr>
            <w:tcW w:w="4594" w:type="dxa"/>
          </w:tcPr>
          <w:p w:rsidR="00C13D7A" w:rsidRPr="0012241A" w:rsidRDefault="00C13D7A" w:rsidP="0080370C">
            <w:pPr>
              <w:jc w:val="both"/>
              <w:rPr>
                <w:rFonts w:cs="Lucida Sans Unicode"/>
              </w:rPr>
            </w:pPr>
            <w:r>
              <w:t>Specialty Materials</w:t>
            </w:r>
          </w:p>
        </w:tc>
        <w:tc>
          <w:tcPr>
            <w:tcW w:w="1722" w:type="dxa"/>
            <w:shd w:val="clear" w:color="auto" w:fill="C0C0C0"/>
          </w:tcPr>
          <w:p w:rsidR="00C13D7A" w:rsidRPr="0012241A" w:rsidRDefault="00C13D7A" w:rsidP="0080370C">
            <w:pPr>
              <w:jc w:val="right"/>
              <w:rPr>
                <w:rFonts w:cs="Lucida Sans Unicode"/>
              </w:rPr>
            </w:pPr>
            <w:r>
              <w:t>6,236</w:t>
            </w:r>
          </w:p>
        </w:tc>
        <w:tc>
          <w:tcPr>
            <w:tcW w:w="1807" w:type="dxa"/>
          </w:tcPr>
          <w:p w:rsidR="00C13D7A" w:rsidRPr="0012241A" w:rsidRDefault="00C13D7A" w:rsidP="0080370C">
            <w:pPr>
              <w:jc w:val="right"/>
              <w:rPr>
                <w:rFonts w:cs="Lucida Sans Unicode"/>
              </w:rPr>
            </w:pPr>
            <w:r>
              <w:t>6,268</w:t>
            </w:r>
          </w:p>
        </w:tc>
      </w:tr>
      <w:tr w:rsidR="00C13D7A" w:rsidRPr="007351D0" w:rsidTr="0080370C">
        <w:tc>
          <w:tcPr>
            <w:tcW w:w="4594" w:type="dxa"/>
          </w:tcPr>
          <w:p w:rsidR="00C13D7A" w:rsidRPr="0012241A" w:rsidRDefault="00C13D7A" w:rsidP="0080370C">
            <w:pPr>
              <w:jc w:val="both"/>
              <w:rPr>
                <w:rFonts w:cs="Lucida Sans Unicode"/>
              </w:rPr>
            </w:pPr>
            <w:r>
              <w:t>Services</w:t>
            </w:r>
          </w:p>
        </w:tc>
        <w:tc>
          <w:tcPr>
            <w:tcW w:w="1722" w:type="dxa"/>
            <w:shd w:val="clear" w:color="auto" w:fill="C0C0C0"/>
          </w:tcPr>
          <w:p w:rsidR="00C13D7A" w:rsidRPr="0012241A" w:rsidRDefault="00C13D7A" w:rsidP="0080370C">
            <w:pPr>
              <w:jc w:val="right"/>
              <w:rPr>
                <w:rFonts w:cs="Lucida Sans Unicode"/>
              </w:rPr>
            </w:pPr>
            <w:r>
              <w:t>12,710</w:t>
            </w:r>
          </w:p>
        </w:tc>
        <w:tc>
          <w:tcPr>
            <w:tcW w:w="1807" w:type="dxa"/>
          </w:tcPr>
          <w:p w:rsidR="00C13D7A" w:rsidRPr="0012241A" w:rsidRDefault="00C13D7A" w:rsidP="0080370C">
            <w:pPr>
              <w:jc w:val="right"/>
              <w:rPr>
                <w:rFonts w:cs="Lucida Sans Unicode"/>
              </w:rPr>
            </w:pPr>
            <w:r>
              <w:t>12,192</w:t>
            </w:r>
          </w:p>
        </w:tc>
      </w:tr>
      <w:tr w:rsidR="00C13D7A" w:rsidRPr="007351D0" w:rsidTr="0080370C">
        <w:tc>
          <w:tcPr>
            <w:tcW w:w="4594" w:type="dxa"/>
          </w:tcPr>
          <w:p w:rsidR="00C13D7A" w:rsidRPr="0012241A" w:rsidRDefault="00C13D7A" w:rsidP="0080370C">
            <w:pPr>
              <w:jc w:val="both"/>
              <w:rPr>
                <w:rFonts w:cs="Lucida Sans Unicode"/>
              </w:rPr>
            </w:pPr>
            <w:r>
              <w:t xml:space="preserve">Other </w:t>
            </w:r>
            <w:proofErr w:type="spellStart"/>
            <w:r>
              <w:t>operations</w:t>
            </w:r>
            <w:proofErr w:type="spellEnd"/>
          </w:p>
        </w:tc>
        <w:tc>
          <w:tcPr>
            <w:tcW w:w="1722" w:type="dxa"/>
            <w:shd w:val="clear" w:color="auto" w:fill="C0C0C0"/>
          </w:tcPr>
          <w:p w:rsidR="00C13D7A" w:rsidRPr="0012241A" w:rsidRDefault="00C13D7A" w:rsidP="0080370C">
            <w:pPr>
              <w:jc w:val="right"/>
              <w:rPr>
                <w:rFonts w:cs="Lucida Sans Unicode"/>
              </w:rPr>
            </w:pPr>
            <w:r>
              <w:t>1,401</w:t>
            </w:r>
          </w:p>
        </w:tc>
        <w:tc>
          <w:tcPr>
            <w:tcW w:w="1807" w:type="dxa"/>
          </w:tcPr>
          <w:p w:rsidR="00C13D7A" w:rsidRPr="0012241A" w:rsidRDefault="00C13D7A" w:rsidP="0080370C">
            <w:pPr>
              <w:jc w:val="right"/>
              <w:rPr>
                <w:rFonts w:cs="Lucida Sans Unicode"/>
              </w:rPr>
            </w:pPr>
            <w:r>
              <w:t>1,531</w:t>
            </w:r>
          </w:p>
        </w:tc>
      </w:tr>
      <w:tr w:rsidR="00C13D7A" w:rsidRPr="007351D0" w:rsidTr="0080370C">
        <w:tc>
          <w:tcPr>
            <w:tcW w:w="4594" w:type="dxa"/>
          </w:tcPr>
          <w:p w:rsidR="00C13D7A" w:rsidRPr="0012241A" w:rsidRDefault="00C13D7A" w:rsidP="0080370C">
            <w:pPr>
              <w:jc w:val="both"/>
              <w:rPr>
                <w:rFonts w:cs="Lucida Sans Unicode"/>
                <w:b/>
              </w:rPr>
            </w:pPr>
            <w:proofErr w:type="spellStart"/>
            <w:r>
              <w:rPr>
                <w:b/>
              </w:rPr>
              <w:t>Continuing</w:t>
            </w:r>
            <w:proofErr w:type="spellEnd"/>
            <w:r>
              <w:rPr>
                <w:b/>
              </w:rPr>
              <w:t xml:space="preserve"> </w:t>
            </w:r>
            <w:proofErr w:type="spellStart"/>
            <w:r>
              <w:rPr>
                <w:b/>
              </w:rPr>
              <w:t>operations</w:t>
            </w:r>
            <w:proofErr w:type="spellEnd"/>
          </w:p>
        </w:tc>
        <w:tc>
          <w:tcPr>
            <w:tcW w:w="1722" w:type="dxa"/>
            <w:shd w:val="clear" w:color="auto" w:fill="C0C0C0"/>
          </w:tcPr>
          <w:p w:rsidR="00C13D7A" w:rsidRPr="0012241A" w:rsidRDefault="00C13D7A" w:rsidP="0080370C">
            <w:pPr>
              <w:jc w:val="right"/>
              <w:rPr>
                <w:rFonts w:cs="Lucida Sans Unicode"/>
                <w:b/>
              </w:rPr>
            </w:pPr>
            <w:r>
              <w:rPr>
                <w:b/>
              </w:rPr>
              <w:t>33,241</w:t>
            </w:r>
          </w:p>
        </w:tc>
        <w:tc>
          <w:tcPr>
            <w:tcW w:w="1807" w:type="dxa"/>
          </w:tcPr>
          <w:p w:rsidR="00C13D7A" w:rsidRPr="0012241A" w:rsidRDefault="00C13D7A" w:rsidP="0080370C">
            <w:pPr>
              <w:jc w:val="right"/>
              <w:rPr>
                <w:rFonts w:cs="Lucida Sans Unicode"/>
                <w:b/>
              </w:rPr>
            </w:pPr>
            <w:r>
              <w:rPr>
                <w:b/>
              </w:rPr>
              <w:t>32,995</w:t>
            </w:r>
          </w:p>
        </w:tc>
      </w:tr>
      <w:tr w:rsidR="00C13D7A" w:rsidRPr="007351D0" w:rsidTr="0080370C">
        <w:tc>
          <w:tcPr>
            <w:tcW w:w="4594" w:type="dxa"/>
          </w:tcPr>
          <w:p w:rsidR="00C13D7A" w:rsidRPr="0012241A" w:rsidRDefault="00C13D7A" w:rsidP="0080370C">
            <w:pPr>
              <w:jc w:val="both"/>
              <w:rPr>
                <w:rFonts w:cs="Lucida Sans Unicode"/>
              </w:rPr>
            </w:pPr>
            <w:proofErr w:type="spellStart"/>
            <w:r>
              <w:t>Discontinued</w:t>
            </w:r>
            <w:proofErr w:type="spellEnd"/>
            <w:r>
              <w:t xml:space="preserve"> </w:t>
            </w:r>
            <w:proofErr w:type="spellStart"/>
            <w:r>
              <w:t>operations</w:t>
            </w:r>
            <w:proofErr w:type="spellEnd"/>
            <w:r>
              <w:t xml:space="preserve"> </w:t>
            </w:r>
          </w:p>
        </w:tc>
        <w:tc>
          <w:tcPr>
            <w:tcW w:w="1722" w:type="dxa"/>
            <w:shd w:val="clear" w:color="auto" w:fill="C0C0C0"/>
          </w:tcPr>
          <w:p w:rsidR="00C13D7A" w:rsidRPr="0012241A" w:rsidRDefault="00C13D7A" w:rsidP="0080370C">
            <w:pPr>
              <w:jc w:val="right"/>
              <w:rPr>
                <w:rFonts w:cs="Lucida Sans Unicode"/>
              </w:rPr>
            </w:pPr>
            <w:r>
              <w:t>171</w:t>
            </w:r>
          </w:p>
        </w:tc>
        <w:tc>
          <w:tcPr>
            <w:tcW w:w="1807" w:type="dxa"/>
          </w:tcPr>
          <w:p w:rsidR="00C13D7A" w:rsidRPr="0012241A" w:rsidRDefault="00C13D7A" w:rsidP="0080370C">
            <w:pPr>
              <w:jc w:val="right"/>
              <w:rPr>
                <w:rFonts w:cs="Lucida Sans Unicode"/>
              </w:rPr>
            </w:pPr>
            <w:r>
              <w:t>655</w:t>
            </w:r>
          </w:p>
        </w:tc>
      </w:tr>
      <w:tr w:rsidR="00C13D7A" w:rsidRPr="007351D0" w:rsidTr="0080370C">
        <w:tc>
          <w:tcPr>
            <w:tcW w:w="4594" w:type="dxa"/>
          </w:tcPr>
          <w:p w:rsidR="00C13D7A" w:rsidRPr="0012241A" w:rsidRDefault="00C13D7A" w:rsidP="0080370C">
            <w:pPr>
              <w:jc w:val="both"/>
              <w:rPr>
                <w:rFonts w:cs="Lucida Sans Unicode"/>
                <w:b/>
              </w:rPr>
            </w:pPr>
            <w:r>
              <w:rPr>
                <w:b/>
              </w:rPr>
              <w:t>Evonik</w:t>
            </w:r>
          </w:p>
        </w:tc>
        <w:tc>
          <w:tcPr>
            <w:tcW w:w="1722" w:type="dxa"/>
            <w:shd w:val="clear" w:color="auto" w:fill="C0C0C0"/>
          </w:tcPr>
          <w:p w:rsidR="00C13D7A" w:rsidRPr="0012241A" w:rsidRDefault="00C13D7A" w:rsidP="0080370C">
            <w:pPr>
              <w:jc w:val="right"/>
              <w:rPr>
                <w:rFonts w:cs="Lucida Sans Unicode"/>
                <w:b/>
              </w:rPr>
            </w:pPr>
            <w:r>
              <w:rPr>
                <w:b/>
              </w:rPr>
              <w:t>33,412</w:t>
            </w:r>
          </w:p>
        </w:tc>
        <w:tc>
          <w:tcPr>
            <w:tcW w:w="1807" w:type="dxa"/>
          </w:tcPr>
          <w:p w:rsidR="00C13D7A" w:rsidRPr="0012241A" w:rsidRDefault="00C13D7A" w:rsidP="0080370C">
            <w:pPr>
              <w:jc w:val="right"/>
              <w:rPr>
                <w:rFonts w:cs="Lucida Sans Unicode"/>
                <w:b/>
              </w:rPr>
            </w:pPr>
            <w:r>
              <w:rPr>
                <w:b/>
              </w:rPr>
              <w:t>33,650</w:t>
            </w:r>
          </w:p>
        </w:tc>
      </w:tr>
    </w:tbl>
    <w:p w:rsidR="00C13D7A" w:rsidRPr="00725E7B" w:rsidRDefault="00C13D7A" w:rsidP="00C13D7A">
      <w:pPr>
        <w:jc w:val="both"/>
        <w:rPr>
          <w:rFonts w:cs="Lucida Sans Unicode"/>
          <w:sz w:val="16"/>
          <w:szCs w:val="16"/>
        </w:rPr>
      </w:pPr>
      <w:r>
        <w:rPr>
          <w:sz w:val="16"/>
        </w:rPr>
        <w:t>Prior-</w:t>
      </w:r>
      <w:proofErr w:type="spellStart"/>
      <w:r>
        <w:rPr>
          <w:sz w:val="16"/>
        </w:rPr>
        <w:t>year</w:t>
      </w:r>
      <w:proofErr w:type="spellEnd"/>
      <w:r>
        <w:rPr>
          <w:sz w:val="16"/>
        </w:rPr>
        <w:t xml:space="preserve"> </w:t>
      </w:r>
      <w:proofErr w:type="spellStart"/>
      <w:r>
        <w:rPr>
          <w:sz w:val="16"/>
        </w:rPr>
        <w:t>figures</w:t>
      </w:r>
      <w:proofErr w:type="spellEnd"/>
      <w:r>
        <w:rPr>
          <w:sz w:val="16"/>
        </w:rPr>
        <w:t xml:space="preserve"> </w:t>
      </w:r>
      <w:proofErr w:type="spellStart"/>
      <w:r>
        <w:rPr>
          <w:sz w:val="16"/>
        </w:rPr>
        <w:t>restated</w:t>
      </w:r>
      <w:proofErr w:type="spellEnd"/>
    </w:p>
    <w:p w:rsidR="00C13D7A" w:rsidRDefault="00C13D7A" w:rsidP="00C13D7A">
      <w:pPr>
        <w:spacing w:line="300" w:lineRule="exact"/>
        <w:outlineLvl w:val="0"/>
        <w:rPr>
          <w:rFonts w:cs="Lucida Sans Unicode"/>
          <w:b/>
          <w:bCs/>
          <w:sz w:val="20"/>
          <w:szCs w:val="20"/>
        </w:rPr>
      </w:pPr>
    </w:p>
    <w:p w:rsidR="00C13D7A" w:rsidRDefault="00C13D7A" w:rsidP="00C13D7A">
      <w:pPr>
        <w:spacing w:line="300" w:lineRule="exact"/>
        <w:outlineLvl w:val="0"/>
        <w:rPr>
          <w:rFonts w:cs="Lucida Sans Unicode"/>
          <w:b/>
          <w:bCs/>
          <w:sz w:val="20"/>
          <w:szCs w:val="20"/>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sidR="00A77CC5">
        <w:rPr>
          <w:rFonts w:cs="Lucida Sans Unicode"/>
          <w:szCs w:val="18"/>
          <w:lang w:val="en-US"/>
        </w:rPr>
        <w:t>4</w:t>
      </w:r>
      <w:r w:rsidRPr="00BB06C8">
        <w:rPr>
          <w:rFonts w:cs="Lucida Sans Unicode"/>
          <w:szCs w:val="18"/>
          <w:lang w:val="en-US"/>
        </w:rPr>
        <w:t xml:space="preserve"> more than 33,</w:t>
      </w:r>
      <w:r w:rsidR="00285949">
        <w:rPr>
          <w:rFonts w:cs="Lucida Sans Unicode"/>
          <w:szCs w:val="18"/>
          <w:lang w:val="en-US"/>
        </w:rPr>
        <w:t>0</w:t>
      </w:r>
      <w:r w:rsidRPr="00BB06C8">
        <w:rPr>
          <w:rFonts w:cs="Lucida Sans Unicode"/>
          <w:szCs w:val="18"/>
          <w:lang w:val="en-US"/>
        </w:rPr>
        <w:t>00 employees</w:t>
      </w:r>
      <w:r w:rsidR="00B73C83">
        <w:rPr>
          <w:rFonts w:cs="Lucida Sans Unicode"/>
          <w:szCs w:val="18"/>
          <w:lang w:val="en-US"/>
        </w:rPr>
        <w:t xml:space="preserve"> generated sales of around €12.</w:t>
      </w:r>
      <w:r w:rsidR="00285949">
        <w:rPr>
          <w:rFonts w:cs="Lucida Sans Unicode"/>
          <w:szCs w:val="18"/>
          <w:lang w:val="en-US"/>
        </w:rPr>
        <w:t>9</w:t>
      </w:r>
      <w:r w:rsidRPr="00BB06C8">
        <w:rPr>
          <w:rFonts w:cs="Lucida Sans Unicode"/>
          <w:szCs w:val="18"/>
          <w:lang w:val="en-US"/>
        </w:rPr>
        <w:t xml:space="preserve"> billion and an operating profit (adjusted EBITDA) of about €</w:t>
      </w:r>
      <w:r w:rsidR="00285949">
        <w:rPr>
          <w:rFonts w:cs="Lucida Sans Unicode"/>
          <w:szCs w:val="18"/>
          <w:lang w:val="en-US"/>
        </w:rPr>
        <w:t>1</w:t>
      </w:r>
      <w:r w:rsidRPr="00BB06C8">
        <w:rPr>
          <w:rFonts w:cs="Lucida Sans Unicode"/>
          <w:szCs w:val="18"/>
          <w:lang w:val="en-US"/>
        </w:rPr>
        <w:t>.</w:t>
      </w:r>
      <w:r w:rsidR="00285949">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Pr="00A77CC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D7A" w:rsidRDefault="00C13D7A">
      <w:r>
        <w:separator/>
      </w:r>
    </w:p>
    <w:p w:rsidR="00C13D7A" w:rsidRDefault="00C13D7A"/>
  </w:endnote>
  <w:endnote w:type="continuationSeparator" w:id="0">
    <w:p w:rsidR="00C13D7A" w:rsidRDefault="00C13D7A">
      <w:r>
        <w:continuationSeparator/>
      </w:r>
    </w:p>
    <w:p w:rsidR="00C13D7A" w:rsidRDefault="00C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C2B9E">
      <w:rPr>
        <w:rStyle w:val="Seitenzahl"/>
        <w:noProof/>
      </w:rPr>
      <w:t>5</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C2B9E">
      <w:rPr>
        <w:rStyle w:val="Seitenzahl"/>
        <w:noProof/>
      </w:rPr>
      <w:t>5</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C2B9E">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C2B9E">
      <w:rPr>
        <w:rStyle w:val="Seitenzahl"/>
        <w:noProof/>
      </w:rPr>
      <w:t>5</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D7A" w:rsidRDefault="00C13D7A">
      <w:r>
        <w:separator/>
      </w:r>
    </w:p>
    <w:p w:rsidR="00C13D7A" w:rsidRDefault="00C13D7A"/>
  </w:footnote>
  <w:footnote w:type="continuationSeparator" w:id="0">
    <w:p w:rsidR="00C13D7A" w:rsidRDefault="00C13D7A">
      <w:r>
        <w:continuationSeparator/>
      </w:r>
    </w:p>
    <w:p w:rsidR="00C13D7A" w:rsidRDefault="00C13D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7A" w:rsidRDefault="00C13D7A">
    <w:pPr>
      <w:pStyle w:val="Kopfzeile"/>
      <w:ind w:left="0"/>
    </w:pPr>
  </w:p>
  <w:p w:rsidR="00C13D7A" w:rsidRDefault="00C13D7A">
    <w:pPr>
      <w:pStyle w:val="Kopfzeile"/>
      <w:ind w:left="0"/>
    </w:pPr>
  </w:p>
  <w:p w:rsidR="00C13D7A" w:rsidRDefault="00C13D7A">
    <w:pPr>
      <w:pStyle w:val="Kopfzeile"/>
      <w:ind w:left="0"/>
    </w:pPr>
  </w:p>
  <w:p w:rsidR="00C13D7A" w:rsidRDefault="00C13D7A">
    <w:pPr>
      <w:pStyle w:val="Kopfzeile"/>
      <w:ind w:left="0"/>
    </w:pPr>
  </w:p>
  <w:p w:rsidR="00C13D7A" w:rsidRDefault="00C13D7A">
    <w:pPr>
      <w:pStyle w:val="Kopfzeile"/>
      <w:ind w:left="0"/>
    </w:pPr>
  </w:p>
  <w:p w:rsidR="00C13D7A" w:rsidRDefault="00C13D7A">
    <w:pPr>
      <w:pStyle w:val="Kopfzeile"/>
      <w:ind w:left="0"/>
    </w:pPr>
  </w:p>
  <w:p w:rsidR="00C13D7A" w:rsidRDefault="00C13D7A">
    <w:pPr>
      <w:pStyle w:val="Kopfzeile"/>
      <w:ind w:left="0"/>
    </w:pPr>
  </w:p>
  <w:p w:rsidR="00C13D7A" w:rsidRDefault="00C13D7A">
    <w:pPr>
      <w:pStyle w:val="Kopfzeile"/>
      <w:ind w:left="0"/>
    </w:pPr>
  </w:p>
  <w:p w:rsidR="00CC5D98" w:rsidRPr="00C13D7A" w:rsidRDefault="00C13D7A">
    <w:pPr>
      <w:pStyle w:val="Kopfzeile"/>
      <w:ind w:left="0"/>
      <w:rPr>
        <w:u w:val="single"/>
      </w:rPr>
    </w:pPr>
    <w:proofErr w:type="spellStart"/>
    <w:r w:rsidRPr="00C13D7A">
      <w:rPr>
        <w:u w:val="single"/>
      </w:rPr>
      <w:t>Embargoed</w:t>
    </w:r>
    <w:proofErr w:type="spellEnd"/>
    <w:r w:rsidRPr="00C13D7A">
      <w:rPr>
        <w:u w:val="single"/>
      </w:rPr>
      <w:t xml:space="preserve"> </w:t>
    </w:r>
    <w:proofErr w:type="spellStart"/>
    <w:r w:rsidRPr="00C13D7A">
      <w:rPr>
        <w:u w:val="single"/>
      </w:rPr>
      <w:t>until</w:t>
    </w:r>
    <w:proofErr w:type="spellEnd"/>
    <w:r w:rsidRPr="00C13D7A">
      <w:rPr>
        <w:u w:val="single"/>
      </w:rPr>
      <w:t>: March 3, 2015, 7 a.m.</w:t>
    </w:r>
    <w:r w:rsidR="00794AB9" w:rsidRPr="00C13D7A">
      <w:rPr>
        <w:noProof/>
        <w:u w:val="single"/>
      </w:rPr>
      <w:drawing>
        <wp:anchor distT="0" distB="0" distL="114300" distR="114300" simplePos="0" relativeHeight="251660288" behindDoc="1" locked="0" layoutInCell="1" allowOverlap="1" wp14:anchorId="17F802FE" wp14:editId="20978120">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sidRPr="00C13D7A">
      <w:rPr>
        <w:noProof/>
        <w:u w:val="single"/>
      </w:rPr>
      <mc:AlternateContent>
        <mc:Choice Requires="wpg">
          <w:drawing>
            <wp:anchor distT="0" distB="0" distL="114300" distR="114300" simplePos="0" relativeHeight="251656192" behindDoc="1" locked="0" layoutInCell="1" allowOverlap="1" wp14:anchorId="6F415A9A" wp14:editId="393DA5B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38293C"/>
    <w:multiLevelType w:val="hybridMultilevel"/>
    <w:tmpl w:val="CE788608"/>
    <w:lvl w:ilvl="0" w:tplc="E4BCABC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68450F8"/>
    <w:multiLevelType w:val="hybridMultilevel"/>
    <w:tmpl w:val="0AD4BF3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636F7740"/>
    <w:multiLevelType w:val="hybridMultilevel"/>
    <w:tmpl w:val="52444E0A"/>
    <w:lvl w:ilvl="0" w:tplc="E4BCABC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3"/>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7A"/>
    <w:rsid w:val="001834A4"/>
    <w:rsid w:val="00285949"/>
    <w:rsid w:val="003C3375"/>
    <w:rsid w:val="003F4A58"/>
    <w:rsid w:val="00401F7D"/>
    <w:rsid w:val="0040790D"/>
    <w:rsid w:val="00424338"/>
    <w:rsid w:val="004E751F"/>
    <w:rsid w:val="00745FFE"/>
    <w:rsid w:val="00794AB9"/>
    <w:rsid w:val="008174AA"/>
    <w:rsid w:val="008844E6"/>
    <w:rsid w:val="009C2B9E"/>
    <w:rsid w:val="00A27B94"/>
    <w:rsid w:val="00A616F3"/>
    <w:rsid w:val="00A654E9"/>
    <w:rsid w:val="00A77CC5"/>
    <w:rsid w:val="00AA4857"/>
    <w:rsid w:val="00B14022"/>
    <w:rsid w:val="00B73C83"/>
    <w:rsid w:val="00BC1278"/>
    <w:rsid w:val="00BD246C"/>
    <w:rsid w:val="00BE7BEC"/>
    <w:rsid w:val="00C11B54"/>
    <w:rsid w:val="00C13D7A"/>
    <w:rsid w:val="00CC5D98"/>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13D7A"/>
    <w:pPr>
      <w:ind w:left="720"/>
      <w:contextualSpacing/>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13D7A"/>
    <w:pPr>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HJ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HJH</Template>
  <TotalTime>0</TotalTime>
  <Pages>5</Pages>
  <Words>1239</Words>
  <Characters>6838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9</cp:revision>
  <cp:lastPrinted>2015-03-03T05:26:00Z</cp:lastPrinted>
  <dcterms:created xsi:type="dcterms:W3CDTF">2015-02-26T13:24:00Z</dcterms:created>
  <dcterms:modified xsi:type="dcterms:W3CDTF">2015-03-03T05:27:00Z</dcterms:modified>
</cp:coreProperties>
</file>