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rsidTr="00D81410">
        <w:trPr>
          <w:trHeight w:val="851"/>
        </w:trPr>
        <w:tc>
          <w:tcPr>
            <w:tcW w:w="2552" w:type="dxa"/>
            <w:shd w:val="clear" w:color="auto" w:fill="auto"/>
          </w:tcPr>
          <w:p w:rsidR="004F1918" w:rsidRPr="004F1918" w:rsidRDefault="00A57399" w:rsidP="004F1918">
            <w:pPr>
              <w:pStyle w:val="M7"/>
              <w:framePr w:wrap="auto" w:vAnchor="margin" w:hAnchor="text" w:xAlign="left" w:yAlign="inline"/>
              <w:suppressOverlap w:val="0"/>
              <w:rPr>
                <w:b w:val="0"/>
                <w:sz w:val="18"/>
                <w:szCs w:val="18"/>
                <w:lang w:val="en-US"/>
              </w:rPr>
            </w:pPr>
            <w:r>
              <w:rPr>
                <w:b w:val="0"/>
                <w:sz w:val="18"/>
                <w:szCs w:val="18"/>
                <w:lang w:val="en-US"/>
              </w:rPr>
              <w:t>June 20, 2017</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840CD4" w:rsidRDefault="00A57399" w:rsidP="004F1918">
            <w:pPr>
              <w:pStyle w:val="M7"/>
              <w:framePr w:wrap="auto" w:vAnchor="margin" w:hAnchor="text" w:xAlign="left" w:yAlign="inline"/>
              <w:suppressOverlap w:val="0"/>
              <w:rPr>
                <w:lang w:val="en-US"/>
              </w:rPr>
            </w:pPr>
            <w:r>
              <w:rPr>
                <w:lang w:val="en-US"/>
              </w:rPr>
              <w:t>Matthias Ruch</w:t>
            </w:r>
          </w:p>
          <w:p w:rsidR="004F1918" w:rsidRPr="00486462" w:rsidRDefault="00A57399" w:rsidP="00840CD4">
            <w:pPr>
              <w:pStyle w:val="M7"/>
              <w:framePr w:wrap="auto" w:vAnchor="margin" w:hAnchor="text" w:xAlign="left" w:yAlign="inline"/>
              <w:suppressOverlap w:val="0"/>
              <w:rPr>
                <w:lang w:val="en-US"/>
              </w:rPr>
            </w:pPr>
            <w:r>
              <w:rPr>
                <w:lang w:val="en-US"/>
              </w:rPr>
              <w:t xml:space="preserve">Head of </w:t>
            </w:r>
            <w:r w:rsidR="00840CD4" w:rsidRPr="00486462">
              <w:rPr>
                <w:lang w:val="en-US"/>
              </w:rPr>
              <w:t>External Communications</w:t>
            </w:r>
            <w:r w:rsidR="004F1918" w:rsidRPr="00486462">
              <w:rPr>
                <w:lang w:val="en-US"/>
              </w:rPr>
              <w:br/>
            </w:r>
            <w:r>
              <w:rPr>
                <w:b w:val="0"/>
                <w:lang w:val="en-US"/>
              </w:rPr>
              <w:t>Phone +49 201 177-3348</w:t>
            </w:r>
          </w:p>
          <w:p w:rsidR="004F1918" w:rsidRDefault="00A57399" w:rsidP="004F1918">
            <w:pPr>
              <w:pStyle w:val="M10"/>
              <w:framePr w:wrap="auto" w:vAnchor="margin" w:hAnchor="text" w:xAlign="left" w:yAlign="inline"/>
              <w:suppressOverlap w:val="0"/>
            </w:pPr>
            <w:r>
              <w:t>matthias.ruch</w:t>
            </w:r>
            <w:r w:rsidR="004F1918">
              <w:t>@evonik.com</w:t>
            </w:r>
            <w:r w:rsidR="004F1918">
              <w:rPr>
                <w:lang w:val="sv-SE"/>
              </w:rPr>
              <w:t xml:space="preserve"> </w:t>
            </w:r>
          </w:p>
        </w:tc>
      </w:tr>
      <w:tr w:rsidR="004F1918" w:rsidRPr="00A57399" w:rsidTr="00D81410">
        <w:trPr>
          <w:trHeight w:val="851"/>
        </w:trPr>
        <w:tc>
          <w:tcPr>
            <w:tcW w:w="2552" w:type="dxa"/>
            <w:shd w:val="clear" w:color="auto" w:fill="auto"/>
          </w:tcPr>
          <w:p w:rsidR="004F1918" w:rsidRPr="00486462" w:rsidRDefault="004F1918" w:rsidP="004F1918">
            <w:pPr>
              <w:pStyle w:val="M12"/>
              <w:framePr w:wrap="auto" w:vAnchor="margin" w:hAnchor="text" w:xAlign="left" w:yAlign="inline"/>
              <w:suppressOverlap w:val="0"/>
              <w:rPr>
                <w:lang w:val="en-US"/>
              </w:rPr>
            </w:pPr>
          </w:p>
          <w:p w:rsidR="004F1918" w:rsidRPr="003C3375" w:rsidRDefault="004F1918" w:rsidP="004F1918">
            <w:pPr>
              <w:pStyle w:val="M1"/>
              <w:framePr w:wrap="auto" w:vAnchor="margin" w:hAnchor="text" w:xAlign="left" w:yAlign="inline"/>
              <w:suppressOverlap w:val="0"/>
              <w:rPr>
                <w:lang w:val="en-US"/>
              </w:rPr>
            </w:pPr>
            <w:r w:rsidRPr="00486462">
              <w:rPr>
                <w:lang w:val="en-US"/>
              </w:rPr>
              <w:br/>
            </w:r>
            <w:r w:rsidR="00A57399">
              <w:rPr>
                <w:lang w:val="en-US"/>
              </w:rPr>
              <w:t>Sheenagh Matthews</w:t>
            </w:r>
          </w:p>
          <w:p w:rsidR="004F1918" w:rsidRPr="00C401C6" w:rsidRDefault="00A57399" w:rsidP="004F1918">
            <w:pPr>
              <w:pStyle w:val="M8"/>
              <w:framePr w:wrap="auto" w:vAnchor="margin" w:hAnchor="text" w:xAlign="left" w:yAlign="inline"/>
              <w:suppressOverlap w:val="0"/>
              <w:rPr>
                <w:b/>
                <w:lang w:val="en-US"/>
              </w:rPr>
            </w:pPr>
            <w:r w:rsidRPr="00C401C6">
              <w:rPr>
                <w:b/>
                <w:lang w:val="en-US"/>
              </w:rPr>
              <w:t>External Communications</w:t>
            </w:r>
            <w:r w:rsidR="004F1918" w:rsidRPr="00C401C6">
              <w:rPr>
                <w:b/>
                <w:lang w:val="en-US"/>
              </w:rPr>
              <w:t xml:space="preserve"> </w:t>
            </w:r>
          </w:p>
          <w:p w:rsidR="004F1918" w:rsidRPr="00F31F7C" w:rsidRDefault="004F1918" w:rsidP="004F1918">
            <w:pPr>
              <w:pStyle w:val="M9"/>
              <w:framePr w:wrap="auto" w:vAnchor="margin" w:hAnchor="text" w:xAlign="left" w:yAlign="inline"/>
              <w:suppressOverlap w:val="0"/>
              <w:rPr>
                <w:lang w:val="en-US"/>
              </w:rPr>
            </w:pPr>
            <w:r w:rsidRPr="00F31F7C">
              <w:rPr>
                <w:lang w:val="en-US"/>
              </w:rPr>
              <w:t>Phone +49</w:t>
            </w:r>
            <w:r>
              <w:rPr>
                <w:lang w:val="en-US"/>
              </w:rPr>
              <w:t xml:space="preserve"> </w:t>
            </w:r>
            <w:r w:rsidR="00A57399">
              <w:rPr>
                <w:lang w:val="en-US"/>
              </w:rPr>
              <w:t>201 177-3167</w:t>
            </w:r>
            <w:r w:rsidRPr="00F31F7C">
              <w:rPr>
                <w:lang w:val="en-US"/>
              </w:rPr>
              <w:t xml:space="preserve"> </w:t>
            </w:r>
          </w:p>
          <w:p w:rsidR="004F1918" w:rsidRDefault="00A57399" w:rsidP="004F1918">
            <w:pPr>
              <w:pStyle w:val="M10"/>
              <w:framePr w:wrap="auto" w:vAnchor="margin" w:hAnchor="text" w:xAlign="left" w:yAlign="inline"/>
              <w:suppressOverlap w:val="0"/>
            </w:pPr>
            <w:r>
              <w:t>Mobile +49 1520 938-7321</w:t>
            </w:r>
          </w:p>
          <w:p w:rsidR="004F1918" w:rsidRDefault="00A57399" w:rsidP="004F1918">
            <w:pPr>
              <w:pStyle w:val="M10"/>
              <w:framePr w:wrap="auto" w:vAnchor="margin" w:hAnchor="text" w:xAlign="left" w:yAlign="inline"/>
              <w:suppressOverlap w:val="0"/>
            </w:pPr>
            <w:r>
              <w:t>sheenagh.matthews</w:t>
            </w:r>
            <w:r w:rsidR="004F1918">
              <w:t>@evonik.com</w:t>
            </w:r>
          </w:p>
          <w:p w:rsidR="004F1918" w:rsidRPr="00A57399" w:rsidRDefault="004F1918" w:rsidP="004F1918">
            <w:pPr>
              <w:pStyle w:val="M12"/>
              <w:framePr w:wrap="auto" w:vAnchor="margin" w:hAnchor="text" w:xAlign="left" w:yAlign="inline"/>
              <w:suppressOverlap w:val="0"/>
              <w:rPr>
                <w:lang w:val="en-US"/>
              </w:rPr>
            </w:pPr>
          </w:p>
        </w:tc>
      </w:tr>
    </w:tbl>
    <w:p w:rsidR="005C5615" w:rsidRPr="00FC641F" w:rsidRDefault="005C5615" w:rsidP="00CA6F45">
      <w:pPr>
        <w:framePr w:w="2659" w:wrap="around" w:hAnchor="page" w:x="8971" w:yAlign="bottom" w:anchorLock="1"/>
        <w:spacing w:line="180" w:lineRule="exact"/>
        <w:rPr>
          <w:noProof/>
          <w:sz w:val="13"/>
          <w:szCs w:val="13"/>
          <w:lang w:val="de-DE"/>
        </w:rPr>
      </w:pPr>
      <w:r w:rsidRPr="00A57399">
        <w:rPr>
          <w:b/>
          <w:noProof/>
          <w:sz w:val="13"/>
          <w:szCs w:val="13"/>
          <w:lang w:val="en-US"/>
        </w:rPr>
        <w:t>Ev</w:t>
      </w:r>
      <w:r w:rsidRPr="00FC641F">
        <w:rPr>
          <w:b/>
          <w:noProof/>
          <w:sz w:val="13"/>
          <w:szCs w:val="13"/>
          <w:lang w:val="de-DE"/>
        </w:rPr>
        <w:t>onik Industries AG</w:t>
      </w:r>
    </w:p>
    <w:p w:rsidR="005C5615" w:rsidRPr="00FC641F" w:rsidRDefault="005C5615" w:rsidP="00CA6F45">
      <w:pPr>
        <w:framePr w:w="2659" w:wrap="around" w:hAnchor="page" w:x="8971" w:yAlign="bottom" w:anchorLock="1"/>
        <w:spacing w:line="180" w:lineRule="exact"/>
        <w:rPr>
          <w:noProof/>
          <w:sz w:val="13"/>
          <w:szCs w:val="13"/>
          <w:lang w:val="de-DE"/>
        </w:rPr>
      </w:pPr>
      <w:r w:rsidRPr="00FC641F">
        <w:rPr>
          <w:noProof/>
          <w:sz w:val="13"/>
          <w:szCs w:val="13"/>
          <w:lang w:val="de-DE"/>
        </w:rPr>
        <w:t>Rellinghauser Straße 1-11</w:t>
      </w:r>
    </w:p>
    <w:p w:rsidR="005C5615" w:rsidRPr="00A57399" w:rsidRDefault="005C5615" w:rsidP="00CA6F45">
      <w:pPr>
        <w:framePr w:w="2659" w:wrap="around" w:hAnchor="page" w:x="8971" w:yAlign="bottom" w:anchorLock="1"/>
        <w:spacing w:line="180" w:lineRule="exact"/>
        <w:rPr>
          <w:noProof/>
          <w:sz w:val="13"/>
          <w:szCs w:val="13"/>
          <w:lang w:val="de-DE"/>
        </w:rPr>
      </w:pPr>
      <w:r w:rsidRPr="00A57399">
        <w:rPr>
          <w:noProof/>
          <w:sz w:val="13"/>
          <w:szCs w:val="13"/>
          <w:lang w:val="de-DE"/>
        </w:rPr>
        <w:t>45128 Essen</w:t>
      </w:r>
    </w:p>
    <w:p w:rsidR="005C5615" w:rsidRPr="00A57399" w:rsidRDefault="005C5615" w:rsidP="00CA6F45">
      <w:pPr>
        <w:framePr w:w="2659" w:wrap="around" w:hAnchor="page" w:x="8971" w:yAlign="bottom" w:anchorLock="1"/>
        <w:spacing w:line="180" w:lineRule="exact"/>
        <w:rPr>
          <w:noProof/>
          <w:sz w:val="13"/>
          <w:szCs w:val="13"/>
          <w:lang w:val="de-DE"/>
        </w:rPr>
      </w:pPr>
      <w:r w:rsidRPr="00A57399">
        <w:rPr>
          <w:noProof/>
          <w:sz w:val="13"/>
          <w:szCs w:val="13"/>
          <w:lang w:val="de-DE"/>
        </w:rPr>
        <w:t>Germany</w:t>
      </w:r>
    </w:p>
    <w:p w:rsidR="005C5615" w:rsidRPr="00A57399" w:rsidRDefault="005C5615" w:rsidP="00CA6F45">
      <w:pPr>
        <w:framePr w:w="2659" w:wrap="around" w:hAnchor="page" w:x="8971" w:yAlign="bottom" w:anchorLock="1"/>
        <w:spacing w:line="180" w:lineRule="exact"/>
        <w:rPr>
          <w:noProof/>
          <w:sz w:val="13"/>
          <w:szCs w:val="13"/>
          <w:lang w:val="de-DE"/>
        </w:rPr>
      </w:pPr>
      <w:r w:rsidRPr="00A57399">
        <w:rPr>
          <w:noProof/>
          <w:sz w:val="13"/>
          <w:szCs w:val="13"/>
          <w:lang w:val="de-DE"/>
        </w:rPr>
        <w:t>Phone +49 201 177-01</w:t>
      </w:r>
    </w:p>
    <w:p w:rsidR="005C5615" w:rsidRPr="00A57399" w:rsidRDefault="005C5615" w:rsidP="00CA6F45">
      <w:pPr>
        <w:framePr w:w="2659" w:wrap="around" w:hAnchor="page" w:x="8971" w:yAlign="bottom" w:anchorLock="1"/>
        <w:spacing w:line="180" w:lineRule="exact"/>
        <w:rPr>
          <w:noProof/>
          <w:sz w:val="13"/>
          <w:szCs w:val="13"/>
          <w:lang w:val="de-DE"/>
        </w:rPr>
      </w:pPr>
      <w:r w:rsidRPr="00A57399">
        <w:rPr>
          <w:noProof/>
          <w:sz w:val="13"/>
          <w:szCs w:val="13"/>
          <w:lang w:val="de-DE"/>
        </w:rPr>
        <w:t>Fax +49 201 177-3475</w:t>
      </w:r>
    </w:p>
    <w:p w:rsidR="005C5615" w:rsidRPr="00A57399" w:rsidRDefault="005C5615" w:rsidP="00CA6F45">
      <w:pPr>
        <w:framePr w:w="2659" w:wrap="around" w:hAnchor="page" w:x="8971" w:yAlign="bottom" w:anchorLock="1"/>
        <w:spacing w:line="180" w:lineRule="exact"/>
        <w:rPr>
          <w:noProof/>
          <w:sz w:val="13"/>
          <w:szCs w:val="13"/>
          <w:lang w:val="de-DE"/>
        </w:rPr>
      </w:pPr>
      <w:r w:rsidRPr="00A57399">
        <w:rPr>
          <w:noProof/>
          <w:sz w:val="13"/>
          <w:szCs w:val="13"/>
          <w:lang w:val="de-DE"/>
        </w:rPr>
        <w:t>www.evonik.com</w:t>
      </w:r>
    </w:p>
    <w:p w:rsidR="005C5615" w:rsidRPr="00A57399" w:rsidRDefault="005C5615" w:rsidP="00CA6F45">
      <w:pPr>
        <w:framePr w:w="2659" w:wrap="around" w:hAnchor="page" w:x="8971" w:yAlign="bottom" w:anchorLock="1"/>
        <w:spacing w:line="180" w:lineRule="exact"/>
        <w:rPr>
          <w:noProof/>
          <w:sz w:val="13"/>
          <w:szCs w:val="13"/>
          <w:lang w:val="de-DE"/>
        </w:rPr>
      </w:pPr>
    </w:p>
    <w:p w:rsidR="005C5615" w:rsidRDefault="005C5615" w:rsidP="00CA6F45">
      <w:pPr>
        <w:framePr w:w="2659" w:wrap="around" w:hAnchor="page" w:x="8971" w:yAlign="bottom" w:anchorLock="1"/>
        <w:spacing w:line="180" w:lineRule="exact"/>
        <w:rPr>
          <w:noProof/>
          <w:sz w:val="13"/>
          <w:szCs w:val="13"/>
        </w:rPr>
      </w:pPr>
      <w:r w:rsidRPr="00A57399">
        <w:rPr>
          <w:b/>
          <w:noProof/>
          <w:sz w:val="13"/>
          <w:szCs w:val="13"/>
          <w:lang w:val="de-DE"/>
        </w:rPr>
        <w:t>Su</w:t>
      </w:r>
      <w:r>
        <w:rPr>
          <w:b/>
          <w:noProof/>
          <w:sz w:val="13"/>
          <w:szCs w:val="13"/>
        </w:rPr>
        <w:t>pervisory Board</w:t>
      </w:r>
    </w:p>
    <w:p w:rsidR="005C5615" w:rsidRDefault="005C5615" w:rsidP="00CA6F45">
      <w:pPr>
        <w:framePr w:w="2659" w:wrap="around" w:hAnchor="page" w:x="8971" w:yAlign="bottom" w:anchorLock="1"/>
        <w:spacing w:line="180" w:lineRule="exact"/>
        <w:rPr>
          <w:noProof/>
          <w:sz w:val="13"/>
          <w:szCs w:val="13"/>
        </w:rPr>
      </w:pPr>
      <w:r>
        <w:rPr>
          <w:noProof/>
          <w:sz w:val="13"/>
          <w:szCs w:val="13"/>
        </w:rPr>
        <w:t>Dr. Werner Müller, Chairman</w:t>
      </w:r>
      <w:r w:rsidR="00CB24F9">
        <w:rPr>
          <w:noProof/>
          <w:sz w:val="13"/>
          <w:szCs w:val="13"/>
        </w:rPr>
        <w:br/>
      </w:r>
    </w:p>
    <w:p w:rsidR="005C5615" w:rsidRDefault="005C5615" w:rsidP="00CA6F45">
      <w:pPr>
        <w:framePr w:w="2659" w:wrap="around" w:hAnchor="page" w:x="8971" w:yAlign="bottom" w:anchorLock="1"/>
        <w:spacing w:line="180" w:lineRule="exact"/>
        <w:rPr>
          <w:noProof/>
          <w:sz w:val="13"/>
          <w:szCs w:val="13"/>
        </w:rPr>
      </w:pPr>
      <w:r>
        <w:rPr>
          <w:b/>
          <w:noProof/>
          <w:sz w:val="13"/>
          <w:szCs w:val="13"/>
        </w:rPr>
        <w:t>Executive Board</w:t>
      </w:r>
    </w:p>
    <w:p w:rsidR="005C5615" w:rsidRDefault="00486462" w:rsidP="00CA6F45">
      <w:pPr>
        <w:framePr w:w="2659" w:wrap="around" w:hAnchor="page" w:x="8971" w:yAlign="bottom" w:anchorLock="1"/>
        <w:spacing w:line="180" w:lineRule="exact"/>
        <w:rPr>
          <w:noProof/>
          <w:sz w:val="13"/>
          <w:szCs w:val="13"/>
        </w:rPr>
      </w:pPr>
      <w:r>
        <w:rPr>
          <w:noProof/>
          <w:sz w:val="13"/>
          <w:szCs w:val="13"/>
        </w:rPr>
        <w:t>Christian Kullmann</w:t>
      </w:r>
      <w:r w:rsidR="005C5615">
        <w:rPr>
          <w:noProof/>
          <w:sz w:val="13"/>
          <w:szCs w:val="13"/>
        </w:rPr>
        <w:t>, Chairman</w:t>
      </w:r>
    </w:p>
    <w:p w:rsidR="005C5615" w:rsidRDefault="005C5615" w:rsidP="00CA6F45">
      <w:pPr>
        <w:framePr w:w="2659" w:wrap="around" w:hAnchor="page" w:x="8971" w:yAlign="bottom" w:anchorLock="1"/>
        <w:spacing w:line="180" w:lineRule="exact"/>
        <w:rPr>
          <w:noProof/>
          <w:sz w:val="13"/>
          <w:szCs w:val="13"/>
        </w:rPr>
      </w:pPr>
      <w:r>
        <w:rPr>
          <w:noProof/>
          <w:sz w:val="13"/>
          <w:szCs w:val="13"/>
        </w:rPr>
        <w:t>Dr. Ralph Sven Kaufmann</w:t>
      </w:r>
    </w:p>
    <w:p w:rsidR="005C5615" w:rsidRDefault="005C5615" w:rsidP="00CA6F45">
      <w:pPr>
        <w:framePr w:w="2659" w:wrap="around" w:hAnchor="page" w:x="8971" w:yAlign="bottom" w:anchorLock="1"/>
        <w:spacing w:line="180" w:lineRule="exact"/>
        <w:rPr>
          <w:noProof/>
          <w:sz w:val="13"/>
          <w:szCs w:val="13"/>
        </w:rPr>
      </w:pPr>
      <w:r>
        <w:rPr>
          <w:noProof/>
          <w:sz w:val="13"/>
          <w:szCs w:val="13"/>
        </w:rPr>
        <w:t>Thomas Wessel</w:t>
      </w:r>
    </w:p>
    <w:p w:rsidR="005C5615" w:rsidRDefault="005C5615" w:rsidP="00CA6F45">
      <w:pPr>
        <w:framePr w:w="2659" w:wrap="around" w:hAnchor="page" w:x="8971" w:yAlign="bottom" w:anchorLock="1"/>
        <w:spacing w:line="180" w:lineRule="exact"/>
        <w:rPr>
          <w:noProof/>
          <w:sz w:val="13"/>
          <w:szCs w:val="13"/>
        </w:rPr>
      </w:pPr>
      <w:r>
        <w:rPr>
          <w:noProof/>
          <w:sz w:val="13"/>
          <w:szCs w:val="13"/>
        </w:rPr>
        <w:t>Ute Wolf</w:t>
      </w:r>
    </w:p>
    <w:p w:rsidR="005C5615" w:rsidRDefault="005C561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noProof/>
          <w:sz w:val="13"/>
          <w:szCs w:val="13"/>
        </w:rPr>
        <w:t>Registered Office is Essen</w:t>
      </w:r>
    </w:p>
    <w:p w:rsidR="005C5615" w:rsidRDefault="005C5615" w:rsidP="00CA6F45">
      <w:pPr>
        <w:framePr w:w="2659" w:wrap="around" w:hAnchor="page" w:x="8971" w:yAlign="bottom" w:anchorLock="1"/>
        <w:spacing w:line="180" w:lineRule="exact"/>
        <w:rPr>
          <w:noProof/>
          <w:sz w:val="13"/>
          <w:szCs w:val="13"/>
        </w:rPr>
      </w:pPr>
      <w:r>
        <w:rPr>
          <w:noProof/>
          <w:sz w:val="13"/>
          <w:szCs w:val="13"/>
        </w:rPr>
        <w:t>Register Court Essen Local Court</w:t>
      </w:r>
    </w:p>
    <w:p w:rsidR="008A2AE8" w:rsidRPr="005C5615" w:rsidRDefault="005C5615" w:rsidP="00CA6F45">
      <w:pPr>
        <w:framePr w:w="2659" w:wrap="around" w:hAnchor="page" w:x="8971" w:yAlign="bottom" w:anchorLock="1"/>
        <w:spacing w:line="180" w:lineRule="exact"/>
        <w:rPr>
          <w:noProof/>
          <w:sz w:val="13"/>
          <w:szCs w:val="13"/>
        </w:rPr>
      </w:pPr>
      <w:r>
        <w:rPr>
          <w:noProof/>
          <w:sz w:val="13"/>
          <w:szCs w:val="13"/>
        </w:rPr>
        <w:t>Commercial Registry B 19474</w:t>
      </w:r>
    </w:p>
    <w:p w:rsidR="00A57399" w:rsidRPr="00B77DC7" w:rsidRDefault="00A57399" w:rsidP="00A57399">
      <w:pPr>
        <w:rPr>
          <w:b/>
          <w:bCs/>
          <w:sz w:val="24"/>
          <w:lang w:val="en-US"/>
        </w:rPr>
      </w:pPr>
      <w:r w:rsidRPr="00B77DC7">
        <w:rPr>
          <w:b/>
          <w:bCs/>
          <w:sz w:val="24"/>
          <w:lang w:val="en-US"/>
        </w:rPr>
        <w:t xml:space="preserve">Evonik signs new syndicated credit facility </w:t>
      </w:r>
      <w:r>
        <w:rPr>
          <w:b/>
          <w:bCs/>
          <w:sz w:val="24"/>
          <w:lang w:val="en-US"/>
        </w:rPr>
        <w:t>totaling €</w:t>
      </w:r>
      <w:r w:rsidRPr="00B77DC7">
        <w:rPr>
          <w:b/>
          <w:bCs/>
          <w:sz w:val="24"/>
          <w:lang w:val="en-US"/>
        </w:rPr>
        <w:t>1.75 billion</w:t>
      </w:r>
    </w:p>
    <w:p w:rsidR="00A57399" w:rsidRPr="00B77DC7" w:rsidRDefault="00A57399" w:rsidP="00A57399">
      <w:pPr>
        <w:rPr>
          <w:b/>
          <w:bCs/>
          <w:sz w:val="24"/>
          <w:lang w:val="en-US"/>
        </w:rPr>
      </w:pPr>
    </w:p>
    <w:p w:rsidR="00A57399" w:rsidRPr="00A86DC6" w:rsidRDefault="00A57399" w:rsidP="00A57399">
      <w:pPr>
        <w:rPr>
          <w:bCs/>
          <w:sz w:val="24"/>
          <w:lang w:val="en-US"/>
        </w:rPr>
      </w:pPr>
      <w:r w:rsidRPr="00A86DC6">
        <w:rPr>
          <w:bCs/>
          <w:sz w:val="24"/>
          <w:lang w:val="en-US"/>
        </w:rPr>
        <w:t>On 20 June 2017</w:t>
      </w:r>
      <w:r w:rsidRPr="00A86DC6">
        <w:rPr>
          <w:sz w:val="24"/>
          <w:lang w:val="en-US"/>
        </w:rPr>
        <w:t xml:space="preserve"> Evonik successfully contracted refinancing of the existing credit facility with a volume of €1.75 billion.</w:t>
      </w:r>
    </w:p>
    <w:p w:rsidR="00A57399" w:rsidRPr="00B77DC7" w:rsidRDefault="00A57399" w:rsidP="00A57399">
      <w:pPr>
        <w:rPr>
          <w:b/>
          <w:bCs/>
          <w:sz w:val="24"/>
          <w:lang w:val="en-US"/>
        </w:rPr>
      </w:pPr>
    </w:p>
    <w:p w:rsidR="00A57399" w:rsidRPr="00B77DC7" w:rsidRDefault="00A57399" w:rsidP="00A86DC6">
      <w:pPr>
        <w:rPr>
          <w:szCs w:val="22"/>
          <w:lang w:val="en-US"/>
        </w:rPr>
      </w:pPr>
      <w:r w:rsidRPr="00B77DC7">
        <w:rPr>
          <w:szCs w:val="22"/>
          <w:lang w:val="en-US"/>
        </w:rPr>
        <w:t xml:space="preserve">Evonik Industries AG </w:t>
      </w:r>
      <w:r>
        <w:rPr>
          <w:szCs w:val="22"/>
          <w:lang w:val="en-US"/>
        </w:rPr>
        <w:t>refinanced</w:t>
      </w:r>
      <w:r w:rsidRPr="00B77DC7">
        <w:rPr>
          <w:szCs w:val="22"/>
          <w:lang w:val="en-US"/>
        </w:rPr>
        <w:t xml:space="preserve"> its existing syndicated credit facility with a group of 18 banks securing improved conditions. The new credit </w:t>
      </w:r>
      <w:r>
        <w:rPr>
          <w:szCs w:val="22"/>
          <w:lang w:val="en-US"/>
        </w:rPr>
        <w:t>facility</w:t>
      </w:r>
      <w:r w:rsidRPr="00B77DC7">
        <w:rPr>
          <w:szCs w:val="22"/>
          <w:lang w:val="en-US"/>
        </w:rPr>
        <w:t xml:space="preserve"> with an unchanged volume of €1.75 billion has a term of 5 years with t</w:t>
      </w:r>
      <w:bookmarkStart w:id="0" w:name="_GoBack"/>
      <w:bookmarkEnd w:id="0"/>
      <w:r w:rsidRPr="00B77DC7">
        <w:rPr>
          <w:szCs w:val="22"/>
          <w:lang w:val="en-US"/>
        </w:rPr>
        <w:t>he option of two extensions of one year each and will end in 2024 at the latest.</w:t>
      </w:r>
    </w:p>
    <w:p w:rsidR="00A57399" w:rsidRPr="00B77DC7" w:rsidRDefault="00A57399" w:rsidP="00A86DC6">
      <w:pPr>
        <w:rPr>
          <w:szCs w:val="22"/>
          <w:lang w:val="en-US"/>
        </w:rPr>
      </w:pPr>
    </w:p>
    <w:p w:rsidR="00A57399" w:rsidRPr="00B77DC7" w:rsidRDefault="00A57399" w:rsidP="00A86DC6">
      <w:pPr>
        <w:rPr>
          <w:szCs w:val="22"/>
          <w:lang w:val="en-US"/>
        </w:rPr>
      </w:pPr>
      <w:r w:rsidRPr="00B77DC7">
        <w:rPr>
          <w:szCs w:val="22"/>
          <w:lang w:val="en-US"/>
        </w:rPr>
        <w:t>The credit facility serves the Group’s central liquidity reserve. With this refinancing, Evo</w:t>
      </w:r>
      <w:r>
        <w:rPr>
          <w:szCs w:val="22"/>
          <w:lang w:val="en-US"/>
        </w:rPr>
        <w:t xml:space="preserve">nik is benefitting from the </w:t>
      </w:r>
      <w:r w:rsidR="00763626">
        <w:rPr>
          <w:szCs w:val="22"/>
          <w:lang w:val="en-US"/>
        </w:rPr>
        <w:t>current</w:t>
      </w:r>
      <w:r w:rsidRPr="00B77DC7">
        <w:rPr>
          <w:szCs w:val="22"/>
          <w:lang w:val="en-US"/>
        </w:rPr>
        <w:t xml:space="preserve"> positive market environment for companies with a solid investment grade rating, securing financial flexibility and independence for the coming years. </w:t>
      </w:r>
    </w:p>
    <w:p w:rsidR="00A57399" w:rsidRPr="00B77DC7" w:rsidRDefault="00A57399" w:rsidP="00A86DC6">
      <w:pPr>
        <w:rPr>
          <w:szCs w:val="22"/>
          <w:lang w:val="en-US"/>
        </w:rPr>
      </w:pPr>
    </w:p>
    <w:p w:rsidR="00A57399" w:rsidRPr="003B4A28" w:rsidRDefault="00A57399" w:rsidP="00A86DC6">
      <w:pPr>
        <w:rPr>
          <w:color w:val="000000" w:themeColor="text1"/>
          <w:szCs w:val="22"/>
          <w:lang w:val="en-US"/>
        </w:rPr>
      </w:pPr>
      <w:r w:rsidRPr="003B4A28">
        <w:rPr>
          <w:color w:val="000000" w:themeColor="text1"/>
          <w:szCs w:val="22"/>
          <w:lang w:val="en-US"/>
        </w:rPr>
        <w:t>Ute Wolf, Chief Financial Officer at Evonik, says: “All invited banks decided to participate in the financing. This underlines the banking sector’s trust in Evonik as a long-term and reliable partner.”</w:t>
      </w:r>
    </w:p>
    <w:p w:rsidR="00A57399" w:rsidRPr="003B4A28" w:rsidRDefault="00A57399" w:rsidP="00A86DC6">
      <w:pPr>
        <w:rPr>
          <w:color w:val="000000" w:themeColor="text1"/>
          <w:szCs w:val="22"/>
          <w:lang w:val="en-US"/>
        </w:rPr>
      </w:pPr>
      <w:r w:rsidRPr="003B4A28">
        <w:rPr>
          <w:color w:val="000000" w:themeColor="text1"/>
          <w:szCs w:val="22"/>
          <w:lang w:val="en-US"/>
        </w:rPr>
        <w:t xml:space="preserve">  </w:t>
      </w:r>
    </w:p>
    <w:p w:rsidR="00A57399" w:rsidRPr="003B4A28" w:rsidRDefault="00A57399" w:rsidP="00A86DC6">
      <w:pPr>
        <w:rPr>
          <w:color w:val="000000" w:themeColor="text1"/>
          <w:szCs w:val="22"/>
          <w:lang w:val="en-US"/>
        </w:rPr>
      </w:pPr>
      <w:bookmarkStart w:id="1" w:name="OLE_LINK1"/>
      <w:bookmarkStart w:id="2" w:name="OLE_LINK2"/>
      <w:r w:rsidRPr="003B4A28">
        <w:rPr>
          <w:color w:val="000000" w:themeColor="text1"/>
          <w:szCs w:val="22"/>
          <w:lang w:val="en-US"/>
        </w:rPr>
        <w:t xml:space="preserve">Peter </w:t>
      </w:r>
      <w:proofErr w:type="spellStart"/>
      <w:r w:rsidRPr="003B4A28">
        <w:rPr>
          <w:color w:val="000000" w:themeColor="text1"/>
          <w:szCs w:val="22"/>
          <w:lang w:val="en-US"/>
        </w:rPr>
        <w:t>Schallenberg</w:t>
      </w:r>
      <w:proofErr w:type="spellEnd"/>
      <w:r w:rsidRPr="003B4A28">
        <w:rPr>
          <w:color w:val="000000" w:themeColor="text1"/>
          <w:szCs w:val="22"/>
          <w:lang w:val="en-US"/>
        </w:rPr>
        <w:t xml:space="preserve">, head of Finance at Evonik, adds: </w:t>
      </w:r>
      <w:bookmarkEnd w:id="1"/>
      <w:bookmarkEnd w:id="2"/>
      <w:r w:rsidRPr="003B4A28">
        <w:rPr>
          <w:color w:val="000000" w:themeColor="text1"/>
          <w:szCs w:val="22"/>
          <w:lang w:val="en-US"/>
        </w:rPr>
        <w:t xml:space="preserve">“With the refinancing, we </w:t>
      </w:r>
      <w:r w:rsidR="00763626">
        <w:rPr>
          <w:color w:val="000000" w:themeColor="text1"/>
          <w:szCs w:val="22"/>
          <w:lang w:val="en-US"/>
        </w:rPr>
        <w:t>made use of the current</w:t>
      </w:r>
      <w:r w:rsidRPr="003B4A28">
        <w:rPr>
          <w:color w:val="000000" w:themeColor="text1"/>
          <w:szCs w:val="22"/>
          <w:lang w:val="en-US"/>
        </w:rPr>
        <w:t xml:space="preserve"> good market environment, securing our central liquidity reserve in the long term.”</w:t>
      </w:r>
    </w:p>
    <w:p w:rsidR="00A57399" w:rsidRPr="0094054D" w:rsidRDefault="00A57399" w:rsidP="00A86DC6">
      <w:pPr>
        <w:rPr>
          <w:color w:val="FF0000"/>
          <w:szCs w:val="22"/>
          <w:lang w:val="en-US"/>
        </w:rPr>
      </w:pPr>
      <w:r w:rsidRPr="0094054D">
        <w:rPr>
          <w:color w:val="FF0000"/>
          <w:szCs w:val="22"/>
          <w:lang w:val="en-US"/>
        </w:rPr>
        <w:t xml:space="preserve"> </w:t>
      </w:r>
    </w:p>
    <w:p w:rsidR="00A57399" w:rsidRPr="0094054D" w:rsidRDefault="00A57399" w:rsidP="00A86DC6">
      <w:pPr>
        <w:rPr>
          <w:szCs w:val="22"/>
          <w:lang w:val="en-US"/>
        </w:rPr>
      </w:pPr>
      <w:r w:rsidRPr="0094054D">
        <w:rPr>
          <w:szCs w:val="22"/>
          <w:lang w:val="en-US"/>
        </w:rPr>
        <w:t>A total of 18 banks from Germany (</w:t>
      </w:r>
      <w:r w:rsidRPr="0094054D">
        <w:rPr>
          <w:rFonts w:cs="Lucida Sans Unicode"/>
          <w:szCs w:val="22"/>
          <w:lang w:val="en-US"/>
        </w:rPr>
        <w:t>6)</w:t>
      </w:r>
      <w:r w:rsidRPr="0094054D">
        <w:rPr>
          <w:szCs w:val="22"/>
          <w:lang w:val="en-US"/>
        </w:rPr>
        <w:t xml:space="preserve">, the U.S. (4), Great Britain (2), France (2), Japan, China, </w:t>
      </w:r>
      <w:r>
        <w:rPr>
          <w:szCs w:val="22"/>
          <w:lang w:val="en-US"/>
        </w:rPr>
        <w:t>Italy, and Switzerland (</w:t>
      </w:r>
      <w:r w:rsidRPr="0094054D">
        <w:rPr>
          <w:szCs w:val="22"/>
          <w:lang w:val="en-US"/>
        </w:rPr>
        <w:t>1</w:t>
      </w:r>
      <w:r>
        <w:rPr>
          <w:szCs w:val="22"/>
          <w:lang w:val="en-US"/>
        </w:rPr>
        <w:t xml:space="preserve"> each</w:t>
      </w:r>
      <w:r w:rsidRPr="0094054D">
        <w:rPr>
          <w:szCs w:val="22"/>
          <w:lang w:val="en-US"/>
        </w:rPr>
        <w:t>)</w:t>
      </w:r>
      <w:r>
        <w:rPr>
          <w:szCs w:val="22"/>
          <w:lang w:val="en-US"/>
        </w:rPr>
        <w:t xml:space="preserve"> participated in the financing</w:t>
      </w:r>
      <w:r w:rsidRPr="0094054D">
        <w:rPr>
          <w:szCs w:val="22"/>
          <w:lang w:val="en-US"/>
        </w:rPr>
        <w:t xml:space="preserve">. </w:t>
      </w:r>
    </w:p>
    <w:p w:rsidR="00A57399" w:rsidRPr="0094054D" w:rsidRDefault="00A57399" w:rsidP="00A86DC6">
      <w:pPr>
        <w:rPr>
          <w:szCs w:val="22"/>
          <w:lang w:val="en-US"/>
        </w:rPr>
      </w:pPr>
    </w:p>
    <w:p w:rsidR="00A57399" w:rsidRPr="00B77DC7" w:rsidRDefault="00A57399" w:rsidP="00A86DC6">
      <w:pPr>
        <w:pStyle w:val="StandardWeb"/>
        <w:rPr>
          <w:szCs w:val="22"/>
          <w:lang w:val="en-US"/>
        </w:rPr>
      </w:pPr>
      <w:r w:rsidRPr="00B77DC7">
        <w:rPr>
          <w:b/>
          <w:bCs/>
          <w:szCs w:val="22"/>
          <w:lang w:val="en-US"/>
        </w:rPr>
        <w:t xml:space="preserve">Mandated Lead Arrangers &amp; </w:t>
      </w:r>
      <w:proofErr w:type="spellStart"/>
      <w:r w:rsidRPr="00B77DC7">
        <w:rPr>
          <w:b/>
          <w:bCs/>
          <w:szCs w:val="22"/>
          <w:lang w:val="en-US"/>
        </w:rPr>
        <w:t>Bookrunners</w:t>
      </w:r>
      <w:proofErr w:type="spellEnd"/>
      <w:r w:rsidRPr="00B77DC7">
        <w:rPr>
          <w:b/>
          <w:bCs/>
          <w:szCs w:val="22"/>
          <w:lang w:val="en-US"/>
        </w:rPr>
        <w:t xml:space="preserve">: </w:t>
      </w:r>
      <w:r w:rsidRPr="00B77DC7">
        <w:rPr>
          <w:szCs w:val="22"/>
          <w:lang w:val="en-US"/>
        </w:rPr>
        <w:br/>
        <w:t xml:space="preserve">Bank of America Merrill Lynch, Barclays, </w:t>
      </w:r>
      <w:proofErr w:type="spellStart"/>
      <w:r w:rsidRPr="00B77DC7">
        <w:rPr>
          <w:szCs w:val="22"/>
          <w:lang w:val="en-US"/>
        </w:rPr>
        <w:t>BayernLB</w:t>
      </w:r>
      <w:proofErr w:type="spellEnd"/>
      <w:r w:rsidRPr="00B77DC7">
        <w:rPr>
          <w:szCs w:val="22"/>
          <w:lang w:val="en-US"/>
        </w:rPr>
        <w:t xml:space="preserve">, BNP Paribas, Citi, Commerzbank, Credit Suisse, Deutsche Bank, DZ Bank, Goldman Sachs, ICBC, </w:t>
      </w:r>
      <w:proofErr w:type="spellStart"/>
      <w:r w:rsidRPr="00B77DC7">
        <w:rPr>
          <w:szCs w:val="22"/>
          <w:lang w:val="en-US"/>
        </w:rPr>
        <w:t>Landesbank</w:t>
      </w:r>
      <w:proofErr w:type="spellEnd"/>
      <w:r w:rsidRPr="00B77DC7">
        <w:rPr>
          <w:szCs w:val="22"/>
          <w:lang w:val="en-US"/>
        </w:rPr>
        <w:t xml:space="preserve"> Hessen-Thüringen GZ, HSBC, J.P. Morgan, </w:t>
      </w:r>
      <w:proofErr w:type="spellStart"/>
      <w:r w:rsidRPr="00B77DC7">
        <w:rPr>
          <w:szCs w:val="22"/>
          <w:lang w:val="en-US"/>
        </w:rPr>
        <w:t>Landesbank</w:t>
      </w:r>
      <w:proofErr w:type="spellEnd"/>
      <w:r w:rsidRPr="00B77DC7">
        <w:rPr>
          <w:szCs w:val="22"/>
          <w:lang w:val="en-US"/>
        </w:rPr>
        <w:t xml:space="preserve"> Baden-Württemberg, Mizuho, </w:t>
      </w:r>
      <w:proofErr w:type="spellStart"/>
      <w:r w:rsidRPr="00B77DC7">
        <w:rPr>
          <w:szCs w:val="22"/>
          <w:lang w:val="en-US"/>
        </w:rPr>
        <w:t>Société</w:t>
      </w:r>
      <w:proofErr w:type="spellEnd"/>
      <w:r w:rsidRPr="00B77DC7">
        <w:rPr>
          <w:szCs w:val="22"/>
          <w:lang w:val="en-US"/>
        </w:rPr>
        <w:t xml:space="preserve"> </w:t>
      </w:r>
      <w:proofErr w:type="spellStart"/>
      <w:r w:rsidRPr="00B77DC7">
        <w:rPr>
          <w:szCs w:val="22"/>
          <w:lang w:val="en-US"/>
        </w:rPr>
        <w:t>Générale</w:t>
      </w:r>
      <w:proofErr w:type="spellEnd"/>
      <w:r w:rsidRPr="00B77DC7">
        <w:rPr>
          <w:szCs w:val="22"/>
          <w:lang w:val="en-US"/>
        </w:rPr>
        <w:t xml:space="preserve">, </w:t>
      </w:r>
      <w:proofErr w:type="spellStart"/>
      <w:proofErr w:type="gramStart"/>
      <w:r w:rsidRPr="00B77DC7">
        <w:rPr>
          <w:szCs w:val="22"/>
          <w:lang w:val="en-US"/>
        </w:rPr>
        <w:t>UniCredit</w:t>
      </w:r>
      <w:proofErr w:type="spellEnd"/>
      <w:proofErr w:type="gramEnd"/>
      <w:r w:rsidRPr="00B77DC7">
        <w:rPr>
          <w:szCs w:val="22"/>
          <w:lang w:val="en-US"/>
        </w:rPr>
        <w:t xml:space="preserve">. </w:t>
      </w:r>
    </w:p>
    <w:p w:rsidR="00A57399" w:rsidRPr="00B77DC7" w:rsidRDefault="00A57399" w:rsidP="00A86DC6">
      <w:pPr>
        <w:pStyle w:val="StandardWeb"/>
        <w:rPr>
          <w:szCs w:val="22"/>
          <w:lang w:val="en-US"/>
        </w:rPr>
      </w:pPr>
    </w:p>
    <w:p w:rsidR="00A57399" w:rsidRPr="00B77DC7" w:rsidRDefault="00A57399" w:rsidP="00A86DC6">
      <w:pPr>
        <w:pStyle w:val="StandardWeb"/>
        <w:rPr>
          <w:szCs w:val="22"/>
          <w:lang w:val="en-US"/>
        </w:rPr>
      </w:pPr>
    </w:p>
    <w:p w:rsidR="00A57399" w:rsidRPr="0094054D" w:rsidRDefault="00A57399" w:rsidP="00A86DC6">
      <w:pPr>
        <w:pStyle w:val="StandardWeb"/>
        <w:rPr>
          <w:szCs w:val="22"/>
          <w:lang w:val="en-US"/>
        </w:rPr>
      </w:pPr>
      <w:r w:rsidRPr="0094054D">
        <w:rPr>
          <w:szCs w:val="22"/>
          <w:lang w:val="en-US"/>
        </w:rPr>
        <w:lastRenderedPageBreak/>
        <w:t xml:space="preserve">The transaction was prepared and </w:t>
      </w:r>
      <w:r w:rsidR="00763626">
        <w:rPr>
          <w:szCs w:val="22"/>
          <w:lang w:val="en-US"/>
        </w:rPr>
        <w:t>led</w:t>
      </w:r>
      <w:r w:rsidRPr="0094054D">
        <w:rPr>
          <w:szCs w:val="22"/>
          <w:lang w:val="en-US"/>
        </w:rPr>
        <w:t xml:space="preserve"> by Commerzbank as </w:t>
      </w:r>
      <w:r>
        <w:rPr>
          <w:szCs w:val="22"/>
          <w:lang w:val="en-US"/>
        </w:rPr>
        <w:t>the coordinating bank</w:t>
      </w:r>
      <w:r w:rsidRPr="0094054D">
        <w:rPr>
          <w:szCs w:val="22"/>
          <w:lang w:val="en-US"/>
        </w:rPr>
        <w:t xml:space="preserve">. </w:t>
      </w:r>
    </w:p>
    <w:p w:rsidR="004F1918" w:rsidRDefault="004F1918" w:rsidP="00CD1EE7"/>
    <w:p w:rsidR="004F1918" w:rsidRDefault="004F1918" w:rsidP="00CD1EE7"/>
    <w:p w:rsidR="004F1918" w:rsidRDefault="004F1918" w:rsidP="00CD1EE7"/>
    <w:p w:rsidR="00CB24F9" w:rsidRPr="00741901" w:rsidRDefault="00CB24F9" w:rsidP="00CB24F9">
      <w:pPr>
        <w:spacing w:line="240" w:lineRule="exact"/>
        <w:rPr>
          <w:rFonts w:cs="Lucida Sans Unicode"/>
          <w:b/>
          <w:bCs/>
          <w:sz w:val="18"/>
          <w:szCs w:val="18"/>
          <w:lang w:val="en-US"/>
        </w:rPr>
      </w:pPr>
      <w:r w:rsidRPr="00741901">
        <w:rPr>
          <w:rFonts w:cs="Lucida Sans Unicode"/>
          <w:b/>
          <w:bCs/>
          <w:sz w:val="18"/>
          <w:szCs w:val="18"/>
          <w:lang w:val="en-US"/>
        </w:rPr>
        <w:t>Company information</w:t>
      </w:r>
    </w:p>
    <w:p w:rsidR="00CB24F9" w:rsidRPr="00CB24F9" w:rsidRDefault="00CB24F9" w:rsidP="00CB24F9">
      <w:pPr>
        <w:spacing w:line="240" w:lineRule="exact"/>
        <w:rPr>
          <w:rFonts w:cs="Lucida Sans Unicode"/>
          <w:sz w:val="18"/>
          <w:szCs w:val="18"/>
          <w:lang w:val="en-US"/>
        </w:rPr>
      </w:pPr>
      <w:r w:rsidRPr="00741901">
        <w:rPr>
          <w:rFonts w:cs="Lucida Sans Unicode"/>
          <w:sz w:val="18"/>
          <w:szCs w:val="18"/>
          <w:lang w:val="en-US"/>
        </w:rPr>
        <w:t xml:space="preserve">Evonik is one of the world leaders in specialty chemicals. The focus on more specialty businesses, customer-orientated innovative prowess and a trustful and performance-oriented corporate culture form the heart of </w:t>
      </w:r>
      <w:proofErr w:type="spellStart"/>
      <w:r w:rsidRPr="00741901">
        <w:rPr>
          <w:rFonts w:cs="Lucida Sans Unicode"/>
          <w:sz w:val="18"/>
          <w:szCs w:val="18"/>
          <w:lang w:val="en-US"/>
        </w:rPr>
        <w:t>Evonik’s</w:t>
      </w:r>
      <w:proofErr w:type="spellEnd"/>
      <w:r w:rsidRPr="00741901">
        <w:rPr>
          <w:rFonts w:cs="Lucida Sans Unicode"/>
          <w:sz w:val="18"/>
          <w:szCs w:val="18"/>
          <w:lang w:val="en-US"/>
        </w:rPr>
        <w:t xml:space="preserve"> corporate strategy. They are the lever for profitable growth and a sustained increase in the value of the company. Evonik benefits specifically from its customer proximity and leading market positions. Evonik is active in over 100 countries around the world with more than 35,000 employees. In fiscal 2016, the enterprise generated sales of around €12.7 billion and an operating profit (adjusted EBITDA) of about €2.165 billion.</w:t>
      </w:r>
    </w:p>
    <w:p w:rsidR="00CB24F9" w:rsidRPr="004F1918" w:rsidRDefault="00CB24F9" w:rsidP="00CB24F9">
      <w:pPr>
        <w:spacing w:line="240" w:lineRule="exact"/>
        <w:rPr>
          <w:sz w:val="18"/>
          <w:szCs w:val="18"/>
          <w:lang w:val="en-US"/>
        </w:rPr>
      </w:pPr>
    </w:p>
    <w:p w:rsidR="00CB24F9" w:rsidRPr="004F1918" w:rsidRDefault="00CB24F9" w:rsidP="00CB24F9">
      <w:pPr>
        <w:spacing w:line="240" w:lineRule="exact"/>
        <w:outlineLvl w:val="0"/>
        <w:rPr>
          <w:rFonts w:cs="Lucida Sans Unicode"/>
          <w:b/>
          <w:bCs/>
          <w:color w:val="000000"/>
          <w:sz w:val="18"/>
          <w:szCs w:val="18"/>
          <w:lang w:val="en-US"/>
        </w:rPr>
      </w:pPr>
      <w:r w:rsidRPr="004F1918">
        <w:rPr>
          <w:rFonts w:cs="Lucida Sans Unicode"/>
          <w:b/>
          <w:bCs/>
          <w:color w:val="000000"/>
          <w:sz w:val="18"/>
          <w:szCs w:val="18"/>
          <w:lang w:val="en-US"/>
        </w:rPr>
        <w:t>Disclaimer</w:t>
      </w:r>
    </w:p>
    <w:p w:rsidR="00CB24F9" w:rsidRPr="004F1918" w:rsidRDefault="00CB24F9" w:rsidP="00CB24F9">
      <w:pPr>
        <w:spacing w:line="240" w:lineRule="exact"/>
        <w:rPr>
          <w:rFonts w:cs="Lucida Sans Unicode"/>
          <w:sz w:val="18"/>
          <w:szCs w:val="18"/>
          <w:lang w:val="en-US"/>
        </w:rPr>
      </w:pPr>
      <w:r w:rsidRPr="004F1918">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4F1918" w:rsidRPr="004F1918" w:rsidRDefault="004F1918" w:rsidP="00CB24F9">
      <w:pPr>
        <w:spacing w:line="240" w:lineRule="exact"/>
        <w:rPr>
          <w:rFonts w:cs="Lucida Sans Unicode"/>
          <w:sz w:val="18"/>
          <w:szCs w:val="18"/>
          <w:lang w:val="en-US"/>
        </w:rPr>
      </w:pPr>
    </w:p>
    <w:p w:rsidR="004F1918" w:rsidRPr="004F1918" w:rsidRDefault="004F1918" w:rsidP="00CB24F9">
      <w:pPr>
        <w:spacing w:line="240" w:lineRule="exact"/>
        <w:rPr>
          <w:rFonts w:cs="Lucida Sans Unicode"/>
          <w:sz w:val="18"/>
          <w:szCs w:val="18"/>
          <w:lang w:val="en-US"/>
        </w:rPr>
      </w:pPr>
    </w:p>
    <w:sectPr w:rsidR="004F1918" w:rsidRPr="004F1918" w:rsidSect="005C5615">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1C6" w:rsidRDefault="00C401C6" w:rsidP="00FD1184">
      <w:r>
        <w:separator/>
      </w:r>
    </w:p>
  </w:endnote>
  <w:endnote w:type="continuationSeparator" w:id="0">
    <w:p w:rsidR="00C401C6" w:rsidRDefault="00C401C6"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1C6" w:rsidRDefault="00C401C6">
    <w:pPr>
      <w:pStyle w:val="Fuzeile"/>
    </w:pPr>
  </w:p>
  <w:p w:rsidR="00C401C6" w:rsidRDefault="00C401C6">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CB24F9">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CB24F9">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1C6" w:rsidRDefault="00C401C6" w:rsidP="00316EC0">
    <w:pPr>
      <w:pStyle w:val="Fuzeile"/>
    </w:pPr>
  </w:p>
  <w:p w:rsidR="00C401C6" w:rsidRPr="005225EC" w:rsidRDefault="00C401C6"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CB24F9">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CB24F9">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1C6" w:rsidRDefault="00C401C6" w:rsidP="00FD1184">
      <w:r>
        <w:separator/>
      </w:r>
    </w:p>
  </w:footnote>
  <w:footnote w:type="continuationSeparator" w:id="0">
    <w:p w:rsidR="00C401C6" w:rsidRDefault="00C401C6"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1C6" w:rsidRPr="003F4CD0" w:rsidRDefault="00C401C6"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1C6" w:rsidRPr="003F4CD0" w:rsidRDefault="00C401C6">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00C5"/>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DC0"/>
    <w:rsid w:val="001837C2"/>
    <w:rsid w:val="00183F73"/>
    <w:rsid w:val="00191AC3"/>
    <w:rsid w:val="00191B6A"/>
    <w:rsid w:val="001936C1"/>
    <w:rsid w:val="00196518"/>
    <w:rsid w:val="001F7C26"/>
    <w:rsid w:val="00221C32"/>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64D2E"/>
    <w:rsid w:val="00367974"/>
    <w:rsid w:val="00380845"/>
    <w:rsid w:val="00384C52"/>
    <w:rsid w:val="003A023D"/>
    <w:rsid w:val="003C0198"/>
    <w:rsid w:val="003D6E84"/>
    <w:rsid w:val="003E4D56"/>
    <w:rsid w:val="003F4CD0"/>
    <w:rsid w:val="004016F5"/>
    <w:rsid w:val="004146D3"/>
    <w:rsid w:val="00422338"/>
    <w:rsid w:val="00424F52"/>
    <w:rsid w:val="00464856"/>
    <w:rsid w:val="00476F6F"/>
    <w:rsid w:val="0048125C"/>
    <w:rsid w:val="004820F9"/>
    <w:rsid w:val="00486462"/>
    <w:rsid w:val="0049367A"/>
    <w:rsid w:val="004A17C4"/>
    <w:rsid w:val="004A5E45"/>
    <w:rsid w:val="004C520C"/>
    <w:rsid w:val="004C5E53"/>
    <w:rsid w:val="004C672E"/>
    <w:rsid w:val="004C7B9F"/>
    <w:rsid w:val="004E04B2"/>
    <w:rsid w:val="004E1DCE"/>
    <w:rsid w:val="004E3505"/>
    <w:rsid w:val="004E4003"/>
    <w:rsid w:val="004F0B24"/>
    <w:rsid w:val="004F1444"/>
    <w:rsid w:val="004F1918"/>
    <w:rsid w:val="004F59E4"/>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5F2F"/>
    <w:rsid w:val="00652A75"/>
    <w:rsid w:val="006651E2"/>
    <w:rsid w:val="006A581A"/>
    <w:rsid w:val="006A5A6B"/>
    <w:rsid w:val="006C6EA8"/>
    <w:rsid w:val="006D601A"/>
    <w:rsid w:val="006E2F15"/>
    <w:rsid w:val="006E434B"/>
    <w:rsid w:val="006F3AB9"/>
    <w:rsid w:val="00717EDA"/>
    <w:rsid w:val="0072366D"/>
    <w:rsid w:val="00723778"/>
    <w:rsid w:val="00731495"/>
    <w:rsid w:val="00744FA6"/>
    <w:rsid w:val="00763004"/>
    <w:rsid w:val="00763626"/>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0CD4"/>
    <w:rsid w:val="0084389E"/>
    <w:rsid w:val="00860A6B"/>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30BD0"/>
    <w:rsid w:val="00A333FB"/>
    <w:rsid w:val="00A34137"/>
    <w:rsid w:val="00A3644E"/>
    <w:rsid w:val="00A41C88"/>
    <w:rsid w:val="00A57399"/>
    <w:rsid w:val="00A60CE5"/>
    <w:rsid w:val="00A70C5E"/>
    <w:rsid w:val="00A712B8"/>
    <w:rsid w:val="00A804CC"/>
    <w:rsid w:val="00A81F2D"/>
    <w:rsid w:val="00A86DC6"/>
    <w:rsid w:val="00A97CD7"/>
    <w:rsid w:val="00A97EAD"/>
    <w:rsid w:val="00AA15C6"/>
    <w:rsid w:val="00AE3848"/>
    <w:rsid w:val="00AF0606"/>
    <w:rsid w:val="00AF6529"/>
    <w:rsid w:val="00AF7D27"/>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401C6"/>
    <w:rsid w:val="00C4228E"/>
    <w:rsid w:val="00C4300F"/>
    <w:rsid w:val="00C44564"/>
    <w:rsid w:val="00C60F15"/>
    <w:rsid w:val="00C930F0"/>
    <w:rsid w:val="00C94042"/>
    <w:rsid w:val="00CA6F45"/>
    <w:rsid w:val="00CB24F9"/>
    <w:rsid w:val="00CB3A53"/>
    <w:rsid w:val="00CD1EE7"/>
    <w:rsid w:val="00CE2E92"/>
    <w:rsid w:val="00CF2E07"/>
    <w:rsid w:val="00CF3942"/>
    <w:rsid w:val="00D12103"/>
    <w:rsid w:val="00D145A5"/>
    <w:rsid w:val="00D37F3A"/>
    <w:rsid w:val="00D46695"/>
    <w:rsid w:val="00D46DAB"/>
    <w:rsid w:val="00D50B3E"/>
    <w:rsid w:val="00D5275A"/>
    <w:rsid w:val="00D60C11"/>
    <w:rsid w:val="00D630D8"/>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E4A72"/>
    <w:rsid w:val="00EF7EB3"/>
    <w:rsid w:val="00F018DC"/>
    <w:rsid w:val="00F5602B"/>
    <w:rsid w:val="00F6598A"/>
    <w:rsid w:val="00F66FEE"/>
    <w:rsid w:val="00F94E80"/>
    <w:rsid w:val="00F96B9B"/>
    <w:rsid w:val="00FA151A"/>
    <w:rsid w:val="00FA5F5C"/>
    <w:rsid w:val="00FB316C"/>
    <w:rsid w:val="00FC641F"/>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4C7B9F"/>
    <w:pPr>
      <w:autoSpaceDE w:val="0"/>
      <w:autoSpaceDN w:val="0"/>
      <w:spacing w:line="240" w:lineRule="auto"/>
    </w:pPr>
    <w:rPr>
      <w:rFonts w:eastAsiaTheme="minorHAnsi" w:cs="Lucida Sans Unicode"/>
      <w:color w:val="000000"/>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0290257">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377819E4</Template>
  <TotalTime>0</TotalTime>
  <Pages>2</Pages>
  <Words>500</Words>
  <Characters>2954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3448</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Berger, Kamila Ewa (external)</cp:lastModifiedBy>
  <cp:revision>3</cp:revision>
  <cp:lastPrinted>2017-06-09T09:57:00Z</cp:lastPrinted>
  <dcterms:created xsi:type="dcterms:W3CDTF">2017-06-20T10:26:00Z</dcterms:created>
  <dcterms:modified xsi:type="dcterms:W3CDTF">2017-06-20T10:28:00Z</dcterms:modified>
</cp:coreProperties>
</file>