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42" w:rsidRDefault="00E37142" w:rsidP="00E37142">
      <w:pPr>
        <w:spacing w:after="160" w:line="360" w:lineRule="auto"/>
        <w:ind w:right="1259"/>
        <w:jc w:val="both"/>
        <w:rPr>
          <w:b/>
          <w:bCs/>
        </w:rPr>
      </w:pPr>
      <w:r>
        <w:rPr>
          <w:b/>
          <w:bCs/>
          <w:noProof/>
          <w:lang w:eastAsia="de-DE"/>
        </w:rPr>
        <w:drawing>
          <wp:inline distT="0" distB="0" distL="0" distR="0">
            <wp:extent cx="3599688" cy="2161032"/>
            <wp:effectExtent l="0" t="0" r="127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2-Tankstelle_Hanau (00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688" cy="21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142" w:rsidRDefault="00E37142" w:rsidP="00E37142">
      <w:pPr>
        <w:spacing w:after="160" w:line="360" w:lineRule="auto"/>
        <w:ind w:right="1259"/>
        <w:jc w:val="both"/>
        <w:rPr>
          <w:b/>
          <w:bCs/>
        </w:rPr>
      </w:pPr>
    </w:p>
    <w:p w:rsidR="00156E7B" w:rsidRDefault="00156E7B" w:rsidP="00E37142">
      <w:pPr>
        <w:spacing w:after="160" w:line="360" w:lineRule="auto"/>
        <w:ind w:right="1259"/>
        <w:jc w:val="both"/>
        <w:rPr>
          <w:b/>
          <w:bCs/>
        </w:rPr>
      </w:pPr>
      <w:r>
        <w:rPr>
          <w:b/>
          <w:bCs/>
        </w:rPr>
        <w:t xml:space="preserve">Hanauer Unternehmen </w:t>
      </w:r>
      <w:r w:rsidR="00B15E5B">
        <w:rPr>
          <w:b/>
          <w:bCs/>
        </w:rPr>
        <w:t>holen 2. Platz im VCI-Landeswettbewerb</w:t>
      </w:r>
    </w:p>
    <w:p w:rsidR="00156E7B" w:rsidRDefault="00156E7B" w:rsidP="00E37142">
      <w:pPr>
        <w:spacing w:after="160" w:line="360" w:lineRule="auto"/>
        <w:ind w:right="1259"/>
        <w:jc w:val="both"/>
        <w:rPr>
          <w:b/>
          <w:bCs/>
        </w:rPr>
      </w:pPr>
      <w:r>
        <w:rPr>
          <w:b/>
          <w:bCs/>
        </w:rPr>
        <w:t xml:space="preserve">„Wir haben gute Ideen zur Kreislaufwirtschaft“ – unter diesem Motto stand der diesjährige </w:t>
      </w:r>
      <w:proofErr w:type="spellStart"/>
      <w:r>
        <w:rPr>
          <w:b/>
          <w:bCs/>
        </w:rPr>
        <w:t>Responsible</w:t>
      </w:r>
      <w:proofErr w:type="spellEnd"/>
      <w:r>
        <w:rPr>
          <w:b/>
          <w:bCs/>
        </w:rPr>
        <w:t xml:space="preserve">-Care-Landeswettbewerb. Die Gewinner ehrte der Landesverband Hessen im Verband der Chemischen Industrie e.V. (VCI Hessen) heute bei seiner Mitgliederversammlung in Wiesbaden. Der jährlich stattfindende Wettbewerb ist ein Baustein der Nachhaltigkeitsinitiative Chemie³ der deutschen Chemie. </w:t>
      </w:r>
    </w:p>
    <w:p w:rsidR="00156E7B" w:rsidRDefault="00156E7B" w:rsidP="00E37142">
      <w:pPr>
        <w:spacing w:after="160" w:line="360" w:lineRule="auto"/>
        <w:ind w:right="1259"/>
        <w:jc w:val="both"/>
      </w:pPr>
      <w:r>
        <w:t xml:space="preserve">Den ersten Platz belegt Merck in Darmstadt. Das Unternehmen </w:t>
      </w:r>
      <w:r w:rsidR="00B15E5B">
        <w:t>überzeugt</w:t>
      </w:r>
      <w:r>
        <w:t xml:space="preserve">e die Jury mit einem neuen Recyclingprozess von n-Heptan. </w:t>
      </w:r>
    </w:p>
    <w:p w:rsidR="00156E7B" w:rsidRDefault="00B15E5B" w:rsidP="00E37142">
      <w:pPr>
        <w:spacing w:after="160" w:line="360" w:lineRule="auto"/>
        <w:ind w:right="1259"/>
        <w:jc w:val="both"/>
      </w:pPr>
      <w:r>
        <w:t>Die Hanauer Kooperationspar</w:t>
      </w:r>
      <w:r w:rsidR="00156E7B">
        <w:t xml:space="preserve">tner </w:t>
      </w:r>
      <w:proofErr w:type="spellStart"/>
      <w:r w:rsidR="00156E7B">
        <w:t>Umicore</w:t>
      </w:r>
      <w:proofErr w:type="spellEnd"/>
      <w:r w:rsidR="00156E7B">
        <w:t xml:space="preserve">, </w:t>
      </w:r>
      <w:r>
        <w:t xml:space="preserve">Evonik, </w:t>
      </w:r>
      <w:r w:rsidR="00156E7B">
        <w:t xml:space="preserve">Fraunhofer-Institut für Silicatforschung, </w:t>
      </w:r>
      <w:proofErr w:type="spellStart"/>
      <w:r w:rsidR="00156E7B">
        <w:t>Heraeus</w:t>
      </w:r>
      <w:proofErr w:type="spellEnd"/>
      <w:r w:rsidR="00156E7B">
        <w:t xml:space="preserve">, IHK und Stadtwerke Hanau </w:t>
      </w:r>
      <w:r w:rsidR="00F12326">
        <w:t xml:space="preserve">erzielten mit ihrem Wasserstoff-Projekt </w:t>
      </w:r>
      <w:r w:rsidR="00F12326">
        <w:rPr>
          <w:i/>
          <w:iCs/>
        </w:rPr>
        <w:t>H</w:t>
      </w:r>
      <w:r w:rsidR="00F12326">
        <w:rPr>
          <w:i/>
          <w:iCs/>
          <w:vertAlign w:val="subscript"/>
        </w:rPr>
        <w:t>2</w:t>
      </w:r>
      <w:r w:rsidR="00F12326">
        <w:rPr>
          <w:i/>
          <w:iCs/>
        </w:rPr>
        <w:t>anau – Wasserstoff bewegt</w:t>
      </w:r>
      <w:r w:rsidR="00F12326">
        <w:t xml:space="preserve"> den zweiten Platz. Die Unternehmen </w:t>
      </w:r>
      <w:r w:rsidR="00156E7B">
        <w:t>möchte</w:t>
      </w:r>
      <w:r>
        <w:t>n</w:t>
      </w:r>
      <w:r w:rsidR="00156E7B">
        <w:t xml:space="preserve"> </w:t>
      </w:r>
      <w:r w:rsidR="00F12326">
        <w:t xml:space="preserve">mit dieser Initiative </w:t>
      </w:r>
      <w:r w:rsidR="00156E7B">
        <w:t>die umweltschonende Brennstoffzellentechnologie etablieren. Für das Projekt</w:t>
      </w:r>
      <w:r w:rsidR="00F02127">
        <w:t>, das</w:t>
      </w:r>
      <w:bookmarkStart w:id="0" w:name="_GoBack"/>
      <w:bookmarkEnd w:id="0"/>
      <w:r w:rsidR="00F02127">
        <w:t xml:space="preserve"> auch maßgeblich von der Stadt Hanau unterstützt wird,</w:t>
      </w:r>
      <w:r w:rsidR="00156E7B">
        <w:t xml:space="preserve"> schaffen die </w:t>
      </w:r>
      <w:r w:rsidR="00F12326">
        <w:t>Partner</w:t>
      </w:r>
      <w:r w:rsidR="00156E7B">
        <w:t xml:space="preserve"> Elektro-Lieferfahrzeuge mit Brennstoffzellentechnik an und installiere</w:t>
      </w:r>
      <w:r>
        <w:t>n</w:t>
      </w:r>
      <w:r w:rsidR="00156E7B">
        <w:t xml:space="preserve"> eine Wasserstof</w:t>
      </w:r>
      <w:r w:rsidR="00F12326">
        <w:t xml:space="preserve">f-Zapfstelle. Die Jury </w:t>
      </w:r>
      <w:r w:rsidR="00156E7B">
        <w:t xml:space="preserve">würdigte insbesondere den vorbildhaften Charakter sowie die Einbindung mehrerer </w:t>
      </w:r>
      <w:r w:rsidR="008C62B0">
        <w:t xml:space="preserve">Hanauer </w:t>
      </w:r>
      <w:r w:rsidR="00200DF6">
        <w:t>Unternehmen</w:t>
      </w:r>
      <w:r>
        <w:t>, die zum Teil miteinander im Wettbewerb stehen, jedoch gemeinsam für saubere Mobilität der Zukunft werben</w:t>
      </w:r>
      <w:r w:rsidR="00156E7B">
        <w:t>.</w:t>
      </w:r>
    </w:p>
    <w:p w:rsidR="00E37142" w:rsidRDefault="00E37142" w:rsidP="00E37142">
      <w:pPr>
        <w:spacing w:after="160" w:line="360" w:lineRule="auto"/>
        <w:ind w:right="1259"/>
        <w:jc w:val="both"/>
      </w:pPr>
    </w:p>
    <w:p w:rsidR="00E37142" w:rsidRDefault="00E37142" w:rsidP="00E37142">
      <w:pPr>
        <w:spacing w:after="160" w:line="360" w:lineRule="auto"/>
        <w:ind w:right="1259"/>
        <w:jc w:val="both"/>
      </w:pPr>
      <w:r>
        <w:rPr>
          <w:noProof/>
          <w:lang w:eastAsia="de-DE"/>
        </w:rPr>
        <w:lastRenderedPageBreak/>
        <w:drawing>
          <wp:inline distT="0" distB="0" distL="0" distR="0">
            <wp:extent cx="4937760" cy="3292382"/>
            <wp:effectExtent l="0" t="0" r="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 Platz 2 Evoni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217" cy="329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E7B" w:rsidRDefault="00156E7B" w:rsidP="00E37142">
      <w:pPr>
        <w:spacing w:line="360" w:lineRule="auto"/>
        <w:jc w:val="both"/>
      </w:pPr>
    </w:p>
    <w:p w:rsidR="00E37142" w:rsidRDefault="00156E7B" w:rsidP="00E37142">
      <w:pPr>
        <w:spacing w:line="360" w:lineRule="auto"/>
        <w:jc w:val="both"/>
      </w:pPr>
      <w:r>
        <w:t xml:space="preserve">Bernd Vendt, </w:t>
      </w:r>
      <w:r w:rsidR="00334A79">
        <w:t xml:space="preserve">Evonik, nimmt stellvertretend für alle Kooperationspartner die </w:t>
      </w:r>
    </w:p>
    <w:p w:rsidR="00156E7B" w:rsidRDefault="00334A79" w:rsidP="00E37142">
      <w:pPr>
        <w:spacing w:line="360" w:lineRule="auto"/>
        <w:jc w:val="both"/>
      </w:pPr>
      <w:r>
        <w:t xml:space="preserve">Auszeichnung von </w:t>
      </w:r>
      <w:r w:rsidR="00156E7B">
        <w:t xml:space="preserve">Jurorin Sula </w:t>
      </w:r>
      <w:proofErr w:type="spellStart"/>
      <w:r w:rsidR="00156E7B">
        <w:t>Lockl</w:t>
      </w:r>
      <w:proofErr w:type="spellEnd"/>
      <w:r w:rsidR="00156E7B">
        <w:t>, VCI Hessen</w:t>
      </w:r>
      <w:r>
        <w:t>, entgegen.</w:t>
      </w:r>
      <w:r w:rsidR="00156E7B">
        <w:t xml:space="preserve"> </w:t>
      </w:r>
      <w:r w:rsidR="00E37142">
        <w:t xml:space="preserve"> Foto: VCI Hessen</w:t>
      </w:r>
    </w:p>
    <w:p w:rsidR="00156E7B" w:rsidRDefault="00156E7B" w:rsidP="00E37142">
      <w:pPr>
        <w:spacing w:line="360" w:lineRule="auto"/>
        <w:jc w:val="both"/>
      </w:pPr>
    </w:p>
    <w:p w:rsidR="00156E7B" w:rsidRDefault="00156E7B" w:rsidP="00E37142">
      <w:pPr>
        <w:spacing w:line="360" w:lineRule="auto"/>
        <w:jc w:val="both"/>
      </w:pPr>
    </w:p>
    <w:p w:rsidR="000F1646" w:rsidRDefault="000F1646" w:rsidP="00E37142">
      <w:pPr>
        <w:spacing w:line="360" w:lineRule="auto"/>
      </w:pPr>
    </w:p>
    <w:sectPr w:rsidR="000F16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7B"/>
    <w:rsid w:val="000F1646"/>
    <w:rsid w:val="00156E7B"/>
    <w:rsid w:val="00200DF6"/>
    <w:rsid w:val="00216F16"/>
    <w:rsid w:val="00334A79"/>
    <w:rsid w:val="008C62B0"/>
    <w:rsid w:val="00AF54C6"/>
    <w:rsid w:val="00B15E5B"/>
    <w:rsid w:val="00E37142"/>
    <w:rsid w:val="00F02127"/>
    <w:rsid w:val="00F1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672A8-E1BD-465C-88A8-E30A8766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56E7B"/>
    <w:pPr>
      <w:spacing w:after="0" w:line="300" w:lineRule="atLeast"/>
    </w:pPr>
    <w:rPr>
      <w:rFonts w:ascii="Arial" w:hAnsi="Arial" w:cs="Arial"/>
      <w:color w:val="564A3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3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72FD1687</Template>
  <TotalTime>0</TotalTime>
  <Pages>2</Pages>
  <Words>201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Evonik Industries AG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Wodarczak, Silke</dc:creator>
  <cp:keywords/>
  <dc:description/>
  <cp:lastModifiedBy>Wodarczak, Silke</cp:lastModifiedBy>
  <cp:revision>10</cp:revision>
  <dcterms:created xsi:type="dcterms:W3CDTF">2017-06-29T12:50:00Z</dcterms:created>
  <dcterms:modified xsi:type="dcterms:W3CDTF">2017-06-29T14:48:00Z</dcterms:modified>
</cp:coreProperties>
</file>