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FF60CB">
              <w:rPr>
                <w:noProof/>
                <w:sz w:val="18"/>
                <w:szCs w:val="13"/>
              </w:rPr>
              <w:t>15. März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 xml:space="preserve">Gregor </w:t>
      </w:r>
      <w:proofErr w:type="spellStart"/>
      <w:r>
        <w:rPr>
          <w:sz w:val="13"/>
        </w:rPr>
        <w:t>Hetzke</w:t>
      </w:r>
      <w:proofErr w:type="spellEnd"/>
      <w:r>
        <w:rPr>
          <w:sz w:val="13"/>
        </w:rPr>
        <w:t>,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8D3B1B" w:rsidRPr="008D3B1B" w:rsidRDefault="008D3B1B" w:rsidP="008D3B1B">
      <w:pPr>
        <w:spacing w:after="160" w:line="259" w:lineRule="auto"/>
        <w:rPr>
          <w:rFonts w:ascii="Calibri" w:eastAsia="SimSun" w:hAnsi="Calibri"/>
          <w:b/>
          <w:sz w:val="32"/>
          <w:szCs w:val="32"/>
          <w:lang w:eastAsia="zh-CN"/>
        </w:rPr>
      </w:pPr>
      <w:r w:rsidRPr="008D3B1B">
        <w:rPr>
          <w:rFonts w:ascii="Calibri" w:eastAsia="SimSun" w:hAnsi="Calibri"/>
          <w:b/>
          <w:sz w:val="32"/>
          <w:szCs w:val="32"/>
          <w:lang w:eastAsia="zh-CN"/>
        </w:rPr>
        <w:t>Ausgezeichnet: Evonik schont Ressourcen</w:t>
      </w:r>
    </w:p>
    <w:p w:rsidR="008D3B1B" w:rsidRPr="008D3B1B" w:rsidRDefault="00485D6C" w:rsidP="008D3B1B">
      <w:pPr>
        <w:numPr>
          <w:ilvl w:val="0"/>
          <w:numId w:val="32"/>
        </w:numPr>
        <w:spacing w:after="160" w:line="259" w:lineRule="auto"/>
        <w:contextualSpacing/>
        <w:rPr>
          <w:rFonts w:ascii="Calibri" w:eastAsia="SimSun" w:hAnsi="Calibri"/>
          <w:b/>
          <w:szCs w:val="22"/>
          <w:lang w:eastAsia="zh-CN"/>
        </w:rPr>
      </w:pPr>
      <w:r>
        <w:rPr>
          <w:rFonts w:ascii="Calibri" w:eastAsia="SimSun" w:hAnsi="Calibri"/>
          <w:b/>
          <w:szCs w:val="22"/>
          <w:lang w:eastAsia="zh-CN"/>
        </w:rPr>
        <w:t>Der AEROSIL®-Betrieb von Evonik Rheinfelden</w:t>
      </w:r>
      <w:r w:rsidR="008D3B1B" w:rsidRPr="008D3B1B">
        <w:rPr>
          <w:rFonts w:ascii="Calibri" w:eastAsia="SimSun" w:hAnsi="Calibri"/>
          <w:b/>
          <w:szCs w:val="22"/>
          <w:lang w:eastAsia="zh-CN"/>
        </w:rPr>
        <w:t xml:space="preserve"> wurde vom Land Baden-Württemberg als einer der „100 Betriebe für Ressourceneffizienz“ ausgezeichnet</w:t>
      </w:r>
    </w:p>
    <w:p w:rsidR="008D3B1B" w:rsidRPr="008D3B1B" w:rsidRDefault="008D3B1B" w:rsidP="008D3B1B">
      <w:pPr>
        <w:numPr>
          <w:ilvl w:val="0"/>
          <w:numId w:val="32"/>
        </w:numPr>
        <w:spacing w:after="160" w:line="259" w:lineRule="auto"/>
        <w:contextualSpacing/>
        <w:rPr>
          <w:rFonts w:ascii="Calibri" w:eastAsia="SimSun" w:hAnsi="Calibri"/>
          <w:b/>
          <w:szCs w:val="22"/>
          <w:lang w:eastAsia="zh-CN"/>
        </w:rPr>
      </w:pPr>
      <w:r w:rsidRPr="008D3B1B">
        <w:rPr>
          <w:rFonts w:ascii="Calibri" w:eastAsia="SimSun" w:hAnsi="Calibri"/>
          <w:b/>
          <w:szCs w:val="22"/>
          <w:lang w:eastAsia="zh-CN"/>
        </w:rPr>
        <w:t>Der Standort</w:t>
      </w:r>
      <w:r w:rsidR="00AC7ABB">
        <w:rPr>
          <w:rFonts w:ascii="Calibri" w:eastAsia="SimSun" w:hAnsi="Calibri"/>
          <w:b/>
          <w:szCs w:val="22"/>
          <w:lang w:eastAsia="zh-CN"/>
        </w:rPr>
        <w:t xml:space="preserve"> verfügt bereits seit 2012 über ein systematisches Energiemanagement nach</w:t>
      </w:r>
      <w:r w:rsidRPr="008D3B1B">
        <w:rPr>
          <w:rFonts w:ascii="Calibri" w:eastAsia="SimSun" w:hAnsi="Calibri"/>
          <w:b/>
          <w:szCs w:val="22"/>
          <w:lang w:eastAsia="zh-CN"/>
        </w:rPr>
        <w:t xml:space="preserve"> ISO 50001 </w:t>
      </w:r>
    </w:p>
    <w:p w:rsidR="008D3B1B" w:rsidRDefault="008D3B1B" w:rsidP="008D3B1B">
      <w:pPr>
        <w:numPr>
          <w:ilvl w:val="0"/>
          <w:numId w:val="32"/>
        </w:numPr>
        <w:spacing w:after="160" w:line="259" w:lineRule="auto"/>
        <w:contextualSpacing/>
        <w:rPr>
          <w:rFonts w:ascii="Calibri" w:eastAsia="SimSun" w:hAnsi="Calibri"/>
          <w:b/>
          <w:szCs w:val="22"/>
          <w:lang w:eastAsia="zh-CN"/>
        </w:rPr>
      </w:pPr>
      <w:r w:rsidRPr="008D3B1B">
        <w:rPr>
          <w:rFonts w:ascii="Calibri" w:eastAsia="SimSun" w:hAnsi="Calibri"/>
          <w:b/>
          <w:szCs w:val="22"/>
          <w:lang w:eastAsia="zh-CN"/>
        </w:rPr>
        <w:t>50%</w:t>
      </w:r>
      <w:r w:rsidR="00485D6C">
        <w:rPr>
          <w:rFonts w:ascii="Calibri" w:eastAsia="SimSun" w:hAnsi="Calibri"/>
          <w:b/>
          <w:szCs w:val="22"/>
          <w:lang w:eastAsia="zh-CN"/>
        </w:rPr>
        <w:t xml:space="preserve"> des Stroms bezieht Evonik in Rheinfelden</w:t>
      </w:r>
      <w:r w:rsidRPr="008D3B1B">
        <w:rPr>
          <w:rFonts w:ascii="Calibri" w:eastAsia="SimSun" w:hAnsi="Calibri"/>
          <w:b/>
          <w:szCs w:val="22"/>
          <w:lang w:eastAsia="zh-CN"/>
        </w:rPr>
        <w:t xml:space="preserve"> aus Wasserkraft, den Rest aus der „Kraft-Wärme-Kopplung“</w:t>
      </w:r>
    </w:p>
    <w:p w:rsidR="008D3B1B" w:rsidRPr="008D3B1B" w:rsidRDefault="008D3B1B" w:rsidP="008D3B1B">
      <w:pPr>
        <w:spacing w:after="160" w:line="259" w:lineRule="auto"/>
        <w:ind w:left="720"/>
        <w:contextualSpacing/>
        <w:rPr>
          <w:rFonts w:ascii="Calibri" w:eastAsia="SimSun" w:hAnsi="Calibri"/>
          <w:b/>
          <w:szCs w:val="22"/>
          <w:lang w:eastAsia="zh-CN"/>
        </w:rPr>
      </w:pPr>
    </w:p>
    <w:p w:rsidR="005728DD" w:rsidRDefault="0049107E" w:rsidP="008D3B1B">
      <w:pPr>
        <w:spacing w:after="160" w:line="259" w:lineRule="auto"/>
        <w:rPr>
          <w:rFonts w:ascii="Calibri" w:eastAsia="SimSun" w:hAnsi="Calibri"/>
          <w:sz w:val="24"/>
          <w:lang w:eastAsia="zh-CN"/>
        </w:rPr>
      </w:pPr>
      <w:r w:rsidRPr="00DB6853">
        <w:rPr>
          <w:rFonts w:ascii="Calibri" w:eastAsia="SimSun" w:hAnsi="Calibri"/>
          <w:noProof/>
          <w:sz w:val="24"/>
        </w:rPr>
        <mc:AlternateContent>
          <mc:Choice Requires="wps">
            <w:drawing>
              <wp:anchor distT="45720" distB="45720" distL="114300" distR="114300" simplePos="0" relativeHeight="251660288" behindDoc="0" locked="0" layoutInCell="1" allowOverlap="1" wp14:anchorId="2EAEF893" wp14:editId="0982DF52">
                <wp:simplePos x="0" y="0"/>
                <wp:positionH relativeFrom="margin">
                  <wp:align>right</wp:align>
                </wp:positionH>
                <wp:positionV relativeFrom="paragraph">
                  <wp:posOffset>3263900</wp:posOffset>
                </wp:positionV>
                <wp:extent cx="3019425" cy="2857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85750"/>
                        </a:xfrm>
                        <a:prstGeom prst="rect">
                          <a:avLst/>
                        </a:prstGeom>
                        <a:solidFill>
                          <a:srgbClr val="FFFFFF"/>
                        </a:solidFill>
                        <a:ln w="9525">
                          <a:noFill/>
                          <a:miter lim="800000"/>
                          <a:headEnd/>
                          <a:tailEnd/>
                        </a:ln>
                      </wps:spPr>
                      <wps:txbx>
                        <w:txbxContent>
                          <w:p w:rsidR="0049107E" w:rsidRPr="00DB6853" w:rsidRDefault="006E2347" w:rsidP="0049107E">
                            <w:pPr>
                              <w:rPr>
                                <w:sz w:val="18"/>
                                <w:szCs w:val="18"/>
                              </w:rPr>
                            </w:pPr>
                            <w:r>
                              <w:rPr>
                                <w:sz w:val="18"/>
                                <w:szCs w:val="18"/>
                              </w:rPr>
                              <w:t>Dr. Stef</w:t>
                            </w:r>
                            <w:r w:rsidR="0049107E" w:rsidRPr="00DB6853">
                              <w:rPr>
                                <w:sz w:val="18"/>
                                <w:szCs w:val="18"/>
                              </w:rPr>
                              <w:t>an Rumpel vor dem Energiebetrieb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EF893" id="_x0000_t202" coordsize="21600,21600" o:spt="202" path="m,l,21600r21600,l21600,xe">
                <v:stroke joinstyle="miter"/>
                <v:path gradientshapeok="t" o:connecttype="rect"/>
              </v:shapetype>
              <v:shape id="Textfeld 2" o:spid="_x0000_s1026" type="#_x0000_t202" style="position:absolute;margin-left:186.55pt;margin-top:257pt;width:237.75pt;height:2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IIQIAAB0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" stroked="f">
                <v:textbox>
                  <w:txbxContent>
                    <w:p w:rsidR="0049107E" w:rsidRPr="00DB6853" w:rsidRDefault="006E2347" w:rsidP="0049107E">
                      <w:pPr>
                        <w:rPr>
                          <w:sz w:val="18"/>
                          <w:szCs w:val="18"/>
                        </w:rPr>
                      </w:pPr>
                      <w:r>
                        <w:rPr>
                          <w:sz w:val="18"/>
                          <w:szCs w:val="18"/>
                        </w:rPr>
                        <w:t>Dr. Stef</w:t>
                      </w:r>
                      <w:bookmarkStart w:id="1" w:name="_GoBack"/>
                      <w:bookmarkEnd w:id="1"/>
                      <w:r w:rsidR="0049107E" w:rsidRPr="00DB6853">
                        <w:rPr>
                          <w:sz w:val="18"/>
                          <w:szCs w:val="18"/>
                        </w:rPr>
                        <w:t>an Rumpel vor dem Energiebetrieb</w:t>
                      </w:r>
                    </w:p>
                  </w:txbxContent>
                </v:textbox>
                <w10:wrap type="square" anchorx="margin"/>
              </v:shape>
            </w:pict>
          </mc:Fallback>
        </mc:AlternateContent>
      </w:r>
      <w:r>
        <w:rPr>
          <w:rFonts w:ascii="Calibri" w:eastAsia="SimSun" w:hAnsi="Calibri"/>
          <w:noProof/>
          <w:sz w:val="24"/>
        </w:rPr>
        <w:drawing>
          <wp:anchor distT="0" distB="0" distL="114300" distR="114300" simplePos="0" relativeHeight="251658240" behindDoc="1" locked="0" layoutInCell="1" allowOverlap="1">
            <wp:simplePos x="0" y="0"/>
            <wp:positionH relativeFrom="margin">
              <wp:align>right</wp:align>
            </wp:positionH>
            <wp:positionV relativeFrom="paragraph">
              <wp:posOffset>1259840</wp:posOffset>
            </wp:positionV>
            <wp:extent cx="3005455" cy="2005965"/>
            <wp:effectExtent l="0" t="0" r="4445" b="0"/>
            <wp:wrapTight wrapText="bothSides">
              <wp:wrapPolygon edited="0">
                <wp:start x="0" y="0"/>
                <wp:lineTo x="0" y="21333"/>
                <wp:lineTo x="21495" y="21333"/>
                <wp:lineTo x="2149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05965"/>
                    </a:xfrm>
                    <a:prstGeom prst="rect">
                      <a:avLst/>
                    </a:prstGeom>
                    <a:noFill/>
                  </pic:spPr>
                </pic:pic>
              </a:graphicData>
            </a:graphic>
            <wp14:sizeRelH relativeFrom="page">
              <wp14:pctWidth>0</wp14:pctWidth>
            </wp14:sizeRelH>
            <wp14:sizeRelV relativeFrom="page">
              <wp14:pctHeight>0</wp14:pctHeight>
            </wp14:sizeRelV>
          </wp:anchor>
        </w:drawing>
      </w:r>
      <w:r w:rsidR="008D3B1B" w:rsidRPr="008D3B1B">
        <w:rPr>
          <w:rFonts w:ascii="Calibri" w:eastAsia="SimSun" w:hAnsi="Calibri"/>
          <w:sz w:val="24"/>
          <w:lang w:eastAsia="zh-CN"/>
        </w:rPr>
        <w:t xml:space="preserve">Wenn wir uns den Chemiestandort Rheinfelden als einen Organismus vorstellen, dann ist der Energiebetrieb sein Herz. 41 Mitarbeiter sorgen rund um die Uhr dafür, dass alle Lebensadern der Produktion gespeist werden: mit Wasser, Strom, Druckluft, Wärme und Kälte. „Hier am Standort produzieren wir Spezialchemie für die Lack- und Elektronikindustrie, den Bautenschutz oder Anwendungen im Auto“, erklärt Chemieingenieur Dr. Stefan Rumpel, der den </w:t>
      </w:r>
      <w:r w:rsidR="00C06CA2">
        <w:rPr>
          <w:rFonts w:ascii="Calibri" w:eastAsia="SimSun" w:hAnsi="Calibri"/>
          <w:sz w:val="24"/>
          <w:lang w:eastAsia="zh-CN"/>
        </w:rPr>
        <w:t>Energiebetrieb seit 2014 leitet.</w:t>
      </w:r>
      <w:r w:rsidR="008D3B1B" w:rsidRPr="008D3B1B">
        <w:rPr>
          <w:rFonts w:ascii="Calibri" w:eastAsia="SimSun" w:hAnsi="Calibri"/>
          <w:sz w:val="24"/>
          <w:lang w:eastAsia="zh-CN"/>
        </w:rPr>
        <w:t xml:space="preserve"> „All </w:t>
      </w:r>
      <w:r w:rsidR="00485D6C" w:rsidRPr="008D3B1B">
        <w:rPr>
          <w:rFonts w:ascii="Calibri" w:eastAsia="SimSun" w:hAnsi="Calibri"/>
          <w:sz w:val="24"/>
          <w:lang w:eastAsia="zh-CN"/>
        </w:rPr>
        <w:t>das</w:t>
      </w:r>
      <w:r w:rsidR="00485D6C">
        <w:rPr>
          <w:rFonts w:ascii="Calibri" w:eastAsia="SimSun" w:hAnsi="Calibri"/>
          <w:sz w:val="24"/>
          <w:lang w:eastAsia="zh-CN"/>
        </w:rPr>
        <w:t xml:space="preserve"> benötigt</w:t>
      </w:r>
      <w:r w:rsidR="009F141D">
        <w:rPr>
          <w:rFonts w:ascii="Calibri" w:eastAsia="SimSun" w:hAnsi="Calibri"/>
          <w:sz w:val="24"/>
          <w:lang w:eastAsia="zh-CN"/>
        </w:rPr>
        <w:t xml:space="preserve"> </w:t>
      </w:r>
      <w:r w:rsidR="008D3B1B" w:rsidRPr="008D3B1B">
        <w:rPr>
          <w:rFonts w:ascii="Calibri" w:eastAsia="SimSun" w:hAnsi="Calibri"/>
          <w:sz w:val="24"/>
          <w:lang w:eastAsia="zh-CN"/>
        </w:rPr>
        <w:t>Energie</w:t>
      </w:r>
      <w:r w:rsidR="005728DD">
        <w:rPr>
          <w:rFonts w:ascii="Calibri" w:eastAsia="SimSun" w:hAnsi="Calibri"/>
          <w:sz w:val="24"/>
          <w:lang w:eastAsia="zh-CN"/>
        </w:rPr>
        <w:t xml:space="preserve"> – und</w:t>
      </w:r>
      <w:r w:rsidR="009A4C3E">
        <w:rPr>
          <w:rFonts w:ascii="Calibri" w:eastAsia="SimSun" w:hAnsi="Calibri"/>
          <w:sz w:val="24"/>
          <w:lang w:eastAsia="zh-CN"/>
        </w:rPr>
        <w:t xml:space="preserve"> die muss permanent verfügbar sein</w:t>
      </w:r>
      <w:r w:rsidR="00F76157">
        <w:rPr>
          <w:rFonts w:ascii="Calibri" w:eastAsia="SimSun" w:hAnsi="Calibri"/>
          <w:sz w:val="24"/>
          <w:lang w:eastAsia="zh-CN"/>
        </w:rPr>
        <w:t xml:space="preserve">. </w:t>
      </w:r>
      <w:r w:rsidR="00F76157" w:rsidRPr="00C06CA2">
        <w:rPr>
          <w:rFonts w:ascii="Calibri" w:eastAsia="SimSun" w:hAnsi="Calibri"/>
          <w:sz w:val="24"/>
          <w:lang w:eastAsia="zh-CN"/>
        </w:rPr>
        <w:t>D</w:t>
      </w:r>
      <w:r w:rsidR="00F76157">
        <w:rPr>
          <w:rFonts w:ascii="Calibri" w:eastAsia="SimSun" w:hAnsi="Calibri"/>
          <w:sz w:val="24"/>
          <w:lang w:eastAsia="zh-CN"/>
        </w:rPr>
        <w:t xml:space="preserve">as schafft unser Betrieb </w:t>
      </w:r>
      <w:r w:rsidR="00F76157" w:rsidRPr="00C06CA2">
        <w:rPr>
          <w:rFonts w:ascii="Calibri" w:eastAsia="SimSun" w:hAnsi="Calibri"/>
          <w:sz w:val="24"/>
          <w:lang w:eastAsia="zh-CN"/>
        </w:rPr>
        <w:t xml:space="preserve">nur </w:t>
      </w:r>
      <w:r w:rsidR="00F76157">
        <w:rPr>
          <w:rFonts w:ascii="Calibri" w:eastAsia="SimSun" w:hAnsi="Calibri"/>
          <w:sz w:val="24"/>
          <w:lang w:eastAsia="zh-CN"/>
        </w:rPr>
        <w:t>durch das eingespielte</w:t>
      </w:r>
      <w:r w:rsidR="00F76157" w:rsidRPr="00C06CA2">
        <w:rPr>
          <w:rFonts w:ascii="Calibri" w:eastAsia="SimSun" w:hAnsi="Calibri"/>
          <w:sz w:val="24"/>
          <w:lang w:eastAsia="zh-CN"/>
        </w:rPr>
        <w:t xml:space="preserve"> Team von hochqualifizierten </w:t>
      </w:r>
      <w:r w:rsidR="00F76157">
        <w:rPr>
          <w:rFonts w:ascii="Calibri" w:eastAsia="SimSun" w:hAnsi="Calibri"/>
          <w:sz w:val="24"/>
          <w:lang w:eastAsia="zh-CN"/>
        </w:rPr>
        <w:t>Kollegen</w:t>
      </w:r>
      <w:r w:rsidR="001F7114">
        <w:rPr>
          <w:rFonts w:ascii="Calibri" w:eastAsia="SimSun" w:hAnsi="Calibri"/>
          <w:sz w:val="24"/>
          <w:lang w:eastAsia="zh-CN"/>
        </w:rPr>
        <w:t>.</w:t>
      </w:r>
      <w:r w:rsidR="008D3B1B" w:rsidRPr="008D3B1B">
        <w:rPr>
          <w:rFonts w:ascii="Calibri" w:eastAsia="SimSun" w:hAnsi="Calibri"/>
          <w:sz w:val="24"/>
          <w:lang w:eastAsia="zh-CN"/>
        </w:rPr>
        <w:t>“ Hinzu kommt die Versorgung der Gebäude und I</w:t>
      </w:r>
      <w:r w:rsidR="008D3B1B" w:rsidRPr="00C06CA2">
        <w:rPr>
          <w:rFonts w:ascii="Calibri" w:eastAsia="SimSun" w:hAnsi="Calibri"/>
          <w:sz w:val="24"/>
          <w:lang w:eastAsia="zh-CN"/>
        </w:rPr>
        <w:t xml:space="preserve">nfrastruktureinrichtungen für </w:t>
      </w:r>
      <w:r w:rsidR="009A4C3E" w:rsidRPr="00C06CA2">
        <w:rPr>
          <w:rFonts w:ascii="Calibri" w:eastAsia="SimSun" w:hAnsi="Calibri"/>
          <w:sz w:val="24"/>
          <w:lang w:eastAsia="zh-CN"/>
        </w:rPr>
        <w:t>den Standort, der</w:t>
      </w:r>
      <w:r w:rsidR="008D3B1B" w:rsidRPr="00C06CA2">
        <w:rPr>
          <w:rFonts w:ascii="Calibri" w:eastAsia="SimSun" w:hAnsi="Calibri"/>
          <w:sz w:val="24"/>
          <w:lang w:eastAsia="zh-CN"/>
        </w:rPr>
        <w:t xml:space="preserve"> mit seinen rund 1.200 Mitarbeitern einer kleinen Stadt in der Stadt gleicht. </w:t>
      </w:r>
    </w:p>
    <w:p w:rsidR="008D3B1B" w:rsidRPr="008D3B1B" w:rsidRDefault="005728DD" w:rsidP="008D3B1B">
      <w:pPr>
        <w:spacing w:after="160" w:line="259" w:lineRule="auto"/>
        <w:rPr>
          <w:rFonts w:ascii="Calibri" w:eastAsia="SimSun" w:hAnsi="Calibri"/>
          <w:sz w:val="24"/>
          <w:lang w:eastAsia="zh-CN"/>
        </w:rPr>
      </w:pPr>
      <w:r w:rsidRPr="008D3B1B">
        <w:rPr>
          <w:rFonts w:ascii="Calibri" w:eastAsia="SimSun" w:hAnsi="Calibri"/>
          <w:sz w:val="24"/>
          <w:lang w:eastAsia="zh-CN"/>
        </w:rPr>
        <w:t>Di</w:t>
      </w:r>
      <w:r>
        <w:rPr>
          <w:rFonts w:ascii="Calibri" w:eastAsia="SimSun" w:hAnsi="Calibri"/>
          <w:sz w:val="24"/>
          <w:lang w:eastAsia="zh-CN"/>
        </w:rPr>
        <w:t xml:space="preserve">e Bilanz des Standorts ist </w:t>
      </w:r>
      <w:r w:rsidRPr="008D3B1B">
        <w:rPr>
          <w:rFonts w:ascii="Calibri" w:eastAsia="SimSun" w:hAnsi="Calibri"/>
          <w:sz w:val="24"/>
          <w:lang w:eastAsia="zh-CN"/>
        </w:rPr>
        <w:t>schon heute gut – dennoch gibt es Verbesserungspotenzial: Bereits seit 2012 ist der Standort</w:t>
      </w:r>
      <w:r>
        <w:rPr>
          <w:rFonts w:ascii="Calibri" w:eastAsia="SimSun" w:hAnsi="Calibri"/>
          <w:sz w:val="24"/>
          <w:lang w:eastAsia="zh-CN"/>
        </w:rPr>
        <w:t xml:space="preserve"> gemäß der internationalen Norm</w:t>
      </w:r>
      <w:r w:rsidRPr="008D3B1B">
        <w:rPr>
          <w:rFonts w:ascii="Calibri" w:eastAsia="SimSun" w:hAnsi="Calibri"/>
          <w:sz w:val="24"/>
          <w:lang w:eastAsia="zh-CN"/>
        </w:rPr>
        <w:t xml:space="preserve"> ISO 50</w:t>
      </w:r>
      <w:bookmarkStart w:id="0" w:name="_GoBack"/>
      <w:bookmarkEnd w:id="0"/>
      <w:r w:rsidRPr="008D3B1B">
        <w:rPr>
          <w:rFonts w:ascii="Calibri" w:eastAsia="SimSun" w:hAnsi="Calibri"/>
          <w:sz w:val="24"/>
          <w:lang w:eastAsia="zh-CN"/>
        </w:rPr>
        <w:t xml:space="preserve">001 zertifiziert, hat also ein nachgewiesen systematisches Energiemanagement. Erst </w:t>
      </w:r>
      <w:r>
        <w:rPr>
          <w:rFonts w:ascii="Calibri" w:eastAsia="SimSun" w:hAnsi="Calibri"/>
          <w:sz w:val="24"/>
          <w:lang w:eastAsia="zh-CN"/>
        </w:rPr>
        <w:t xml:space="preserve">vergangenes </w:t>
      </w:r>
      <w:r w:rsidRPr="008D3B1B">
        <w:rPr>
          <w:rFonts w:ascii="Calibri" w:eastAsia="SimSun" w:hAnsi="Calibri"/>
          <w:sz w:val="24"/>
          <w:lang w:eastAsia="zh-CN"/>
        </w:rPr>
        <w:t xml:space="preserve">Jahr wurde </w:t>
      </w:r>
      <w:r>
        <w:rPr>
          <w:rFonts w:ascii="Calibri" w:eastAsia="SimSun" w:hAnsi="Calibri"/>
          <w:sz w:val="24"/>
          <w:lang w:eastAsia="zh-CN"/>
        </w:rPr>
        <w:t>der AEROSIL®-Betrieb</w:t>
      </w:r>
      <w:r w:rsidRPr="008D3B1B">
        <w:rPr>
          <w:rFonts w:ascii="Calibri" w:eastAsia="SimSun" w:hAnsi="Calibri"/>
          <w:sz w:val="24"/>
          <w:lang w:eastAsia="zh-CN"/>
        </w:rPr>
        <w:t xml:space="preserve"> zudem im Rahmen der Initiative „100 Betriebe für Ressourceneffizienz“ durch das Land Baden-Württemberg ausgezeichnet.</w:t>
      </w:r>
    </w:p>
    <w:p w:rsidR="008D3B1B" w:rsidRPr="008D3B1B" w:rsidRDefault="008D3B1B" w:rsidP="008D3B1B">
      <w:pPr>
        <w:spacing w:after="160" w:line="259" w:lineRule="auto"/>
        <w:rPr>
          <w:rFonts w:ascii="Calibri" w:eastAsia="SimSun" w:hAnsi="Calibri"/>
          <w:sz w:val="24"/>
          <w:lang w:eastAsia="zh-CN"/>
        </w:rPr>
      </w:pPr>
      <w:r w:rsidRPr="008D3B1B">
        <w:rPr>
          <w:rFonts w:ascii="Calibri" w:eastAsia="SimSun" w:hAnsi="Calibri"/>
          <w:sz w:val="24"/>
          <w:lang w:eastAsia="zh-CN"/>
        </w:rPr>
        <w:lastRenderedPageBreak/>
        <w:t xml:space="preserve">„Die eine Hälfte unseres Stromverbrauchs beziehen wir aus Wasserkraft, da wir Anteile am Kraftwerk </w:t>
      </w:r>
      <w:proofErr w:type="spellStart"/>
      <w:r w:rsidRPr="008D3B1B">
        <w:rPr>
          <w:rFonts w:ascii="Calibri" w:eastAsia="SimSun" w:hAnsi="Calibri"/>
          <w:sz w:val="24"/>
          <w:lang w:eastAsia="zh-CN"/>
        </w:rPr>
        <w:t>Rhyburg-Schwörstadt</w:t>
      </w:r>
      <w:proofErr w:type="spellEnd"/>
      <w:r w:rsidRPr="008D3B1B">
        <w:rPr>
          <w:rFonts w:ascii="Calibri" w:eastAsia="SimSun" w:hAnsi="Calibri"/>
          <w:sz w:val="24"/>
          <w:lang w:eastAsia="zh-CN"/>
        </w:rPr>
        <w:t xml:space="preserve"> halten. Strom aus Wasserkraft ist nicht nur nachhaltig und erneuerbar, sondern</w:t>
      </w:r>
      <w:r w:rsidR="00AC7ABB">
        <w:rPr>
          <w:rFonts w:ascii="Calibri" w:eastAsia="SimSun" w:hAnsi="Calibri"/>
          <w:sz w:val="24"/>
          <w:lang w:eastAsia="zh-CN"/>
        </w:rPr>
        <w:t xml:space="preserve"> wird im Gegensatz zu z.B. Strom aus Kohle </w:t>
      </w:r>
      <w:r w:rsidRPr="008D3B1B">
        <w:rPr>
          <w:rFonts w:ascii="Calibri" w:eastAsia="SimSun" w:hAnsi="Calibri"/>
          <w:sz w:val="24"/>
          <w:lang w:eastAsia="zh-CN"/>
        </w:rPr>
        <w:t xml:space="preserve"> auch weitgehend CO</w:t>
      </w:r>
      <w:r w:rsidRPr="00AC7ABB">
        <w:rPr>
          <w:rFonts w:ascii="Calibri" w:eastAsia="SimSun" w:hAnsi="Calibri"/>
          <w:sz w:val="24"/>
          <w:vertAlign w:val="subscript"/>
          <w:lang w:eastAsia="zh-CN"/>
        </w:rPr>
        <w:t>2</w:t>
      </w:r>
      <w:r w:rsidRPr="008D3B1B">
        <w:rPr>
          <w:rFonts w:ascii="Calibri" w:eastAsia="SimSun" w:hAnsi="Calibri"/>
          <w:sz w:val="24"/>
          <w:lang w:eastAsia="zh-CN"/>
        </w:rPr>
        <w:t>-frei</w:t>
      </w:r>
      <w:r w:rsidR="00AC7ABB">
        <w:rPr>
          <w:rFonts w:ascii="Calibri" w:eastAsia="SimSun" w:hAnsi="Calibri"/>
          <w:sz w:val="24"/>
          <w:lang w:eastAsia="zh-CN"/>
        </w:rPr>
        <w:t xml:space="preserve"> erzeugt</w:t>
      </w:r>
      <w:r w:rsidR="005728DD">
        <w:rPr>
          <w:rFonts w:ascii="Calibri" w:eastAsia="SimSun" w:hAnsi="Calibri"/>
          <w:sz w:val="24"/>
          <w:lang w:eastAsia="zh-CN"/>
        </w:rPr>
        <w:t>“, freut sich Rumpel</w:t>
      </w:r>
      <w:r w:rsidRPr="008D3B1B">
        <w:rPr>
          <w:rFonts w:ascii="Calibri" w:eastAsia="SimSun" w:hAnsi="Calibri"/>
          <w:sz w:val="24"/>
          <w:lang w:eastAsia="zh-CN"/>
        </w:rPr>
        <w:t>. „Die andere Hälfte bekommen wir aus unserer sogenannten Kraft-Wärme-Kopplungsanlage, bestehend auch einer Gasturbine, einem Hochdruckkessel und einer Dampfturbine. In dieser wandeln wir Erdgas CO</w:t>
      </w:r>
      <w:r w:rsidRPr="00AC7ABB">
        <w:rPr>
          <w:rFonts w:ascii="Calibri" w:eastAsia="SimSun" w:hAnsi="Calibri"/>
          <w:sz w:val="24"/>
          <w:vertAlign w:val="subscript"/>
          <w:lang w:eastAsia="zh-CN"/>
        </w:rPr>
        <w:t>2</w:t>
      </w:r>
      <w:r w:rsidRPr="008D3B1B">
        <w:rPr>
          <w:rFonts w:ascii="Calibri" w:eastAsia="SimSun" w:hAnsi="Calibri"/>
          <w:sz w:val="24"/>
          <w:lang w:eastAsia="zh-CN"/>
        </w:rPr>
        <w:t xml:space="preserve">-arm in Dampf und Strom um. „Chemische Reaktionen </w:t>
      </w:r>
      <w:r w:rsidR="00AC7ABB">
        <w:rPr>
          <w:rFonts w:ascii="Calibri" w:eastAsia="SimSun" w:hAnsi="Calibri"/>
          <w:sz w:val="24"/>
          <w:lang w:eastAsia="zh-CN"/>
        </w:rPr>
        <w:t>brauchen eine bestimmte</w:t>
      </w:r>
      <w:r w:rsidRPr="008D3B1B">
        <w:rPr>
          <w:rFonts w:ascii="Calibri" w:eastAsia="SimSun" w:hAnsi="Calibri"/>
          <w:sz w:val="24"/>
          <w:lang w:eastAsia="zh-CN"/>
        </w:rPr>
        <w:t xml:space="preserve"> Temperatur. Daher müssen wir manchmal Wärme hinzugeben, manchmal jedo</w:t>
      </w:r>
      <w:r w:rsidR="00AC7ABB">
        <w:rPr>
          <w:rFonts w:ascii="Calibri" w:eastAsia="SimSun" w:hAnsi="Calibri"/>
          <w:sz w:val="24"/>
          <w:lang w:eastAsia="zh-CN"/>
        </w:rPr>
        <w:t>ch auch kühlen</w:t>
      </w:r>
      <w:r w:rsidRPr="008D3B1B">
        <w:rPr>
          <w:rFonts w:ascii="Calibri" w:eastAsia="SimSun" w:hAnsi="Calibri"/>
          <w:sz w:val="24"/>
          <w:lang w:eastAsia="zh-CN"/>
        </w:rPr>
        <w:t>. Beides kostet viel Energie</w:t>
      </w:r>
      <w:r w:rsidR="005728DD">
        <w:rPr>
          <w:rFonts w:ascii="Calibri" w:eastAsia="SimSun" w:hAnsi="Calibri"/>
          <w:sz w:val="24"/>
          <w:lang w:eastAsia="zh-CN"/>
        </w:rPr>
        <w:t>“, erklärt der Chemieingenieur</w:t>
      </w:r>
      <w:r w:rsidRPr="008D3B1B">
        <w:rPr>
          <w:rFonts w:ascii="Calibri" w:eastAsia="SimSun" w:hAnsi="Calibri"/>
          <w:sz w:val="24"/>
          <w:lang w:eastAsia="zh-CN"/>
        </w:rPr>
        <w:t xml:space="preserve">. </w:t>
      </w:r>
      <w:r w:rsidR="009A4C3E">
        <w:rPr>
          <w:rFonts w:ascii="Calibri" w:eastAsia="SimSun" w:hAnsi="Calibri"/>
          <w:sz w:val="24"/>
          <w:lang w:eastAsia="zh-CN"/>
        </w:rPr>
        <w:t>„</w:t>
      </w:r>
      <w:r w:rsidRPr="008D3B1B">
        <w:rPr>
          <w:rFonts w:ascii="Calibri" w:eastAsia="SimSun" w:hAnsi="Calibri"/>
          <w:sz w:val="24"/>
          <w:lang w:eastAsia="zh-CN"/>
        </w:rPr>
        <w:t xml:space="preserve">Der intelligente Verbund von Wärmequellen und </w:t>
      </w:r>
      <w:r w:rsidR="00485D6C">
        <w:rPr>
          <w:rFonts w:ascii="Calibri" w:eastAsia="SimSun" w:hAnsi="Calibri"/>
          <w:sz w:val="24"/>
          <w:lang w:eastAsia="zh-CN"/>
        </w:rPr>
        <w:t>Kühleinrichtungen h</w:t>
      </w:r>
      <w:r w:rsidRPr="008D3B1B">
        <w:rPr>
          <w:rFonts w:ascii="Calibri" w:eastAsia="SimSun" w:hAnsi="Calibri"/>
          <w:sz w:val="24"/>
          <w:lang w:eastAsia="zh-CN"/>
        </w:rPr>
        <w:t>ilft uns Energie zu sparen, wo wir nur können. In der Grundlast greifen wir also auf erneuerbare Energien zurück – darüber hinaus setzen wir den CO</w:t>
      </w:r>
      <w:r w:rsidRPr="00AC7ABB">
        <w:rPr>
          <w:rFonts w:ascii="Calibri" w:eastAsia="SimSun" w:hAnsi="Calibri"/>
          <w:sz w:val="24"/>
          <w:vertAlign w:val="subscript"/>
          <w:lang w:eastAsia="zh-CN"/>
        </w:rPr>
        <w:t>2</w:t>
      </w:r>
      <w:r w:rsidRPr="008D3B1B">
        <w:rPr>
          <w:rFonts w:ascii="Calibri" w:eastAsia="SimSun" w:hAnsi="Calibri"/>
          <w:sz w:val="24"/>
          <w:lang w:eastAsia="zh-CN"/>
        </w:rPr>
        <w:t xml:space="preserve">-armen Brennstoff Erdgas ein.“ </w:t>
      </w:r>
    </w:p>
    <w:p w:rsidR="008D3B1B" w:rsidRPr="008D3B1B" w:rsidRDefault="008D3B1B" w:rsidP="008D3B1B">
      <w:pPr>
        <w:spacing w:after="160" w:line="259" w:lineRule="auto"/>
        <w:rPr>
          <w:rFonts w:ascii="Calibri" w:eastAsia="SimSun" w:hAnsi="Calibri"/>
          <w:sz w:val="24"/>
          <w:lang w:eastAsia="zh-CN"/>
        </w:rPr>
      </w:pPr>
      <w:r w:rsidRPr="008D3B1B">
        <w:rPr>
          <w:rFonts w:ascii="Calibri" w:eastAsia="SimSun" w:hAnsi="Calibri"/>
          <w:sz w:val="24"/>
          <w:lang w:eastAsia="zh-CN"/>
        </w:rPr>
        <w:t>Rumpel leitet nicht nur den Energiebetrieb, sondern ist gleichzeitig auch Energiemanagementbeauftragter des Standorts. In dieser Funktion hinterfragt er immer wieder kritisch die Prozesse und stößt Projekte an, um den Energieverbrauch zu senken. „Strom kommt nicht einfach so aus der Steckdose“, fasst Rumpel zusammen. „Sowohl im Privathaushalt, als auch im Betrieb müssen wir uns bewusst sein, wie viel Technik und Arbeit eigentlich dahinter steckt.“ Deswegen ist die Schulung der Mitarbeiter auch das A und O. „Nur wenn jeder mithilft, Energie, Wasser und Abfall zu sparen</w:t>
      </w:r>
      <w:r w:rsidR="00485D6C">
        <w:rPr>
          <w:rFonts w:ascii="Calibri" w:eastAsia="SimSun" w:hAnsi="Calibri"/>
          <w:sz w:val="24"/>
          <w:lang w:eastAsia="zh-CN"/>
        </w:rPr>
        <w:t>, können wir unsere ehrgeizigen Effizienz</w:t>
      </w:r>
      <w:r w:rsidRPr="008D3B1B">
        <w:rPr>
          <w:rFonts w:ascii="Calibri" w:eastAsia="SimSun" w:hAnsi="Calibri"/>
          <w:sz w:val="24"/>
          <w:lang w:eastAsia="zh-CN"/>
        </w:rPr>
        <w:t>ziele verwirklichen.“ Der zweite Eckpfeiler des Energiemanagements bei Evonik</w:t>
      </w:r>
      <w:r w:rsidR="009F141D">
        <w:rPr>
          <w:rFonts w:ascii="Calibri" w:eastAsia="SimSun" w:hAnsi="Calibri"/>
          <w:sz w:val="24"/>
          <w:lang w:eastAsia="zh-CN"/>
        </w:rPr>
        <w:t xml:space="preserve"> ist die </w:t>
      </w:r>
      <w:r w:rsidRPr="008D3B1B">
        <w:rPr>
          <w:rFonts w:ascii="Calibri" w:eastAsia="SimSun" w:hAnsi="Calibri"/>
          <w:sz w:val="24"/>
          <w:lang w:eastAsia="zh-CN"/>
        </w:rPr>
        <w:t>möglichst genaue Erfassung des Verbrauchs, denn „wir können nur das einsparen, was wir auch messen können“</w:t>
      </w:r>
      <w:r w:rsidR="005728DD">
        <w:rPr>
          <w:rFonts w:ascii="Calibri" w:eastAsia="SimSun" w:hAnsi="Calibri"/>
          <w:sz w:val="24"/>
          <w:lang w:eastAsia="zh-CN"/>
        </w:rPr>
        <w:t xml:space="preserve">, erläutert </w:t>
      </w:r>
      <w:r w:rsidR="009F141D">
        <w:rPr>
          <w:rFonts w:ascii="Calibri" w:eastAsia="SimSun" w:hAnsi="Calibri"/>
          <w:sz w:val="24"/>
          <w:lang w:eastAsia="zh-CN"/>
        </w:rPr>
        <w:t>Rumpel. Er hat auch darauf ein wachsames Auge.</w:t>
      </w:r>
    </w:p>
    <w:p w:rsidR="008D3B1B" w:rsidRPr="008D3B1B" w:rsidRDefault="008D3B1B" w:rsidP="008D3B1B">
      <w:pPr>
        <w:spacing w:after="160" w:line="259" w:lineRule="auto"/>
        <w:rPr>
          <w:rFonts w:ascii="Calibri" w:eastAsia="SimSun" w:hAnsi="Calibri"/>
          <w:sz w:val="24"/>
          <w:lang w:eastAsia="zh-CN"/>
        </w:rPr>
      </w:pPr>
      <w:r w:rsidRPr="008D3B1B">
        <w:rPr>
          <w:rFonts w:ascii="Calibri" w:eastAsia="SimSun" w:hAnsi="Calibri"/>
          <w:sz w:val="24"/>
          <w:lang w:eastAsia="zh-CN"/>
        </w:rPr>
        <w:t xml:space="preserve">Der schonende Umgang mit Ressourcen ist </w:t>
      </w:r>
      <w:r w:rsidR="00485D6C">
        <w:rPr>
          <w:rFonts w:ascii="Calibri" w:eastAsia="SimSun" w:hAnsi="Calibri"/>
          <w:sz w:val="24"/>
          <w:lang w:eastAsia="zh-CN"/>
        </w:rPr>
        <w:t>e</w:t>
      </w:r>
      <w:r w:rsidRPr="008D3B1B">
        <w:rPr>
          <w:rFonts w:ascii="Calibri" w:eastAsia="SimSun" w:hAnsi="Calibri"/>
          <w:sz w:val="24"/>
          <w:lang w:eastAsia="zh-CN"/>
        </w:rPr>
        <w:t>ine Aufgabe, die alle angeht. Daher hat Stefan Rumpel einen Energiestammtisch der Unternehmen in Rh</w:t>
      </w:r>
      <w:r w:rsidR="00B51F01">
        <w:rPr>
          <w:rFonts w:ascii="Calibri" w:eastAsia="SimSun" w:hAnsi="Calibri"/>
          <w:sz w:val="24"/>
          <w:lang w:eastAsia="zh-CN"/>
        </w:rPr>
        <w:t>einfelden mit ins Leben gerufen</w:t>
      </w:r>
      <w:r w:rsidRPr="008D3B1B">
        <w:rPr>
          <w:rFonts w:ascii="Calibri" w:eastAsia="SimSun" w:hAnsi="Calibri"/>
          <w:sz w:val="24"/>
          <w:lang w:eastAsia="zh-CN"/>
        </w:rPr>
        <w:t>. „Die meisten Unternehmen stehen vor ähnlichen Herausforderungen – wir erhoffen uns von den Terminen einen regen Austausch und die eine oder andere Idee mit der wir alle dazu beitragen können, in unserem Energiemanagement noch nachhaltiger zu werden“, so der Chemieingenieur.</w:t>
      </w:r>
    </w:p>
    <w:p w:rsidR="008D3B1B" w:rsidRPr="008D3B1B" w:rsidRDefault="008D3B1B" w:rsidP="00F24244">
      <w:pPr>
        <w:spacing w:line="276" w:lineRule="auto"/>
        <w:rPr>
          <w:b/>
          <w:sz w:val="24"/>
        </w:rPr>
      </w:pPr>
    </w:p>
    <w:p w:rsidR="0049107E" w:rsidRPr="00ED02FC" w:rsidRDefault="0049107E" w:rsidP="0049107E">
      <w:pPr>
        <w:spacing w:line="276" w:lineRule="auto"/>
        <w:rPr>
          <w:rFonts w:cs="Lucida Sans Unicode"/>
          <w:b/>
          <w:bCs/>
          <w:sz w:val="18"/>
          <w:szCs w:val="18"/>
        </w:rPr>
      </w:pPr>
      <w:r w:rsidRPr="006B4622">
        <w:rPr>
          <w:rFonts w:cs="Lucida Sans Unicode"/>
          <w:b/>
          <w:bCs/>
          <w:sz w:val="18"/>
          <w:szCs w:val="18"/>
        </w:rPr>
        <w:lastRenderedPageBreak/>
        <w:t xml:space="preserve">Informationen zum Konzern </w:t>
      </w:r>
    </w:p>
    <w:p w:rsidR="0049107E" w:rsidRPr="003B27AE" w:rsidRDefault="0049107E" w:rsidP="0049107E">
      <w:pPr>
        <w:autoSpaceDE w:val="0"/>
        <w:autoSpaceDN w:val="0"/>
        <w:adjustRightInd w:val="0"/>
        <w:spacing w:line="276" w:lineRule="auto"/>
        <w:rPr>
          <w:rFonts w:cs="Lucida Sans Unicode"/>
          <w:sz w:val="18"/>
          <w:szCs w:val="18"/>
        </w:rPr>
      </w:pPr>
      <w:r w:rsidRPr="003B27AE">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w:t>
      </w:r>
      <w:r>
        <w:rPr>
          <w:rFonts w:cs="Lucida Sans Unicode"/>
          <w:sz w:val="18"/>
          <w:szCs w:val="18"/>
        </w:rPr>
        <w:t xml:space="preserve">ierten Technologieplattformen. </w:t>
      </w:r>
    </w:p>
    <w:p w:rsidR="0049107E" w:rsidRDefault="0049107E" w:rsidP="0049107E">
      <w:pPr>
        <w:autoSpaceDE w:val="0"/>
        <w:autoSpaceDN w:val="0"/>
        <w:adjustRightInd w:val="0"/>
        <w:spacing w:line="276" w:lineRule="auto"/>
        <w:rPr>
          <w:rFonts w:cs="Lucida Sans Unicode"/>
          <w:sz w:val="18"/>
          <w:szCs w:val="18"/>
        </w:rPr>
      </w:pPr>
      <w:r w:rsidRPr="003B27AE">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r>
        <w:rPr>
          <w:rFonts w:cs="Lucida Sans Unicode"/>
          <w:sz w:val="18"/>
          <w:szCs w:val="18"/>
        </w:rPr>
        <w:br/>
      </w:r>
    </w:p>
    <w:p w:rsidR="0049107E" w:rsidRPr="00056803" w:rsidRDefault="0049107E" w:rsidP="0049107E">
      <w:pPr>
        <w:autoSpaceDE w:val="0"/>
        <w:autoSpaceDN w:val="0"/>
        <w:adjustRightInd w:val="0"/>
        <w:spacing w:line="276" w:lineRule="auto"/>
        <w:rPr>
          <w:rFonts w:cs="Lucida Sans Unicode"/>
          <w:sz w:val="18"/>
          <w:szCs w:val="18"/>
        </w:rPr>
      </w:pPr>
      <w:r w:rsidRPr="006B4622">
        <w:rPr>
          <w:rFonts w:cs="Lucida Sans Unicode"/>
          <w:b/>
          <w:bCs/>
          <w:sz w:val="18"/>
          <w:szCs w:val="18"/>
        </w:rPr>
        <w:t>Rechtlicher Hinweis</w:t>
      </w:r>
    </w:p>
    <w:p w:rsidR="0049107E" w:rsidRPr="007A1E27" w:rsidRDefault="0049107E" w:rsidP="0049107E">
      <w:pPr>
        <w:autoSpaceDE w:val="0"/>
        <w:autoSpaceDN w:val="0"/>
        <w:adjustRightInd w:val="0"/>
        <w:spacing w:line="276" w:lineRule="auto"/>
        <w:rPr>
          <w:rFonts w:cs="Lucida Sans Unicode"/>
          <w:sz w:val="18"/>
          <w:szCs w:val="18"/>
        </w:rPr>
      </w:pPr>
      <w:r w:rsidRPr="006B4622">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87" w:rsidRDefault="007E6987" w:rsidP="00FD1184">
      <w:r>
        <w:separator/>
      </w:r>
    </w:p>
  </w:endnote>
  <w:endnote w:type="continuationSeparator" w:id="0">
    <w:p w:rsidR="007E6987" w:rsidRDefault="007E698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41D" w:rsidRDefault="009F141D">
    <w:pPr>
      <w:pStyle w:val="Fuzeile"/>
    </w:pPr>
  </w:p>
  <w:p w:rsidR="009F141D" w:rsidRDefault="009F141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F60C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F60C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41D" w:rsidRDefault="009F141D" w:rsidP="00316EC0">
    <w:pPr>
      <w:pStyle w:val="Fuzeile"/>
    </w:pPr>
  </w:p>
  <w:p w:rsidR="009F141D" w:rsidRPr="005225EC" w:rsidRDefault="009F141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F60C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F60C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87" w:rsidRDefault="007E6987" w:rsidP="00FD1184">
      <w:r>
        <w:separator/>
      </w:r>
    </w:p>
  </w:footnote>
  <w:footnote w:type="continuationSeparator" w:id="0">
    <w:p w:rsidR="007E6987" w:rsidRDefault="007E698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41D" w:rsidRDefault="009F141D" w:rsidP="00316EC0">
    <w:pPr>
      <w:pStyle w:val="Kopfzeile"/>
      <w:spacing w:after="1880"/>
    </w:pPr>
    <w:r>
      <w:rPr>
        <w:noProof/>
      </w:rPr>
      <w:drawing>
        <wp:anchor distT="0" distB="0" distL="114300" distR="114300" simplePos="0" relativeHeight="251664384" behindDoc="0" locked="0" layoutInCell="1" allowOverlap="1" wp14:anchorId="58C50A62" wp14:editId="1A2C34A9">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CECEFD1" wp14:editId="18B8F62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41D" w:rsidRPr="00B128FD" w:rsidRDefault="009F141D">
    <w:pPr>
      <w:pStyle w:val="Kopfzeile"/>
      <w:rPr>
        <w:b/>
        <w:sz w:val="26"/>
        <w:szCs w:val="26"/>
      </w:rPr>
    </w:pPr>
    <w:r>
      <w:rPr>
        <w:noProof/>
      </w:rPr>
      <w:drawing>
        <wp:anchor distT="0" distB="0" distL="114300" distR="114300" simplePos="0" relativeHeight="251662336" behindDoc="0" locked="0" layoutInCell="1" allowOverlap="1" wp14:anchorId="0AC7E5C0" wp14:editId="31C5B757">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9174E1D" wp14:editId="5E1C694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765B"/>
    <w:rsid w:val="00196518"/>
    <w:rsid w:val="001B1207"/>
    <w:rsid w:val="001B206A"/>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C0198"/>
    <w:rsid w:val="003D3C20"/>
    <w:rsid w:val="003D6E84"/>
    <w:rsid w:val="003E4161"/>
    <w:rsid w:val="003F01FD"/>
    <w:rsid w:val="004016F5"/>
    <w:rsid w:val="00403C7D"/>
    <w:rsid w:val="004146D3"/>
    <w:rsid w:val="00422338"/>
    <w:rsid w:val="00425650"/>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37B31"/>
    <w:rsid w:val="00645F2F"/>
    <w:rsid w:val="00652A75"/>
    <w:rsid w:val="006651E2"/>
    <w:rsid w:val="006729D2"/>
    <w:rsid w:val="00696AE1"/>
    <w:rsid w:val="006A581A"/>
    <w:rsid w:val="006B253C"/>
    <w:rsid w:val="006C388A"/>
    <w:rsid w:val="006D18BB"/>
    <w:rsid w:val="006D601A"/>
    <w:rsid w:val="006E2347"/>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6987"/>
    <w:rsid w:val="007E7C76"/>
    <w:rsid w:val="007F1506"/>
    <w:rsid w:val="007F200A"/>
    <w:rsid w:val="00800AA9"/>
    <w:rsid w:val="00826AB1"/>
    <w:rsid w:val="00834E44"/>
    <w:rsid w:val="00836B9A"/>
    <w:rsid w:val="0084389E"/>
    <w:rsid w:val="00860A6B"/>
    <w:rsid w:val="00861AF6"/>
    <w:rsid w:val="0087554D"/>
    <w:rsid w:val="00885442"/>
    <w:rsid w:val="00894378"/>
    <w:rsid w:val="008A0D35"/>
    <w:rsid w:val="008B03E0"/>
    <w:rsid w:val="008B7AFE"/>
    <w:rsid w:val="008C00D3"/>
    <w:rsid w:val="008C06FF"/>
    <w:rsid w:val="008C2187"/>
    <w:rsid w:val="008D3B1B"/>
    <w:rsid w:val="008D5A15"/>
    <w:rsid w:val="008E420A"/>
    <w:rsid w:val="008E7921"/>
    <w:rsid w:val="008F49C5"/>
    <w:rsid w:val="009031FF"/>
    <w:rsid w:val="0090621C"/>
    <w:rsid w:val="00915292"/>
    <w:rsid w:val="00915982"/>
    <w:rsid w:val="00921EF8"/>
    <w:rsid w:val="00922A0A"/>
    <w:rsid w:val="0092775B"/>
    <w:rsid w:val="00934DE5"/>
    <w:rsid w:val="00935881"/>
    <w:rsid w:val="00950AD7"/>
    <w:rsid w:val="009560C1"/>
    <w:rsid w:val="00966112"/>
    <w:rsid w:val="00971345"/>
    <w:rsid w:val="009752DC"/>
    <w:rsid w:val="0097547F"/>
    <w:rsid w:val="00977987"/>
    <w:rsid w:val="00992553"/>
    <w:rsid w:val="009A2F60"/>
    <w:rsid w:val="009A4C3E"/>
    <w:rsid w:val="009A7CDC"/>
    <w:rsid w:val="009B1AD8"/>
    <w:rsid w:val="009C40DA"/>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C7ABB"/>
    <w:rsid w:val="00AE3848"/>
    <w:rsid w:val="00AF0606"/>
    <w:rsid w:val="00B128FD"/>
    <w:rsid w:val="00B2025B"/>
    <w:rsid w:val="00B2500C"/>
    <w:rsid w:val="00B300C4"/>
    <w:rsid w:val="00B31D5A"/>
    <w:rsid w:val="00B46BD0"/>
    <w:rsid w:val="00B50494"/>
    <w:rsid w:val="00B51F01"/>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06CA2"/>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749</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5708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6</cp:revision>
  <cp:lastPrinted>2008-07-23T11:33:00Z</cp:lastPrinted>
  <dcterms:created xsi:type="dcterms:W3CDTF">2017-03-13T10:37:00Z</dcterms:created>
  <dcterms:modified xsi:type="dcterms:W3CDTF">2017-03-15T09:20:00Z</dcterms:modified>
</cp:coreProperties>
</file>