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9A6654" w:rsidP="004130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12</w:t>
            </w:r>
            <w:r w:rsidR="00595557">
              <w:t>.01</w:t>
            </w:r>
            <w:r w:rsidR="008F5C0B">
              <w:t>.201</w:t>
            </w:r>
            <w:r w:rsidR="00595557">
              <w:t>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DF1098" w:rsidRDefault="00595557">
            <w:pPr>
              <w:pStyle w:val="M8"/>
              <w:framePr w:wrap="auto" w:vAnchor="margin" w:hAnchor="text" w:xAlign="left" w:yAlign="inline"/>
              <w:suppressOverlap w:val="0"/>
            </w:pPr>
            <w:r>
              <w:t>Technology &amp; Infrastructure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595557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</w:t>
            </w:r>
            <w:r w:rsidR="006C2EE6">
              <w:t>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9A6654" w:rsidRDefault="009A6654" w:rsidP="009A6654">
      <w:pPr>
        <w:pStyle w:val="berschrift4"/>
        <w:spacing w:before="0" w:after="0"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Rekordverdächtige Arbeitssicherheit</w:t>
      </w:r>
    </w:p>
    <w:p w:rsidR="009A6654" w:rsidRPr="009A6654" w:rsidRDefault="009A6654" w:rsidP="009A6654"/>
    <w:p w:rsidR="009A6654" w:rsidRPr="009A6654" w:rsidRDefault="009A6654" w:rsidP="009A6654">
      <w:pPr>
        <w:pStyle w:val="berschrift4"/>
        <w:spacing w:before="0" w:after="0"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Polykondensationstechnikum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ist sicher: Ev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nik-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Safety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Award in Platin als verdienter Lohn</w:t>
      </w:r>
    </w:p>
    <w:p w:rsidR="009A6654" w:rsidRDefault="009A6654" w:rsidP="009A6654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9A6654" w:rsidRDefault="009A6654" w:rsidP="009A6654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2007 Gold, jetzt Platin – seit dem 18. April 1991 passierte im 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lykondensationstechnikum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(PKT) bei High Perfo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mance Polymers (HP) im Chemiepark Marl kein meldepflichtiger A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beitsunfall mehr. Grund genug zum Feiern!</w:t>
      </w:r>
    </w:p>
    <w:p w:rsidR="009A6654" w:rsidRPr="009A6654" w:rsidRDefault="009A6654" w:rsidP="009A6654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9A6654" w:rsidRDefault="009A6654" w:rsidP="009A6654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Die verdiente Auszeichnung dafür, den Evonik-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Safety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Award in Platin, nahm Tagschichtmeister und Sicherheitsbeauftragter Heinz-Georg 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Fitzlaff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von Dr. Rainer Kohlen entgegen. „Hier zeigt sich, dass unser Sicherheitsleitbild wirklich gelebt wird“, stellte der Leiter Arbeits- und Anl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a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gensicherheit im Bereich Corporate Environment &amp; 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Responsibility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fest.</w:t>
      </w:r>
    </w:p>
    <w:p w:rsidR="009A6654" w:rsidRPr="009A6654" w:rsidRDefault="009A6654" w:rsidP="009A6654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9A6654" w:rsidRPr="009A6654" w:rsidRDefault="009A6654" w:rsidP="009A6654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Auch Dr. Karin Otto, Leiterin Innovation Management bei HP, zu dem das PKT gehört, hob in ihrem Dank an die Mitarbe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ter deren besonderen Einsatz und die Bereitschaft hervor, sich aktiv mit Vorschlägen zur Verbesserung des Arbeitsumfeldes und zum Ve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halten am Arbeitsplatz einzubringen. So konnten über die alltägl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che Arbeit hinaus seit 2013 drei neue Anlagen mit für die Man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n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schaft fremder Technologie sicher in Betrieb genommen und u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n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fallfrei betrieben werden. 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  <w:t>„Nicht nur das PKT-Team, auch EMR, Technik und Labor h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a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ben zu diesem sicheren Arbeiten entscheidend beig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tragen“, bedankte sich auch Dr. Frank 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Weinelt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, Leiter des Techn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kums, bei seinem Team sowie den betreuenden Kolleginnen und Kollegen der and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ren Abteilungen. 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Wie gelingt sicheres Arbeiten? Regelmäßige Schulungen, das Vo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bild bewussten Verhaltens des Sicherheitsbeau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f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tragten und der Vorgesetzten sind Voraussetzungen. Vor allem g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lingt es jedoch durch das Engagement jedes einzelnen B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triebsangehörigen, sich aktiv in die Sicherheitsarbeit einz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u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bringen. 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  <w:t>Das PKT-Team führt dazu regelmäßig Gruppenarbeiten durch, b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trachtet systematisch unsichere Zustände und 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Be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naheunfälle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im Betriebsbereich, wertet diese aus und gibt die Informationen an alle Mitarbeiter weiter, um den Blick für die eigene Tätigkeit zu schärfen. 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  <w:t>Wöchentliche Rundgänge zum Thema Sicherheit, Ordnung, Sa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u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berkeit und Umweltschutz der Betriebsleitung unter wechselnder Beteiligung von Mitarbeitern aller Schichtgru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pen helfen, diese auf hohem Niveau im Betriebsbereich zu halten. Dadurch wird sich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res Arbeiten erleichtert, und zahlreiche unsichere Zustände we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den b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reits im Vorfeld erkannt und behoben. 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br/>
        <w:t xml:space="preserve">Im </w:t>
      </w:r>
      <w:proofErr w:type="spellStart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Polykondensationstechnikum</w:t>
      </w:r>
      <w:proofErr w:type="spellEnd"/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 xml:space="preserve"> im Chemiepark Marl werden überwiegend Polyamid-Formassen, Polyamid-Pulver und Hoc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h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temperaturpolymere für die Entwicklungsprojekte von HP herg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stellt. Die dabei gewonnenen Erkenntnisse fließen in die Weite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entwicklung der Produktreihen VESTAMID®, VESTAMELT®, VEST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O</w:t>
      </w:r>
      <w:r w:rsidRPr="009A6654">
        <w:rPr>
          <w:rFonts w:ascii="Lucida Sans Unicode" w:hAnsi="Lucida Sans Unicode" w:cs="Lucida Sans Unicode"/>
          <w:color w:val="000000"/>
          <w:sz w:val="22"/>
          <w:szCs w:val="22"/>
        </w:rPr>
        <w:t>SINT®, TROGAMID® und VESTAKEEP® sowie ihrer Herstellprozesse ein.</w:t>
      </w:r>
    </w:p>
    <w:p w:rsidR="00455380" w:rsidRDefault="00455380" w:rsidP="009D1270">
      <w:pPr>
        <w:spacing w:line="276" w:lineRule="auto"/>
        <w:rPr>
          <w:rStyle w:val="Flietext"/>
          <w:rFonts w:ascii="Lucida Sans Unicode" w:hAnsi="Lucida Sans Unicode" w:cs="Lucida Sans Unicode"/>
          <w:spacing w:val="-2"/>
          <w:sz w:val="22"/>
          <w:szCs w:val="22"/>
        </w:rPr>
      </w:pPr>
    </w:p>
    <w:p w:rsidR="00652549" w:rsidRDefault="00652549">
      <w:pPr>
        <w:spacing w:line="300" w:lineRule="exact"/>
        <w:ind w:left="0"/>
        <w:rPr>
          <w:sz w:val="22"/>
          <w:szCs w:val="22"/>
        </w:rPr>
      </w:pPr>
    </w:p>
    <w:p w:rsidR="00455380" w:rsidRDefault="00455380">
      <w:pPr>
        <w:spacing w:line="300" w:lineRule="exact"/>
        <w:ind w:left="0"/>
        <w:rPr>
          <w:sz w:val="22"/>
          <w:szCs w:val="22"/>
        </w:rPr>
      </w:pPr>
    </w:p>
    <w:p w:rsidR="00DF1098" w:rsidRDefault="00DF1098">
      <w:pPr>
        <w:spacing w:line="300" w:lineRule="exact"/>
        <w:ind w:left="0"/>
        <w:rPr>
          <w:sz w:val="22"/>
          <w:szCs w:val="22"/>
        </w:rPr>
      </w:pPr>
    </w:p>
    <w:p w:rsidR="00595557" w:rsidRDefault="00595557">
      <w:pPr>
        <w:spacing w:line="300" w:lineRule="exact"/>
        <w:ind w:left="0"/>
        <w:rPr>
          <w:sz w:val="22"/>
          <w:szCs w:val="22"/>
        </w:rPr>
      </w:pPr>
    </w:p>
    <w:p w:rsidR="00595557" w:rsidRDefault="00595557">
      <w:pPr>
        <w:spacing w:line="300" w:lineRule="exact"/>
        <w:ind w:left="0"/>
        <w:rPr>
          <w:sz w:val="22"/>
          <w:szCs w:val="22"/>
        </w:rPr>
      </w:pPr>
    </w:p>
    <w:p w:rsidR="00595557" w:rsidRDefault="00595557">
      <w:pPr>
        <w:spacing w:line="300" w:lineRule="exact"/>
        <w:ind w:left="0"/>
        <w:rPr>
          <w:sz w:val="22"/>
          <w:szCs w:val="22"/>
        </w:rPr>
      </w:pPr>
    </w:p>
    <w:p w:rsidR="00595557" w:rsidRDefault="00595557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lastRenderedPageBreak/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p w:rsidR="002A1A5E" w:rsidRDefault="002A1A5E" w:rsidP="002A1A5E"/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p w:rsidR="00DF1098" w:rsidRPr="001B3A8C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</w:p>
    <w:p w:rsidR="00DF1098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bookmarkStart w:id="0" w:name="_GoBack"/>
      <w:bookmarkEnd w:id="0"/>
    </w:p>
    <w:sectPr w:rsidR="00DF1098">
      <w:headerReference w:type="even" r:id="rId12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A6654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A6654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A6654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A6654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90A0C1" wp14:editId="4B73E773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88310BA" wp14:editId="17258345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99D6D" wp14:editId="78890A47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C5C4206" wp14:editId="3A5DC050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72EAD"/>
    <w:multiLevelType w:val="hybridMultilevel"/>
    <w:tmpl w:val="D800225E"/>
    <w:lvl w:ilvl="0" w:tplc="04070017">
      <w:start w:val="1"/>
      <w:numFmt w:val="lowerLetter"/>
      <w:lvlText w:val="%1)"/>
      <w:lvlJc w:val="left"/>
      <w:pPr>
        <w:ind w:left="805" w:hanging="360"/>
      </w:pPr>
    </w:lvl>
    <w:lvl w:ilvl="1" w:tplc="04070019" w:tentative="1">
      <w:start w:val="1"/>
      <w:numFmt w:val="lowerLetter"/>
      <w:lvlText w:val="%2."/>
      <w:lvlJc w:val="left"/>
      <w:pPr>
        <w:ind w:left="1525" w:hanging="360"/>
      </w:pPr>
    </w:lvl>
    <w:lvl w:ilvl="2" w:tplc="0407001B" w:tentative="1">
      <w:start w:val="1"/>
      <w:numFmt w:val="lowerRoman"/>
      <w:lvlText w:val="%3."/>
      <w:lvlJc w:val="right"/>
      <w:pPr>
        <w:ind w:left="2245" w:hanging="180"/>
      </w:pPr>
    </w:lvl>
    <w:lvl w:ilvl="3" w:tplc="0407000F" w:tentative="1">
      <w:start w:val="1"/>
      <w:numFmt w:val="decimal"/>
      <w:lvlText w:val="%4."/>
      <w:lvlJc w:val="left"/>
      <w:pPr>
        <w:ind w:left="2965" w:hanging="360"/>
      </w:pPr>
    </w:lvl>
    <w:lvl w:ilvl="4" w:tplc="04070019" w:tentative="1">
      <w:start w:val="1"/>
      <w:numFmt w:val="lowerLetter"/>
      <w:lvlText w:val="%5."/>
      <w:lvlJc w:val="left"/>
      <w:pPr>
        <w:ind w:left="3685" w:hanging="360"/>
      </w:pPr>
    </w:lvl>
    <w:lvl w:ilvl="5" w:tplc="0407001B" w:tentative="1">
      <w:start w:val="1"/>
      <w:numFmt w:val="lowerRoman"/>
      <w:lvlText w:val="%6."/>
      <w:lvlJc w:val="right"/>
      <w:pPr>
        <w:ind w:left="4405" w:hanging="180"/>
      </w:pPr>
    </w:lvl>
    <w:lvl w:ilvl="6" w:tplc="0407000F" w:tentative="1">
      <w:start w:val="1"/>
      <w:numFmt w:val="decimal"/>
      <w:lvlText w:val="%7."/>
      <w:lvlJc w:val="left"/>
      <w:pPr>
        <w:ind w:left="5125" w:hanging="360"/>
      </w:pPr>
    </w:lvl>
    <w:lvl w:ilvl="7" w:tplc="04070019" w:tentative="1">
      <w:start w:val="1"/>
      <w:numFmt w:val="lowerLetter"/>
      <w:lvlText w:val="%8."/>
      <w:lvlJc w:val="left"/>
      <w:pPr>
        <w:ind w:left="5845" w:hanging="360"/>
      </w:pPr>
    </w:lvl>
    <w:lvl w:ilvl="8" w:tplc="0407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48AE"/>
    <w:rsid w:val="000541A0"/>
    <w:rsid w:val="000E5C97"/>
    <w:rsid w:val="00100F94"/>
    <w:rsid w:val="001B3A8C"/>
    <w:rsid w:val="002012B8"/>
    <w:rsid w:val="002148EE"/>
    <w:rsid w:val="002A1A5E"/>
    <w:rsid w:val="00397A8D"/>
    <w:rsid w:val="003D4C1D"/>
    <w:rsid w:val="0040339D"/>
    <w:rsid w:val="0041303E"/>
    <w:rsid w:val="00455380"/>
    <w:rsid w:val="00477F08"/>
    <w:rsid w:val="004C7EDD"/>
    <w:rsid w:val="005576E4"/>
    <w:rsid w:val="00595557"/>
    <w:rsid w:val="00652549"/>
    <w:rsid w:val="006751A5"/>
    <w:rsid w:val="006A788D"/>
    <w:rsid w:val="006C2EE6"/>
    <w:rsid w:val="00727E19"/>
    <w:rsid w:val="0076122D"/>
    <w:rsid w:val="007B6CCE"/>
    <w:rsid w:val="00863FCD"/>
    <w:rsid w:val="008F5C0B"/>
    <w:rsid w:val="009153C0"/>
    <w:rsid w:val="009A6654"/>
    <w:rsid w:val="009B556A"/>
    <w:rsid w:val="009D1270"/>
    <w:rsid w:val="00B14022"/>
    <w:rsid w:val="00B90D29"/>
    <w:rsid w:val="00BF16E4"/>
    <w:rsid w:val="00C9511C"/>
    <w:rsid w:val="00D73841"/>
    <w:rsid w:val="00D87528"/>
    <w:rsid w:val="00DF1098"/>
    <w:rsid w:val="00E353C9"/>
    <w:rsid w:val="00ED4441"/>
    <w:rsid w:val="00F2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  <w:tabs>
        <w:tab w:val="clear" w:pos="643"/>
        <w:tab w:val="num" w:pos="360"/>
      </w:tabs>
      <w:ind w:left="85" w:firstLine="0"/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Unterzeile1">
    <w:name w:val="Unterzeile1"/>
    <w:uiPriority w:val="99"/>
    <w:rsid w:val="00D87528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Flietext">
    <w:name w:val="Fließtext"/>
    <w:uiPriority w:val="99"/>
    <w:rsid w:val="00D87528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Unterzeile">
    <w:name w:val="Unterzeile"/>
    <w:basedOn w:val="Standard"/>
    <w:uiPriority w:val="99"/>
    <w:rsid w:val="00652549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  <w:tabs>
        <w:tab w:val="clear" w:pos="643"/>
        <w:tab w:val="num" w:pos="360"/>
      </w:tabs>
      <w:ind w:left="85" w:firstLine="0"/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Unterzeile1">
    <w:name w:val="Unterzeile1"/>
    <w:uiPriority w:val="99"/>
    <w:rsid w:val="00D87528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Flietext">
    <w:name w:val="Fließtext"/>
    <w:uiPriority w:val="99"/>
    <w:rsid w:val="00D87528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Unterzeile">
    <w:name w:val="Unterzeile"/>
    <w:basedOn w:val="Standard"/>
    <w:uiPriority w:val="99"/>
    <w:rsid w:val="00652549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E55E4659.dotm</Template>
  <TotalTime>0</TotalTime>
  <Pages>3</Pages>
  <Words>560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Schmidt, Anke</cp:lastModifiedBy>
  <cp:revision>11</cp:revision>
  <cp:lastPrinted>2012-12-18T13:57:00Z</cp:lastPrinted>
  <dcterms:created xsi:type="dcterms:W3CDTF">2014-11-11T13:04:00Z</dcterms:created>
  <dcterms:modified xsi:type="dcterms:W3CDTF">2015-01-21T12:55:00Z</dcterms:modified>
</cp:coreProperties>
</file>