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FD1E15">
        <w:trPr>
          <w:trHeight w:val="851"/>
        </w:trPr>
        <w:tc>
          <w:tcPr>
            <w:tcW w:w="2552" w:type="dxa"/>
            <w:shd w:val="clear" w:color="auto" w:fill="auto"/>
          </w:tcPr>
          <w:p w:rsidR="002A374D" w:rsidRPr="008A5AE3" w:rsidRDefault="009561EC" w:rsidP="00FD1E15">
            <w:pPr>
              <w:spacing w:line="180" w:lineRule="exact"/>
              <w:rPr>
                <w:sz w:val="18"/>
                <w:szCs w:val="18"/>
              </w:rPr>
            </w:pPr>
            <w:r>
              <w:rPr>
                <w:sz w:val="18"/>
                <w:szCs w:val="18"/>
              </w:rPr>
              <w:t>26</w:t>
            </w:r>
            <w:r w:rsidR="008A5AE3" w:rsidRPr="008A5AE3">
              <w:rPr>
                <w:sz w:val="18"/>
                <w:szCs w:val="18"/>
              </w:rPr>
              <w:t>.</w:t>
            </w:r>
            <w:r w:rsidR="001E14CE">
              <w:rPr>
                <w:sz w:val="18"/>
                <w:szCs w:val="18"/>
              </w:rPr>
              <w:t xml:space="preserve"> </w:t>
            </w:r>
            <w:r w:rsidR="00E85FC6">
              <w:rPr>
                <w:sz w:val="18"/>
                <w:szCs w:val="18"/>
              </w:rPr>
              <w:t xml:space="preserve">Juni </w:t>
            </w:r>
            <w:r w:rsidR="008A5AE3" w:rsidRPr="008A5AE3">
              <w:rPr>
                <w:sz w:val="18"/>
                <w:szCs w:val="18"/>
              </w:rPr>
              <w:t>201</w:t>
            </w:r>
            <w:r w:rsidR="007D497A">
              <w:rPr>
                <w:sz w:val="18"/>
                <w:szCs w:val="18"/>
              </w:rPr>
              <w:t>7</w:t>
            </w:r>
          </w:p>
          <w:p w:rsidR="002A374D" w:rsidRPr="00344D49" w:rsidRDefault="002A374D" w:rsidP="00FD1E15">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0D7AB8" w:rsidP="00AE27CE">
            <w:pPr>
              <w:tabs>
                <w:tab w:val="left" w:pos="518"/>
              </w:tabs>
              <w:spacing w:line="180" w:lineRule="exact"/>
              <w:rPr>
                <w:sz w:val="13"/>
                <w:szCs w:val="13"/>
              </w:rPr>
            </w:pPr>
            <w:r>
              <w:rPr>
                <w:sz w:val="13"/>
                <w:szCs w:val="13"/>
              </w:rPr>
              <w:t xml:space="preserve">Leiterin </w:t>
            </w:r>
            <w:r w:rsidR="00AE27CE" w:rsidRPr="00AE27CE">
              <w:rPr>
                <w:sz w:val="13"/>
                <w:szCs w:val="13"/>
              </w:rPr>
              <w:t>Standortkommunikation</w:t>
            </w:r>
          </w:p>
          <w:p w:rsidR="00AE27CE" w:rsidRPr="00AE27CE" w:rsidRDefault="00AE27CE" w:rsidP="00AE27CE">
            <w:pPr>
              <w:tabs>
                <w:tab w:val="left" w:pos="518"/>
              </w:tabs>
              <w:spacing w:line="180" w:lineRule="exact"/>
              <w:rPr>
                <w:sz w:val="13"/>
                <w:szCs w:val="13"/>
              </w:rPr>
            </w:pPr>
            <w:r w:rsidRPr="00AE27CE">
              <w:rPr>
                <w:sz w:val="13"/>
                <w:szCs w:val="13"/>
              </w:rPr>
              <w:t>Bäkerpfad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Gregor Hetzke,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9561EC" w:rsidRPr="009561EC" w:rsidRDefault="009561EC" w:rsidP="009561EC">
      <w:pPr>
        <w:spacing w:line="240" w:lineRule="auto"/>
        <w:ind w:right="85"/>
        <w:rPr>
          <w:rFonts w:cs="Lucida Sans Unicode"/>
          <w:b/>
          <w:sz w:val="24"/>
        </w:rPr>
      </w:pPr>
      <w:r w:rsidRPr="009561EC">
        <w:rPr>
          <w:rFonts w:cs="Lucida Sans Unicode"/>
          <w:b/>
          <w:sz w:val="24"/>
        </w:rPr>
        <w:t>Erfolgreiche Großübung am Evonik-Standort Krefeld</w:t>
      </w:r>
    </w:p>
    <w:p w:rsidR="009561EC" w:rsidRDefault="009561EC" w:rsidP="009561EC">
      <w:pPr>
        <w:spacing w:line="240" w:lineRule="auto"/>
        <w:ind w:right="85"/>
        <w:rPr>
          <w:rFonts w:cs="Lucida Sans Unicode"/>
          <w:b/>
          <w:szCs w:val="22"/>
        </w:rPr>
      </w:pPr>
    </w:p>
    <w:p w:rsidR="00B545D7" w:rsidRPr="00736EF8" w:rsidRDefault="009561EC" w:rsidP="009561EC">
      <w:pPr>
        <w:spacing w:line="240" w:lineRule="auto"/>
        <w:ind w:right="85"/>
        <w:rPr>
          <w:rFonts w:cs="Lucida Sans Unicode"/>
          <w:szCs w:val="22"/>
        </w:rPr>
      </w:pPr>
      <w:r w:rsidRPr="009561EC">
        <w:rPr>
          <w:rFonts w:cs="Lucida Sans Unicode"/>
          <w:szCs w:val="22"/>
        </w:rPr>
        <w:t xml:space="preserve">Am Samstag, 24. Juni 2017 fand im Laufe des Vormittags auf dem </w:t>
      </w:r>
      <w:r w:rsidRPr="00736EF8">
        <w:rPr>
          <w:rFonts w:cs="Lucida Sans Unicode"/>
          <w:szCs w:val="22"/>
        </w:rPr>
        <w:t xml:space="preserve">Werksgelände des Evonik-Standorts Krefeld eine Großübung mit Unterstützung der Krefelder Feuerwehr und Polizei statt. Rund 100 Einsatzkräfte </w:t>
      </w:r>
      <w:r w:rsidR="00B545D7" w:rsidRPr="00736EF8">
        <w:rPr>
          <w:rFonts w:cs="Lucida Sans Unicode"/>
          <w:szCs w:val="22"/>
        </w:rPr>
        <w:t xml:space="preserve">– darunter auch </w:t>
      </w:r>
      <w:r w:rsidR="009A18F1" w:rsidRPr="00736EF8">
        <w:rPr>
          <w:rFonts w:cs="Lucida Sans Unicode"/>
          <w:szCs w:val="22"/>
        </w:rPr>
        <w:t xml:space="preserve">die Betriebsfeuerwehr des Standorts, Freiwillige </w:t>
      </w:r>
      <w:r w:rsidR="00B545D7" w:rsidRPr="00736EF8">
        <w:rPr>
          <w:rFonts w:cs="Lucida Sans Unicode"/>
          <w:szCs w:val="22"/>
        </w:rPr>
        <w:t>Feuerwehren, das Deutsche Rote Kreuz, der Malteser Hilfsdienst und die Johanniter</w:t>
      </w:r>
      <w:r w:rsidR="00614B7C" w:rsidRPr="00736EF8">
        <w:rPr>
          <w:rFonts w:cs="Lucida Sans Unicode"/>
          <w:szCs w:val="22"/>
        </w:rPr>
        <w:t>-</w:t>
      </w:r>
      <w:r w:rsidR="00B545D7" w:rsidRPr="00736EF8">
        <w:rPr>
          <w:rFonts w:cs="Lucida Sans Unicode"/>
          <w:szCs w:val="22"/>
        </w:rPr>
        <w:t>Unfall</w:t>
      </w:r>
      <w:r w:rsidR="00614B7C" w:rsidRPr="00736EF8">
        <w:rPr>
          <w:rFonts w:cs="Lucida Sans Unicode"/>
          <w:szCs w:val="22"/>
        </w:rPr>
        <w:t>-H</w:t>
      </w:r>
      <w:r w:rsidR="00B545D7" w:rsidRPr="00736EF8">
        <w:rPr>
          <w:rFonts w:cs="Lucida Sans Unicode"/>
          <w:szCs w:val="22"/>
        </w:rPr>
        <w:t xml:space="preserve">ilfe - </w:t>
      </w:r>
      <w:r w:rsidRPr="00736EF8">
        <w:rPr>
          <w:rFonts w:cs="Lucida Sans Unicode"/>
          <w:szCs w:val="22"/>
        </w:rPr>
        <w:t xml:space="preserve">probten den Ernstfall. </w:t>
      </w:r>
    </w:p>
    <w:p w:rsidR="00B545D7" w:rsidRPr="00736EF8" w:rsidRDefault="00B545D7" w:rsidP="009561EC">
      <w:pPr>
        <w:spacing w:line="240" w:lineRule="auto"/>
        <w:ind w:right="85"/>
        <w:rPr>
          <w:rFonts w:cs="Lucida Sans Unicode"/>
          <w:szCs w:val="22"/>
        </w:rPr>
      </w:pPr>
    </w:p>
    <w:p w:rsidR="009561EC" w:rsidRPr="00736EF8" w:rsidRDefault="009561EC" w:rsidP="009561EC">
      <w:pPr>
        <w:spacing w:line="240" w:lineRule="auto"/>
        <w:ind w:right="85"/>
        <w:rPr>
          <w:rFonts w:cs="Lucida Sans Unicode"/>
          <w:szCs w:val="22"/>
        </w:rPr>
      </w:pPr>
      <w:r w:rsidRPr="00736EF8">
        <w:rPr>
          <w:rFonts w:cs="Lucida Sans Unicode"/>
          <w:szCs w:val="22"/>
        </w:rPr>
        <w:t xml:space="preserve">Bei der Übung wurde folgendes Szenario angenommen: Ein mit flüssigem Stickstoff gefüllter Behälter </w:t>
      </w:r>
      <w:r w:rsidR="009A18F1" w:rsidRPr="00736EF8">
        <w:rPr>
          <w:rFonts w:cs="Lucida Sans Unicode"/>
          <w:szCs w:val="22"/>
        </w:rPr>
        <w:t xml:space="preserve">explodierte </w:t>
      </w:r>
      <w:r w:rsidRPr="00736EF8">
        <w:rPr>
          <w:rFonts w:cs="Lucida Sans Unicode"/>
          <w:szCs w:val="22"/>
        </w:rPr>
        <w:t xml:space="preserve">auf dem Werksgelände. Dabei verletzten sich Personen, die gerettet werden mussten.  </w:t>
      </w:r>
    </w:p>
    <w:p w:rsidR="009561EC" w:rsidRPr="00736EF8" w:rsidRDefault="009561EC" w:rsidP="009561EC">
      <w:pPr>
        <w:spacing w:line="240" w:lineRule="auto"/>
        <w:ind w:right="85"/>
        <w:rPr>
          <w:rFonts w:cs="Lucida Sans Unicode"/>
          <w:szCs w:val="22"/>
        </w:rPr>
      </w:pPr>
    </w:p>
    <w:p w:rsidR="009561EC" w:rsidRDefault="009561EC" w:rsidP="009561EC">
      <w:pPr>
        <w:spacing w:line="240" w:lineRule="auto"/>
        <w:ind w:right="85"/>
        <w:rPr>
          <w:rFonts w:cs="Lucida Sans Unicode"/>
          <w:szCs w:val="22"/>
        </w:rPr>
      </w:pPr>
      <w:r w:rsidRPr="00736EF8">
        <w:rPr>
          <w:rFonts w:cs="Lucida Sans Unicode"/>
          <w:szCs w:val="22"/>
        </w:rPr>
        <w:t xml:space="preserve">„Wir sind für die eigene Sicherheit und die der Menschen um uns </w:t>
      </w:r>
      <w:r w:rsidRPr="009561EC">
        <w:rPr>
          <w:rFonts w:cs="Lucida Sans Unicode"/>
          <w:szCs w:val="22"/>
        </w:rPr>
        <w:t xml:space="preserve">herum verantwortlich. Deshalb gehören regelmäßige Übungen zu unserem Sicherheitskonzept“, sagte Andreas Kalker, Leiter Umweltschutz und Werksicherheit, und zuständiger Übungsleiter auf Seiten des Evonik-Standorts Krefeld. Er war mit dem Einsatz sehr zufrieden: „Die Übung ist sehr gut gelaufen, die Einsatzkräfte haben prima zusammengearbeitet und ihre Aufgaben nach Plan erledigt“, ergänzte er. </w:t>
      </w:r>
    </w:p>
    <w:p w:rsidR="009561EC" w:rsidRPr="009561EC" w:rsidRDefault="009561EC" w:rsidP="009561EC">
      <w:pPr>
        <w:spacing w:line="240" w:lineRule="auto"/>
        <w:ind w:right="85"/>
        <w:rPr>
          <w:rFonts w:cs="Lucida Sans Unicode"/>
          <w:szCs w:val="22"/>
        </w:rPr>
      </w:pPr>
    </w:p>
    <w:p w:rsidR="009561EC" w:rsidRPr="009561EC" w:rsidRDefault="009561EC" w:rsidP="009561EC">
      <w:pPr>
        <w:spacing w:line="240" w:lineRule="auto"/>
        <w:ind w:right="85"/>
        <w:rPr>
          <w:rFonts w:cs="Lucida Sans Unicode"/>
          <w:szCs w:val="22"/>
        </w:rPr>
      </w:pPr>
      <w:r w:rsidRPr="009561EC">
        <w:rPr>
          <w:rFonts w:cs="Lucida Sans Unicode"/>
          <w:szCs w:val="22"/>
        </w:rPr>
        <w:t xml:space="preserve">Übungen sind wichtig, um für den Ernstfall optimal gewappnet zu sein. Realitätsnah werden die Menschenrettung und die Zusammenarbeit zwischen den verschiedenen Kräften geprobt sowie Melde- und Kommunikationswege getestet. </w:t>
      </w:r>
    </w:p>
    <w:p w:rsidR="009561EC" w:rsidRPr="009561EC" w:rsidRDefault="009561EC" w:rsidP="009561EC">
      <w:pPr>
        <w:spacing w:line="240" w:lineRule="auto"/>
        <w:ind w:right="85"/>
        <w:rPr>
          <w:rFonts w:cs="Lucida Sans Unicode"/>
          <w:szCs w:val="22"/>
        </w:rPr>
      </w:pPr>
      <w:r w:rsidRPr="009561EC">
        <w:rPr>
          <w:rFonts w:cs="Lucida Sans Unicode"/>
          <w:szCs w:val="22"/>
        </w:rPr>
        <w:t xml:space="preserve">Im Anschluss an die Übung bedankte sich </w:t>
      </w:r>
      <w:bookmarkStart w:id="0" w:name="_GoBack"/>
      <w:bookmarkEnd w:id="0"/>
      <w:r w:rsidRPr="009561EC">
        <w:rPr>
          <w:rFonts w:cs="Lucida Sans Unicode"/>
          <w:szCs w:val="22"/>
        </w:rPr>
        <w:t xml:space="preserve">Standortleiterin Kerstin Oberhaus bei allen Teilnehmern für ihren Einsatz und den guten Übungsverlauf. „Solch eine Großübung bedeutet nicht nur viel Engagement am Tag selbst, sondern auch eine intensive Vorbereitung. Herzlichen Dank für </w:t>
      </w:r>
      <w:r w:rsidR="00C82101">
        <w:rPr>
          <w:rFonts w:cs="Lucida Sans Unicode"/>
          <w:szCs w:val="22"/>
        </w:rPr>
        <w:t>die</w:t>
      </w:r>
      <w:r w:rsidRPr="009561EC">
        <w:rPr>
          <w:rFonts w:cs="Lucida Sans Unicode"/>
          <w:szCs w:val="22"/>
        </w:rPr>
        <w:t xml:space="preserve"> Unterstützung“, sagte sie den Helfern. </w:t>
      </w:r>
    </w:p>
    <w:p w:rsidR="0062048F" w:rsidRDefault="0062048F" w:rsidP="00E568B3">
      <w:pPr>
        <w:spacing w:line="240" w:lineRule="auto"/>
        <w:ind w:right="85"/>
        <w:rPr>
          <w:rFonts w:cs="Lucida Sans Unicode"/>
          <w:szCs w:val="22"/>
        </w:rPr>
      </w:pPr>
    </w:p>
    <w:p w:rsidR="009561EC" w:rsidRDefault="009561EC" w:rsidP="00E568B3">
      <w:pPr>
        <w:spacing w:line="240" w:lineRule="auto"/>
        <w:ind w:right="85"/>
        <w:rPr>
          <w:rFonts w:cs="Lucida Sans Unicode"/>
          <w:szCs w:val="22"/>
        </w:rPr>
      </w:pPr>
    </w:p>
    <w:p w:rsidR="009561EC" w:rsidRDefault="009561EC" w:rsidP="00E568B3">
      <w:pPr>
        <w:spacing w:line="240" w:lineRule="auto"/>
        <w:ind w:right="85"/>
        <w:rPr>
          <w:rFonts w:cs="Lucida Sans Unicode"/>
          <w:szCs w:val="22"/>
        </w:rPr>
      </w:pPr>
    </w:p>
    <w:p w:rsidR="009561EC" w:rsidRDefault="009561EC" w:rsidP="00E568B3">
      <w:pPr>
        <w:spacing w:line="240" w:lineRule="auto"/>
        <w:ind w:right="85"/>
        <w:rPr>
          <w:rFonts w:cs="Lucida Sans Unicode"/>
          <w:szCs w:val="22"/>
        </w:rPr>
      </w:pPr>
    </w:p>
    <w:p w:rsidR="009561EC" w:rsidRPr="00E568B3" w:rsidRDefault="009561EC" w:rsidP="00E568B3">
      <w:pPr>
        <w:spacing w:line="240" w:lineRule="auto"/>
        <w:ind w:right="85"/>
        <w:rPr>
          <w:rFonts w:cs="Lucida Sans Unicode"/>
          <w:szCs w:val="22"/>
        </w:rPr>
      </w:pPr>
    </w:p>
    <w:p w:rsidR="00E36ECD" w:rsidRPr="00E36ECD" w:rsidRDefault="00E36ECD" w:rsidP="00E36ECD">
      <w:pPr>
        <w:pStyle w:val="Default"/>
        <w:rPr>
          <w:b/>
          <w:bCs/>
          <w:sz w:val="16"/>
          <w:szCs w:val="16"/>
        </w:rPr>
      </w:pPr>
      <w:r w:rsidRPr="00E36ECD">
        <w:rPr>
          <w:b/>
          <w:bCs/>
          <w:sz w:val="16"/>
          <w:szCs w:val="16"/>
        </w:rPr>
        <w:t>Informationen zum Konzern</w:t>
      </w:r>
    </w:p>
    <w:p w:rsidR="00AF2DD9" w:rsidRDefault="00E36ECD" w:rsidP="00E36ECD">
      <w:pPr>
        <w:pStyle w:val="Default"/>
        <w:rPr>
          <w:bCs/>
          <w:sz w:val="16"/>
          <w:szCs w:val="16"/>
        </w:rPr>
      </w:pPr>
      <w:r w:rsidRPr="00E36ECD">
        <w:rPr>
          <w:bCs/>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9561EC" w:rsidRPr="00E36ECD" w:rsidRDefault="009561EC" w:rsidP="00E36ECD">
      <w:pPr>
        <w:pStyle w:val="Default"/>
        <w:rPr>
          <w:sz w:val="16"/>
          <w:szCs w:val="16"/>
        </w:rPr>
      </w:pPr>
    </w:p>
    <w:p w:rsidR="00FD6876" w:rsidRPr="00FD6876" w:rsidRDefault="00FD6876" w:rsidP="00FD6876">
      <w:pPr>
        <w:pStyle w:val="Default"/>
        <w:rPr>
          <w:b/>
          <w:bCs/>
          <w:sz w:val="16"/>
          <w:szCs w:val="16"/>
        </w:rPr>
      </w:pPr>
      <w:r w:rsidRPr="00FD6876">
        <w:rPr>
          <w:b/>
          <w:bCs/>
          <w:sz w:val="16"/>
          <w:szCs w:val="16"/>
        </w:rPr>
        <w:t>Rechtlicher Hinweis</w:t>
      </w:r>
    </w:p>
    <w:p w:rsidR="00FD6876" w:rsidRPr="00FD6876" w:rsidRDefault="00FD6876" w:rsidP="00FD6876">
      <w:pPr>
        <w:pStyle w:val="Default"/>
        <w:rPr>
          <w:bCs/>
          <w:sz w:val="16"/>
          <w:szCs w:val="16"/>
        </w:rPr>
      </w:pPr>
      <w:r w:rsidRPr="00FD6876">
        <w:rPr>
          <w:bCs/>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E27CE" w:rsidRPr="0006177F" w:rsidRDefault="00AE27CE" w:rsidP="00FD6876">
      <w:pPr>
        <w:pStyle w:val="Default"/>
      </w:pPr>
    </w:p>
    <w:sectPr w:rsidR="00AE27CE" w:rsidRPr="0006177F" w:rsidSect="00986C8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E15" w:rsidRDefault="00FD1E15" w:rsidP="00FD1184">
      <w:r>
        <w:separator/>
      </w:r>
    </w:p>
  </w:endnote>
  <w:endnote w:type="continuationSeparator" w:id="0">
    <w:p w:rsidR="00FD1E15" w:rsidRDefault="00FD1E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pPr>
      <w:pStyle w:val="Fuzeile"/>
    </w:pPr>
  </w:p>
  <w:p w:rsidR="00FD1E15" w:rsidRDefault="00FD1E1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36EF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36EF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rsidP="00316EC0">
    <w:pPr>
      <w:pStyle w:val="Fuzeile"/>
    </w:pPr>
  </w:p>
  <w:p w:rsidR="00FD1E15" w:rsidRPr="005225EC" w:rsidRDefault="00FD1E1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36EF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36EF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E15" w:rsidRDefault="00FD1E15" w:rsidP="00FD1184">
      <w:r>
        <w:separator/>
      </w:r>
    </w:p>
  </w:footnote>
  <w:footnote w:type="continuationSeparator" w:id="0">
    <w:p w:rsidR="00FD1E15" w:rsidRDefault="00FD1E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Pr="00B128FD" w:rsidRDefault="00FD1E15">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4" w15:restartNumberingAfterBreak="0">
    <w:nsid w:val="2B9243FE"/>
    <w:multiLevelType w:val="hybridMultilevel"/>
    <w:tmpl w:val="C5F4D820"/>
    <w:lvl w:ilvl="0" w:tplc="22962A30">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0"/>
  </w:num>
  <w:num w:numId="16">
    <w:abstractNumId w:val="19"/>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3"/>
  </w:num>
  <w:num w:numId="34">
    <w:abstractNumId w:val="1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64315"/>
    <w:rsid w:val="0007387E"/>
    <w:rsid w:val="0007497B"/>
    <w:rsid w:val="00084555"/>
    <w:rsid w:val="000846DA"/>
    <w:rsid w:val="00086556"/>
    <w:rsid w:val="000902FA"/>
    <w:rsid w:val="00092F83"/>
    <w:rsid w:val="000A0DDB"/>
    <w:rsid w:val="000A385B"/>
    <w:rsid w:val="000B4D73"/>
    <w:rsid w:val="000D1DD8"/>
    <w:rsid w:val="000D7AB8"/>
    <w:rsid w:val="000E06AB"/>
    <w:rsid w:val="000F6FB4"/>
    <w:rsid w:val="000F70A3"/>
    <w:rsid w:val="00124443"/>
    <w:rsid w:val="00130512"/>
    <w:rsid w:val="00143D08"/>
    <w:rsid w:val="001453A3"/>
    <w:rsid w:val="001473DA"/>
    <w:rsid w:val="00161C8E"/>
    <w:rsid w:val="001625AF"/>
    <w:rsid w:val="001631E8"/>
    <w:rsid w:val="00165932"/>
    <w:rsid w:val="0017414F"/>
    <w:rsid w:val="00174571"/>
    <w:rsid w:val="00196518"/>
    <w:rsid w:val="001A45DC"/>
    <w:rsid w:val="001A79AD"/>
    <w:rsid w:val="001B206A"/>
    <w:rsid w:val="001B73BA"/>
    <w:rsid w:val="001C3B1E"/>
    <w:rsid w:val="001D4266"/>
    <w:rsid w:val="001E14CE"/>
    <w:rsid w:val="001E27D5"/>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374D"/>
    <w:rsid w:val="002A42F7"/>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727BF"/>
    <w:rsid w:val="00380845"/>
    <w:rsid w:val="00384C52"/>
    <w:rsid w:val="00386853"/>
    <w:rsid w:val="00390D2C"/>
    <w:rsid w:val="003A023D"/>
    <w:rsid w:val="003B6A5E"/>
    <w:rsid w:val="003C0198"/>
    <w:rsid w:val="003D3C20"/>
    <w:rsid w:val="003D6C3E"/>
    <w:rsid w:val="003D6E84"/>
    <w:rsid w:val="003E4161"/>
    <w:rsid w:val="003F01FD"/>
    <w:rsid w:val="004016F5"/>
    <w:rsid w:val="004146D3"/>
    <w:rsid w:val="00422338"/>
    <w:rsid w:val="00425650"/>
    <w:rsid w:val="00432732"/>
    <w:rsid w:val="00470314"/>
    <w:rsid w:val="00476F6F"/>
    <w:rsid w:val="0048125C"/>
    <w:rsid w:val="004815AA"/>
    <w:rsid w:val="004820F9"/>
    <w:rsid w:val="00491C7E"/>
    <w:rsid w:val="0049367A"/>
    <w:rsid w:val="004A4D0F"/>
    <w:rsid w:val="004A5E45"/>
    <w:rsid w:val="004C520C"/>
    <w:rsid w:val="004C5E53"/>
    <w:rsid w:val="004D0E84"/>
    <w:rsid w:val="004E04B2"/>
    <w:rsid w:val="004E1DCE"/>
    <w:rsid w:val="004E27F6"/>
    <w:rsid w:val="004E3505"/>
    <w:rsid w:val="004F0B24"/>
    <w:rsid w:val="004F1444"/>
    <w:rsid w:val="005020EF"/>
    <w:rsid w:val="00513F9D"/>
    <w:rsid w:val="00516444"/>
    <w:rsid w:val="005225EC"/>
    <w:rsid w:val="005313BE"/>
    <w:rsid w:val="005337DD"/>
    <w:rsid w:val="00536DDE"/>
    <w:rsid w:val="005407FF"/>
    <w:rsid w:val="00552ADA"/>
    <w:rsid w:val="00554C5A"/>
    <w:rsid w:val="0057548A"/>
    <w:rsid w:val="00582643"/>
    <w:rsid w:val="00582C0E"/>
    <w:rsid w:val="00587C52"/>
    <w:rsid w:val="005A119C"/>
    <w:rsid w:val="005A73EC"/>
    <w:rsid w:val="005B3BD7"/>
    <w:rsid w:val="005C2925"/>
    <w:rsid w:val="005E0397"/>
    <w:rsid w:val="005E799F"/>
    <w:rsid w:val="005F234C"/>
    <w:rsid w:val="005F50D9"/>
    <w:rsid w:val="00605C02"/>
    <w:rsid w:val="00606A38"/>
    <w:rsid w:val="00607421"/>
    <w:rsid w:val="00614B7C"/>
    <w:rsid w:val="0062048F"/>
    <w:rsid w:val="00623460"/>
    <w:rsid w:val="00636C35"/>
    <w:rsid w:val="00645F2F"/>
    <w:rsid w:val="00652A75"/>
    <w:rsid w:val="00652F7D"/>
    <w:rsid w:val="006651E2"/>
    <w:rsid w:val="006729D2"/>
    <w:rsid w:val="0068075E"/>
    <w:rsid w:val="00682919"/>
    <w:rsid w:val="00685F8D"/>
    <w:rsid w:val="006A581A"/>
    <w:rsid w:val="006B3DD6"/>
    <w:rsid w:val="006C388A"/>
    <w:rsid w:val="006D601A"/>
    <w:rsid w:val="006E01FB"/>
    <w:rsid w:val="006E2F15"/>
    <w:rsid w:val="006F3AB9"/>
    <w:rsid w:val="00701324"/>
    <w:rsid w:val="00717EDA"/>
    <w:rsid w:val="0072366D"/>
    <w:rsid w:val="00731495"/>
    <w:rsid w:val="00736EF8"/>
    <w:rsid w:val="00744FA6"/>
    <w:rsid w:val="00747133"/>
    <w:rsid w:val="00763004"/>
    <w:rsid w:val="00770879"/>
    <w:rsid w:val="00775C9E"/>
    <w:rsid w:val="00775D2E"/>
    <w:rsid w:val="00784360"/>
    <w:rsid w:val="00794689"/>
    <w:rsid w:val="007A2C47"/>
    <w:rsid w:val="007A3AD1"/>
    <w:rsid w:val="007C42FA"/>
    <w:rsid w:val="007D1AFD"/>
    <w:rsid w:val="007D497A"/>
    <w:rsid w:val="007E025C"/>
    <w:rsid w:val="007E5A2B"/>
    <w:rsid w:val="007E7C76"/>
    <w:rsid w:val="007F1506"/>
    <w:rsid w:val="007F200A"/>
    <w:rsid w:val="00800AA9"/>
    <w:rsid w:val="0080785F"/>
    <w:rsid w:val="008213BE"/>
    <w:rsid w:val="00826AB1"/>
    <w:rsid w:val="00834E44"/>
    <w:rsid w:val="00836B9A"/>
    <w:rsid w:val="0084389E"/>
    <w:rsid w:val="00860A6B"/>
    <w:rsid w:val="00885442"/>
    <w:rsid w:val="00894378"/>
    <w:rsid w:val="008A0D35"/>
    <w:rsid w:val="008A5AE3"/>
    <w:rsid w:val="008B03E0"/>
    <w:rsid w:val="008B7AFE"/>
    <w:rsid w:val="008C00D3"/>
    <w:rsid w:val="008C06FF"/>
    <w:rsid w:val="008C2187"/>
    <w:rsid w:val="008D5A15"/>
    <w:rsid w:val="008E7921"/>
    <w:rsid w:val="008F49C5"/>
    <w:rsid w:val="008F641B"/>
    <w:rsid w:val="009031FF"/>
    <w:rsid w:val="0090621C"/>
    <w:rsid w:val="00914C83"/>
    <w:rsid w:val="00915982"/>
    <w:rsid w:val="00921EF8"/>
    <w:rsid w:val="00922A0A"/>
    <w:rsid w:val="0092775B"/>
    <w:rsid w:val="00934DE5"/>
    <w:rsid w:val="00935881"/>
    <w:rsid w:val="009560C1"/>
    <w:rsid w:val="009561EC"/>
    <w:rsid w:val="00964813"/>
    <w:rsid w:val="00966112"/>
    <w:rsid w:val="00971345"/>
    <w:rsid w:val="009752DC"/>
    <w:rsid w:val="0097547F"/>
    <w:rsid w:val="00977987"/>
    <w:rsid w:val="0098250A"/>
    <w:rsid w:val="00986C8A"/>
    <w:rsid w:val="00992553"/>
    <w:rsid w:val="009A18F1"/>
    <w:rsid w:val="009A2F60"/>
    <w:rsid w:val="009A7CDC"/>
    <w:rsid w:val="009B1AD8"/>
    <w:rsid w:val="009C40DA"/>
    <w:rsid w:val="009C5F4B"/>
    <w:rsid w:val="009D03E7"/>
    <w:rsid w:val="009D464A"/>
    <w:rsid w:val="009E3A1C"/>
    <w:rsid w:val="009F05F2"/>
    <w:rsid w:val="009F07B1"/>
    <w:rsid w:val="00A1593C"/>
    <w:rsid w:val="00A16154"/>
    <w:rsid w:val="00A30BD0"/>
    <w:rsid w:val="00A333FB"/>
    <w:rsid w:val="00A3644E"/>
    <w:rsid w:val="00A41C88"/>
    <w:rsid w:val="00A5095C"/>
    <w:rsid w:val="00A60CE5"/>
    <w:rsid w:val="00A70C5E"/>
    <w:rsid w:val="00A712B8"/>
    <w:rsid w:val="00A72584"/>
    <w:rsid w:val="00A777B7"/>
    <w:rsid w:val="00A81F2D"/>
    <w:rsid w:val="00AB0385"/>
    <w:rsid w:val="00AE27CE"/>
    <w:rsid w:val="00AE3848"/>
    <w:rsid w:val="00AF0606"/>
    <w:rsid w:val="00AF2DD9"/>
    <w:rsid w:val="00B0392A"/>
    <w:rsid w:val="00B128FD"/>
    <w:rsid w:val="00B2025B"/>
    <w:rsid w:val="00B2500C"/>
    <w:rsid w:val="00B300C4"/>
    <w:rsid w:val="00B31D5A"/>
    <w:rsid w:val="00B37499"/>
    <w:rsid w:val="00B46BD0"/>
    <w:rsid w:val="00B47506"/>
    <w:rsid w:val="00B50494"/>
    <w:rsid w:val="00B51AB8"/>
    <w:rsid w:val="00B545D7"/>
    <w:rsid w:val="00B811DE"/>
    <w:rsid w:val="00B81346"/>
    <w:rsid w:val="00BA0AA2"/>
    <w:rsid w:val="00BA0F95"/>
    <w:rsid w:val="00BA41A7"/>
    <w:rsid w:val="00BA4EB5"/>
    <w:rsid w:val="00BA584D"/>
    <w:rsid w:val="00BA6649"/>
    <w:rsid w:val="00BC1D7E"/>
    <w:rsid w:val="00BC29F9"/>
    <w:rsid w:val="00BE1628"/>
    <w:rsid w:val="00BE2C29"/>
    <w:rsid w:val="00BE72A5"/>
    <w:rsid w:val="00BF0F5C"/>
    <w:rsid w:val="00BF2CEC"/>
    <w:rsid w:val="00BF30BC"/>
    <w:rsid w:val="00BF3194"/>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70A47"/>
    <w:rsid w:val="00C82101"/>
    <w:rsid w:val="00C930F0"/>
    <w:rsid w:val="00CA7294"/>
    <w:rsid w:val="00CB3A53"/>
    <w:rsid w:val="00CC3DEF"/>
    <w:rsid w:val="00CC69A5"/>
    <w:rsid w:val="00CD0902"/>
    <w:rsid w:val="00CD18DB"/>
    <w:rsid w:val="00CD2A31"/>
    <w:rsid w:val="00CE1699"/>
    <w:rsid w:val="00CE2E92"/>
    <w:rsid w:val="00CE684F"/>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353E"/>
    <w:rsid w:val="00DE534A"/>
    <w:rsid w:val="00DE7850"/>
    <w:rsid w:val="00DE79ED"/>
    <w:rsid w:val="00E05BB2"/>
    <w:rsid w:val="00E07D10"/>
    <w:rsid w:val="00E120CF"/>
    <w:rsid w:val="00E13506"/>
    <w:rsid w:val="00E172A1"/>
    <w:rsid w:val="00E363F0"/>
    <w:rsid w:val="00E36ECD"/>
    <w:rsid w:val="00E430EA"/>
    <w:rsid w:val="00E44B62"/>
    <w:rsid w:val="00E563B5"/>
    <w:rsid w:val="00E568B3"/>
    <w:rsid w:val="00E67709"/>
    <w:rsid w:val="00E8546B"/>
    <w:rsid w:val="00E8576B"/>
    <w:rsid w:val="00E85FC6"/>
    <w:rsid w:val="00E86E7A"/>
    <w:rsid w:val="00E97290"/>
    <w:rsid w:val="00EB09CD"/>
    <w:rsid w:val="00EB0C3E"/>
    <w:rsid w:val="00EC012C"/>
    <w:rsid w:val="00EC218F"/>
    <w:rsid w:val="00EC23ED"/>
    <w:rsid w:val="00EC2C4D"/>
    <w:rsid w:val="00EE2450"/>
    <w:rsid w:val="00EF353E"/>
    <w:rsid w:val="00EF7EB3"/>
    <w:rsid w:val="00F02ACB"/>
    <w:rsid w:val="00F02BAF"/>
    <w:rsid w:val="00F17A31"/>
    <w:rsid w:val="00F23BCD"/>
    <w:rsid w:val="00F24D2F"/>
    <w:rsid w:val="00F25DE1"/>
    <w:rsid w:val="00F30271"/>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D0461"/>
    <w:rsid w:val="00FD1184"/>
    <w:rsid w:val="00FD1E15"/>
    <w:rsid w:val="00FD6876"/>
    <w:rsid w:val="00FE676A"/>
    <w:rsid w:val="00FF07E2"/>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718851">
      <w:bodyDiv w:val="1"/>
      <w:marLeft w:val="0"/>
      <w:marRight w:val="0"/>
      <w:marTop w:val="0"/>
      <w:marBottom w:val="0"/>
      <w:divBdr>
        <w:top w:val="none" w:sz="0" w:space="0" w:color="auto"/>
        <w:left w:val="none" w:sz="0" w:space="0" w:color="auto"/>
        <w:bottom w:val="none" w:sz="0" w:space="0" w:color="auto"/>
        <w:right w:val="none" w:sz="0" w:space="0" w:color="auto"/>
      </w:divBdr>
    </w:div>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45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435</Words>
  <Characters>3008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3437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2</cp:revision>
  <cp:lastPrinted>2017-06-26T10:29:00Z</cp:lastPrinted>
  <dcterms:created xsi:type="dcterms:W3CDTF">2017-06-26T12:25:00Z</dcterms:created>
  <dcterms:modified xsi:type="dcterms:W3CDTF">2017-06-26T12:25:00Z</dcterms:modified>
</cp:coreProperties>
</file>