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82203B">
            <w:pPr>
              <w:pStyle w:val="E-Datum"/>
              <w:framePr w:wrap="auto" w:vAnchor="margin" w:hAnchor="text" w:xAlign="left" w:yAlign="inline"/>
              <w:suppressOverlap w:val="0"/>
            </w:pPr>
            <w:r>
              <w:t>11. März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82203B" w:rsidRPr="006606C2" w:rsidRDefault="0082203B" w:rsidP="0082203B">
            <w:pPr>
              <w:pStyle w:val="M8"/>
              <w:framePr w:wrap="auto" w:vAnchor="margin" w:hAnchor="text" w:xAlign="left" w:yAlign="inline"/>
              <w:suppressOverlap w:val="0"/>
              <w:rPr>
                <w:b/>
                <w:lang w:val="en-US"/>
              </w:rPr>
            </w:pPr>
            <w:proofErr w:type="spellStart"/>
            <w:r w:rsidRPr="006606C2">
              <w:rPr>
                <w:b/>
                <w:bCs/>
                <w:lang w:val="en-US"/>
              </w:rPr>
              <w:t>Ansprechpartner</w:t>
            </w:r>
            <w:proofErr w:type="spellEnd"/>
            <w:r w:rsidRPr="006606C2">
              <w:rPr>
                <w:b/>
                <w:bCs/>
                <w:lang w:val="en-US"/>
              </w:rPr>
              <w:t xml:space="preserve"> </w:t>
            </w:r>
            <w:proofErr w:type="spellStart"/>
            <w:r w:rsidRPr="006606C2">
              <w:rPr>
                <w:b/>
                <w:bCs/>
                <w:lang w:val="en-US"/>
              </w:rPr>
              <w:t>Fachpresse</w:t>
            </w:r>
            <w:proofErr w:type="spellEnd"/>
            <w:r w:rsidRPr="006606C2">
              <w:rPr>
                <w:lang w:val="en-US"/>
              </w:rPr>
              <w:br/>
            </w:r>
            <w:r w:rsidRPr="006606C2">
              <w:rPr>
                <w:b/>
                <w:bCs/>
                <w:lang w:val="en-US"/>
              </w:rPr>
              <w:t xml:space="preserve">Isabel </w:t>
            </w:r>
            <w:proofErr w:type="spellStart"/>
            <w:r w:rsidRPr="006606C2">
              <w:rPr>
                <w:b/>
                <w:bCs/>
                <w:lang w:val="en-US"/>
              </w:rPr>
              <w:t>Ramor</w:t>
            </w:r>
            <w:proofErr w:type="spellEnd"/>
          </w:p>
          <w:p w:rsidR="0082203B" w:rsidRPr="006606C2" w:rsidRDefault="0082203B" w:rsidP="0082203B">
            <w:pPr>
              <w:pStyle w:val="M8"/>
              <w:framePr w:wrap="auto" w:vAnchor="margin" w:hAnchor="text" w:xAlign="left" w:yAlign="inline"/>
              <w:suppressOverlap w:val="0"/>
              <w:rPr>
                <w:lang w:val="en-US"/>
              </w:rPr>
            </w:pPr>
            <w:r w:rsidRPr="006606C2">
              <w:rPr>
                <w:lang w:val="en-US"/>
              </w:rPr>
              <w:t xml:space="preserve">Communications </w:t>
            </w:r>
            <w:r w:rsidRPr="006606C2">
              <w:rPr>
                <w:lang w:val="en-US"/>
              </w:rPr>
              <w:br/>
            </w:r>
            <w:r>
              <w:rPr>
                <w:rFonts w:cs="Lucida Sans Unicode"/>
                <w:color w:val="000000"/>
                <w:szCs w:val="13"/>
                <w:lang w:val="en-US"/>
              </w:rPr>
              <w:t>Resource Efficiency</w:t>
            </w:r>
          </w:p>
          <w:p w:rsidR="0082203B" w:rsidRPr="00926547" w:rsidRDefault="0082203B" w:rsidP="0082203B">
            <w:pPr>
              <w:pStyle w:val="M9"/>
              <w:framePr w:wrap="auto" w:vAnchor="margin" w:hAnchor="text" w:xAlign="left" w:yAlign="inline"/>
              <w:suppressOverlap w:val="0"/>
              <w:rPr>
                <w:rFonts w:cs="Lucida Sans Unicode"/>
                <w:szCs w:val="13"/>
              </w:rPr>
            </w:pPr>
            <w:r>
              <w:rPr>
                <w:rFonts w:cs="Lucida Sans Unicode"/>
                <w:szCs w:val="13"/>
              </w:rPr>
              <w:t xml:space="preserve">Telefon </w:t>
            </w:r>
            <w:r>
              <w:rPr>
                <w:rFonts w:cs="Lucida Sans Unicode"/>
                <w:color w:val="000000"/>
                <w:szCs w:val="13"/>
              </w:rPr>
              <w:t xml:space="preserve"> </w:t>
            </w:r>
            <w:r>
              <w:rPr>
                <w:rFonts w:cs="Lucida Sans Unicode"/>
                <w:color w:val="333333"/>
                <w:szCs w:val="13"/>
              </w:rPr>
              <w:t>+</w:t>
            </w:r>
            <w:r>
              <w:rPr>
                <w:rFonts w:cs="Lucida Sans Unicode"/>
                <w:szCs w:val="13"/>
              </w:rPr>
              <w:t>49 2365 49 4843</w:t>
            </w:r>
          </w:p>
          <w:p w:rsidR="0082203B" w:rsidRPr="00926547" w:rsidRDefault="0082203B" w:rsidP="0082203B">
            <w:pPr>
              <w:pStyle w:val="M9"/>
              <w:framePr w:wrap="auto" w:vAnchor="margin" w:hAnchor="text" w:xAlign="left" w:yAlign="inline"/>
              <w:suppressOverlap w:val="0"/>
              <w:rPr>
                <w:rFonts w:cs="Lucida Sans Unicode"/>
                <w:szCs w:val="13"/>
              </w:rPr>
            </w:pPr>
            <w:r>
              <w:rPr>
                <w:rFonts w:cs="Lucida Sans Unicode"/>
                <w:szCs w:val="13"/>
              </w:rPr>
              <w:t>Telefax  +49 2365 49 5030</w:t>
            </w:r>
            <w:r>
              <w:rPr>
                <w:rFonts w:cs="Lucida Sans Unicode"/>
                <w:szCs w:val="13"/>
              </w:rPr>
              <w:tab/>
            </w:r>
          </w:p>
          <w:p w:rsidR="00DF1098" w:rsidRDefault="0082203B" w:rsidP="0082203B">
            <w:pPr>
              <w:pStyle w:val="M10"/>
              <w:framePr w:wrap="auto" w:vAnchor="margin" w:hAnchor="text" w:xAlign="left" w:yAlign="inline"/>
              <w:suppressOverlap w:val="0"/>
            </w:pPr>
            <w:r>
              <w:rPr>
                <w:rFonts w:cs="Lucida Sans Unicode"/>
                <w:color w:val="000000"/>
                <w:szCs w:val="13"/>
                <w:lang w:val="de-DE"/>
              </w:rPr>
              <w:t>isabel.ramor@evonik.com</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A66E44">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66E44">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66E44">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66E4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66E4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66E44">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66E4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66E4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66E44">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A66E44">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A66E44">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A66E44">
              <w:rPr>
                <w:noProof/>
              </w:rPr>
              <w:t>Vorsitzender</w:t>
            </w:r>
            <w:r>
              <w:fldChar w:fldCharType="end"/>
            </w:r>
          </w:p>
          <w:p w:rsidR="00DF1098" w:rsidRDefault="008A1557" w:rsidP="008A1557">
            <w:pPr>
              <w:pStyle w:val="V10"/>
              <w:framePr w:wrap="auto" w:vAnchor="margin" w:hAnchor="text" w:xAlign="left" w:yAlign="inline"/>
              <w:suppressOverlap w:val="0"/>
            </w:pPr>
            <w:r>
              <w:t>Christian Kullmann</w:t>
            </w:r>
            <w:r>
              <w:br/>
            </w:r>
            <w:r w:rsidR="00B14022">
              <w:t>Thomas Wessel</w:t>
            </w:r>
            <w:r w:rsidR="000E5C97">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A66E44">
              <w:rPr>
                <w:noProof/>
              </w:rPr>
              <w:t>Patrik Wohlhauser</w:t>
            </w:r>
            <w:r w:rsidR="00B14022">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66E4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66E44">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66E44">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66E4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66E44">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66E44">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A66E44">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82203B" w:rsidRPr="007554CF" w:rsidRDefault="0082203B" w:rsidP="0082203B">
      <w:pPr>
        <w:pStyle w:val="StandardWeb"/>
        <w:spacing w:line="300" w:lineRule="exact"/>
        <w:ind w:left="0" w:right="56"/>
        <w:textAlignment w:val="baseline"/>
        <w:rPr>
          <w:rFonts w:ascii="Lucida Sans Unicode" w:hAnsi="Lucida Sans Unicode" w:cs="Lucida Sans Unicode"/>
          <w:b/>
          <w:color w:val="6C6F70"/>
        </w:rPr>
      </w:pPr>
      <w:r w:rsidRPr="007554CF">
        <w:rPr>
          <w:rFonts w:ascii="Lucida Sans Unicode" w:hAnsi="Lucida Sans Unicode" w:cs="Lucida Sans Unicode"/>
          <w:b/>
          <w:bCs/>
          <w:color w:val="000000" w:themeColor="text1"/>
        </w:rPr>
        <w:lastRenderedPageBreak/>
        <w:t>Evonik wird Vertriebshändler für Wachse von Shell MDS (Malaysia) in der Region Südamerika</w:t>
      </w:r>
    </w:p>
    <w:p w:rsidR="0082203B" w:rsidRDefault="0082203B" w:rsidP="0082203B">
      <w:pPr>
        <w:pStyle w:val="StandardWeb"/>
        <w:spacing w:line="300" w:lineRule="exact"/>
        <w:ind w:left="0" w:right="56"/>
        <w:textAlignment w:val="baseline"/>
        <w:rPr>
          <w:rFonts w:ascii="Lucida Sans Unicode" w:hAnsi="Lucida Sans Unicode" w:cs="Lucida Sans Unicode"/>
          <w:color w:val="000000" w:themeColor="text1"/>
          <w:sz w:val="22"/>
          <w:szCs w:val="22"/>
        </w:rPr>
      </w:pPr>
    </w:p>
    <w:p w:rsidR="0082203B" w:rsidRPr="0082203B" w:rsidRDefault="0082203B" w:rsidP="0082203B">
      <w:pPr>
        <w:pStyle w:val="StandardWeb"/>
        <w:spacing w:line="300" w:lineRule="exact"/>
        <w:ind w:left="0" w:right="56"/>
        <w:textAlignment w:val="baseline"/>
        <w:rPr>
          <w:rFonts w:ascii="Lucida Sans Unicode" w:hAnsi="Lucida Sans Unicode" w:cs="Lucida Sans Unicode"/>
          <w:sz w:val="22"/>
          <w:szCs w:val="22"/>
        </w:rPr>
      </w:pPr>
      <w:r w:rsidRPr="0082203B">
        <w:rPr>
          <w:rFonts w:ascii="Lucida Sans Unicode" w:hAnsi="Lucida Sans Unicode" w:cs="Lucida Sans Unicode"/>
          <w:color w:val="000000" w:themeColor="text1"/>
          <w:sz w:val="22"/>
          <w:szCs w:val="22"/>
        </w:rPr>
        <w:t>Evonik Industries wird neuer Vertriebspartner von Shell MDS (Malaysia) für GTL-Hartwachse (Gas-</w:t>
      </w:r>
      <w:proofErr w:type="spellStart"/>
      <w:r w:rsidRPr="0082203B">
        <w:rPr>
          <w:rFonts w:ascii="Lucida Sans Unicode" w:hAnsi="Lucida Sans Unicode" w:cs="Lucida Sans Unicode"/>
          <w:color w:val="000000" w:themeColor="text1"/>
          <w:sz w:val="22"/>
          <w:szCs w:val="22"/>
        </w:rPr>
        <w:t>to</w:t>
      </w:r>
      <w:proofErr w:type="spellEnd"/>
      <w:r w:rsidRPr="0082203B">
        <w:rPr>
          <w:rFonts w:ascii="Lucida Sans Unicode" w:hAnsi="Lucida Sans Unicode" w:cs="Lucida Sans Unicode"/>
          <w:color w:val="000000" w:themeColor="text1"/>
          <w:sz w:val="22"/>
          <w:szCs w:val="22"/>
        </w:rPr>
        <w:t xml:space="preserve">-Liquid </w:t>
      </w:r>
      <w:proofErr w:type="spellStart"/>
      <w:r w:rsidRPr="0082203B">
        <w:rPr>
          <w:rFonts w:ascii="Lucida Sans Unicode" w:hAnsi="Lucida Sans Unicode" w:cs="Lucida Sans Unicode"/>
          <w:color w:val="000000" w:themeColor="text1"/>
          <w:sz w:val="22"/>
          <w:szCs w:val="22"/>
        </w:rPr>
        <w:t>Hardwaxes</w:t>
      </w:r>
      <w:proofErr w:type="spellEnd"/>
      <w:r w:rsidRPr="0082203B">
        <w:rPr>
          <w:rFonts w:ascii="Lucida Sans Unicode" w:hAnsi="Lucida Sans Unicode" w:cs="Lucida Sans Unicode"/>
          <w:color w:val="000000" w:themeColor="text1"/>
          <w:sz w:val="22"/>
          <w:szCs w:val="22"/>
        </w:rPr>
        <w:t xml:space="preserve">) für die Region Südamerika. Eine erfolgreiche Vertriebspartnerschaft der beiden Unternehmen für Europa besteht schon seit dem Jahr 1996. Während dieser Zeit konnte Evonik die Umsätze von GTL-Hartwachsen von Shell, die unter dem Markennamen „Shell GTL </w:t>
      </w:r>
      <w:proofErr w:type="spellStart"/>
      <w:r w:rsidRPr="0082203B">
        <w:rPr>
          <w:rFonts w:ascii="Lucida Sans Unicode" w:hAnsi="Lucida Sans Unicode" w:cs="Lucida Sans Unicode"/>
          <w:color w:val="000000" w:themeColor="text1"/>
          <w:sz w:val="22"/>
          <w:szCs w:val="22"/>
        </w:rPr>
        <w:t>Sarawax</w:t>
      </w:r>
      <w:proofErr w:type="spellEnd"/>
      <w:r w:rsidRPr="0082203B">
        <w:rPr>
          <w:rFonts w:ascii="Lucida Sans Unicode" w:hAnsi="Lucida Sans Unicode" w:cs="Lucida Sans Unicode"/>
          <w:color w:val="000000" w:themeColor="text1"/>
          <w:sz w:val="22"/>
          <w:szCs w:val="22"/>
        </w:rPr>
        <w:t>” vermarktet werden, konsequent steigern. Das Vertriebsgebiet von Evonik wird ab dem 1. April 2015 erweitert.</w:t>
      </w:r>
      <w:r w:rsidRPr="0082203B">
        <w:rPr>
          <w:rFonts w:ascii="Lucida Sans Unicode" w:hAnsi="Lucida Sans Unicode" w:cs="Lucida Sans Unicode"/>
          <w:sz w:val="22"/>
          <w:szCs w:val="22"/>
        </w:rPr>
        <w:t xml:space="preserve"> Nach der Ankündigung über die Vertriebserweiterung für die Regionen Südasien, </w:t>
      </w:r>
      <w:r w:rsidR="00053067">
        <w:rPr>
          <w:rFonts w:ascii="Lucida Sans Unicode" w:hAnsi="Lucida Sans Unicode" w:cs="Lucida Sans Unicode"/>
          <w:sz w:val="22"/>
          <w:szCs w:val="22"/>
        </w:rPr>
        <w:t>M</w:t>
      </w:r>
      <w:r w:rsidRPr="0082203B">
        <w:rPr>
          <w:rFonts w:ascii="Lucida Sans Unicode" w:hAnsi="Lucida Sans Unicode" w:cs="Lucida Sans Unicode"/>
          <w:sz w:val="22"/>
          <w:szCs w:val="22"/>
        </w:rPr>
        <w:t>ittlere</w:t>
      </w:r>
      <w:r w:rsidR="00053067">
        <w:rPr>
          <w:rFonts w:ascii="Lucida Sans Unicode" w:hAnsi="Lucida Sans Unicode" w:cs="Lucida Sans Unicode"/>
          <w:sz w:val="22"/>
          <w:szCs w:val="22"/>
        </w:rPr>
        <w:t>r</w:t>
      </w:r>
      <w:r w:rsidRPr="0082203B">
        <w:rPr>
          <w:rFonts w:ascii="Lucida Sans Unicode" w:hAnsi="Lucida Sans Unicode" w:cs="Lucida Sans Unicode"/>
          <w:sz w:val="22"/>
          <w:szCs w:val="22"/>
        </w:rPr>
        <w:t xml:space="preserve"> Osten und Nordafrika Anfang des Jahres, ist dies das zweite Mandat, das Evonik von Shell für GTL-Hartwachse erhält. </w:t>
      </w:r>
    </w:p>
    <w:p w:rsidR="0082203B" w:rsidRPr="0082203B" w:rsidRDefault="0082203B" w:rsidP="0082203B">
      <w:pPr>
        <w:pStyle w:val="StandardWeb"/>
        <w:spacing w:line="300" w:lineRule="exact"/>
        <w:ind w:left="0" w:right="56"/>
        <w:textAlignment w:val="baseline"/>
        <w:rPr>
          <w:rFonts w:ascii="Lucida Sans Unicode" w:hAnsi="Lucida Sans Unicode" w:cs="Lucida Sans Unicode"/>
          <w:sz w:val="22"/>
          <w:szCs w:val="22"/>
        </w:rPr>
      </w:pPr>
    </w:p>
    <w:p w:rsidR="0082203B" w:rsidRPr="0082203B" w:rsidRDefault="0082203B" w:rsidP="0082203B">
      <w:pPr>
        <w:pStyle w:val="StandardWeb"/>
        <w:spacing w:line="300" w:lineRule="exact"/>
        <w:ind w:left="0" w:right="56"/>
        <w:textAlignment w:val="baseline"/>
        <w:rPr>
          <w:rFonts w:ascii="Lucida Sans Unicode" w:hAnsi="Lucida Sans Unicode" w:cs="Lucida Sans Unicode"/>
          <w:sz w:val="22"/>
          <w:szCs w:val="22"/>
        </w:rPr>
      </w:pPr>
      <w:r w:rsidRPr="0082203B">
        <w:rPr>
          <w:rFonts w:ascii="Lucida Sans Unicode" w:hAnsi="Lucida Sans Unicode" w:cs="Lucida Sans Unicode"/>
          <w:sz w:val="22"/>
          <w:szCs w:val="22"/>
        </w:rPr>
        <w:t xml:space="preserve">Die Entscheidung von Shell, Evonik als neuen Vertriebspartner für die Wachstumsregion Südamerika zu beauftragen, beruht auf der bereits existierenden Infrastruktur mit regionalen Lagerhäusern sowie dem engagierten Vertriebsteam und Kundendienst der Region. „Die Ausweitung unserer Vertriebspartnerschaft mit Shell bestätigt das Verständnis, das wir als erfahrener Lösungsanbieter für unsere Kunden in der Kleb- und Dichtstoffindustrie haben“, sagte Dr. Dietmar </w:t>
      </w:r>
      <w:proofErr w:type="spellStart"/>
      <w:r w:rsidRPr="0082203B">
        <w:rPr>
          <w:rFonts w:ascii="Lucida Sans Unicode" w:hAnsi="Lucida Sans Unicode" w:cs="Lucida Sans Unicode"/>
          <w:sz w:val="22"/>
          <w:szCs w:val="22"/>
        </w:rPr>
        <w:t>Wewers</w:t>
      </w:r>
      <w:proofErr w:type="spellEnd"/>
      <w:r w:rsidRPr="0082203B">
        <w:rPr>
          <w:rFonts w:ascii="Lucida Sans Unicode" w:hAnsi="Lucida Sans Unicode" w:cs="Lucida Sans Unicode"/>
          <w:sz w:val="22"/>
          <w:szCs w:val="22"/>
        </w:rPr>
        <w:t xml:space="preserve">, Senior </w:t>
      </w:r>
      <w:proofErr w:type="spellStart"/>
      <w:r w:rsidRPr="0082203B">
        <w:rPr>
          <w:rFonts w:ascii="Lucida Sans Unicode" w:hAnsi="Lucida Sans Unicode" w:cs="Lucida Sans Unicode"/>
          <w:sz w:val="22"/>
          <w:szCs w:val="22"/>
        </w:rPr>
        <w:t>Vice</w:t>
      </w:r>
      <w:proofErr w:type="spellEnd"/>
      <w:r w:rsidRPr="0082203B">
        <w:rPr>
          <w:rFonts w:ascii="Lucida Sans Unicode" w:hAnsi="Lucida Sans Unicode" w:cs="Lucida Sans Unicode"/>
          <w:sz w:val="22"/>
          <w:szCs w:val="22"/>
        </w:rPr>
        <w:t xml:space="preserve"> </w:t>
      </w:r>
      <w:proofErr w:type="spellStart"/>
      <w:r w:rsidRPr="0082203B">
        <w:rPr>
          <w:rFonts w:ascii="Lucida Sans Unicode" w:hAnsi="Lucida Sans Unicode" w:cs="Lucida Sans Unicode"/>
          <w:sz w:val="22"/>
          <w:szCs w:val="22"/>
        </w:rPr>
        <w:t>President</w:t>
      </w:r>
      <w:proofErr w:type="spellEnd"/>
      <w:r w:rsidRPr="0082203B">
        <w:rPr>
          <w:rFonts w:ascii="Lucida Sans Unicode" w:hAnsi="Lucida Sans Unicode" w:cs="Lucida Sans Unicode"/>
          <w:sz w:val="22"/>
          <w:szCs w:val="22"/>
        </w:rPr>
        <w:t xml:space="preserve"> des Geschäftsgebiets </w:t>
      </w:r>
      <w:proofErr w:type="spellStart"/>
      <w:r w:rsidRPr="0082203B">
        <w:rPr>
          <w:rFonts w:ascii="Lucida Sans Unicode" w:hAnsi="Lucida Sans Unicode" w:cs="Lucida Sans Unicode"/>
          <w:sz w:val="22"/>
          <w:szCs w:val="22"/>
        </w:rPr>
        <w:t>Coating</w:t>
      </w:r>
      <w:proofErr w:type="spellEnd"/>
      <w:r w:rsidRPr="0082203B">
        <w:rPr>
          <w:rFonts w:ascii="Lucida Sans Unicode" w:hAnsi="Lucida Sans Unicode" w:cs="Lucida Sans Unicode"/>
          <w:sz w:val="22"/>
          <w:szCs w:val="22"/>
        </w:rPr>
        <w:t xml:space="preserve"> &amp; </w:t>
      </w:r>
      <w:proofErr w:type="spellStart"/>
      <w:r w:rsidRPr="0082203B">
        <w:rPr>
          <w:rFonts w:ascii="Lucida Sans Unicode" w:hAnsi="Lucida Sans Unicode" w:cs="Lucida Sans Unicode"/>
          <w:sz w:val="22"/>
          <w:szCs w:val="22"/>
        </w:rPr>
        <w:t>Adhesive</w:t>
      </w:r>
      <w:proofErr w:type="spellEnd"/>
      <w:r w:rsidRPr="0082203B">
        <w:rPr>
          <w:rFonts w:ascii="Lucida Sans Unicode" w:hAnsi="Lucida Sans Unicode" w:cs="Lucida Sans Unicode"/>
          <w:sz w:val="22"/>
          <w:szCs w:val="22"/>
        </w:rPr>
        <w:t xml:space="preserve"> </w:t>
      </w:r>
      <w:proofErr w:type="spellStart"/>
      <w:r w:rsidRPr="0082203B">
        <w:rPr>
          <w:rFonts w:ascii="Lucida Sans Unicode" w:hAnsi="Lucida Sans Unicode" w:cs="Lucida Sans Unicode"/>
          <w:sz w:val="22"/>
          <w:szCs w:val="22"/>
        </w:rPr>
        <w:t>Resins</w:t>
      </w:r>
      <w:proofErr w:type="spellEnd"/>
      <w:r w:rsidRPr="0082203B">
        <w:rPr>
          <w:rFonts w:ascii="Lucida Sans Unicode" w:hAnsi="Lucida Sans Unicode" w:cs="Lucida Sans Unicode"/>
          <w:sz w:val="22"/>
          <w:szCs w:val="22"/>
        </w:rPr>
        <w:t>. „Neben unserem Fachwissen und breiten Produktportfolio für Kleb- und Dichtstoffe schätzt Shell insbesondere unsere Kundennähe sowie den Zugang zu Wachstumsmärkten für Wachse in Südamerika.</w:t>
      </w:r>
    </w:p>
    <w:p w:rsidR="0082203B" w:rsidRPr="0082203B" w:rsidRDefault="0082203B" w:rsidP="0082203B">
      <w:pPr>
        <w:pStyle w:val="StandardWeb"/>
        <w:spacing w:line="300" w:lineRule="exact"/>
        <w:ind w:left="0" w:right="56"/>
        <w:textAlignment w:val="baseline"/>
        <w:rPr>
          <w:rFonts w:ascii="Lucida Sans Unicode" w:hAnsi="Lucida Sans Unicode" w:cs="Lucida Sans Unicode"/>
          <w:sz w:val="22"/>
          <w:szCs w:val="22"/>
        </w:rPr>
      </w:pPr>
    </w:p>
    <w:p w:rsidR="0082203B" w:rsidRPr="0082203B" w:rsidRDefault="0082203B" w:rsidP="0082203B">
      <w:pPr>
        <w:pStyle w:val="StandardWeb"/>
        <w:spacing w:line="300" w:lineRule="exact"/>
        <w:ind w:left="0" w:right="56"/>
        <w:textAlignment w:val="baseline"/>
        <w:rPr>
          <w:rFonts w:ascii="Lucida Sans Unicode" w:hAnsi="Lucida Sans Unicode" w:cs="Lucida Sans Unicode"/>
          <w:color w:val="000000" w:themeColor="text1"/>
          <w:sz w:val="22"/>
          <w:szCs w:val="22"/>
        </w:rPr>
      </w:pPr>
      <w:r w:rsidRPr="0082203B">
        <w:rPr>
          <w:rFonts w:ascii="Lucida Sans Unicode" w:hAnsi="Lucida Sans Unicode" w:cs="Lucida Sans Unicode"/>
          <w:color w:val="000000" w:themeColor="text1"/>
          <w:sz w:val="22"/>
          <w:szCs w:val="22"/>
        </w:rPr>
        <w:t xml:space="preserve">Als Vertriebshändler von Shell GTL </w:t>
      </w:r>
      <w:proofErr w:type="spellStart"/>
      <w:r w:rsidRPr="0082203B">
        <w:rPr>
          <w:rFonts w:ascii="Lucida Sans Unicode" w:hAnsi="Lucida Sans Unicode" w:cs="Lucida Sans Unicode"/>
          <w:color w:val="000000" w:themeColor="text1"/>
          <w:sz w:val="22"/>
          <w:szCs w:val="22"/>
        </w:rPr>
        <w:t>Sarawax</w:t>
      </w:r>
      <w:proofErr w:type="spellEnd"/>
      <w:r w:rsidRPr="0082203B">
        <w:rPr>
          <w:rFonts w:ascii="Lucida Sans Unicode" w:hAnsi="Lucida Sans Unicode" w:cs="Lucida Sans Unicode"/>
          <w:color w:val="000000" w:themeColor="text1"/>
          <w:sz w:val="22"/>
          <w:szCs w:val="22"/>
        </w:rPr>
        <w:t xml:space="preserve"> sowie Hersteller von modifizierten GTL-Wachsen, die weltweit unter dem Marke</w:t>
      </w:r>
      <w:r w:rsidR="00053067">
        <w:rPr>
          <w:rFonts w:ascii="Lucida Sans Unicode" w:hAnsi="Lucida Sans Unicode" w:cs="Lucida Sans Unicode"/>
          <w:color w:val="000000" w:themeColor="text1"/>
          <w:sz w:val="22"/>
          <w:szCs w:val="22"/>
        </w:rPr>
        <w:t>n</w:t>
      </w:r>
      <w:r w:rsidRPr="0082203B">
        <w:rPr>
          <w:rFonts w:ascii="Lucida Sans Unicode" w:hAnsi="Lucida Sans Unicode" w:cs="Lucida Sans Unicode"/>
          <w:color w:val="000000" w:themeColor="text1"/>
          <w:sz w:val="22"/>
          <w:szCs w:val="22"/>
        </w:rPr>
        <w:t>namen VESTOWAX</w:t>
      </w:r>
      <w:r w:rsidRPr="0082203B">
        <w:rPr>
          <w:rFonts w:ascii="Lucida Sans Unicode" w:hAnsi="Lucida Sans Unicode" w:cs="Lucida Sans Unicode"/>
          <w:color w:val="000000" w:themeColor="text1"/>
          <w:sz w:val="22"/>
          <w:szCs w:val="22"/>
          <w:vertAlign w:val="superscript"/>
        </w:rPr>
        <w:t>®</w:t>
      </w:r>
      <w:r w:rsidRPr="0082203B">
        <w:rPr>
          <w:rFonts w:ascii="Lucida Sans Unicode" w:hAnsi="Lucida Sans Unicode" w:cs="Lucida Sans Unicode"/>
          <w:color w:val="000000" w:themeColor="text1"/>
          <w:sz w:val="22"/>
          <w:szCs w:val="22"/>
        </w:rPr>
        <w:t xml:space="preserve"> verkauft werden, hat Evonik eine langjährige Erfahrung und hervorragende Marktkenntnisse im Bereich Wachse. Hinzu kommt das breite Spektrum an Wachs-Anwendungen, zum Beispiel als Additive in </w:t>
      </w:r>
      <w:proofErr w:type="spellStart"/>
      <w:r w:rsidRPr="0082203B">
        <w:rPr>
          <w:rFonts w:ascii="Lucida Sans Unicode" w:hAnsi="Lucida Sans Unicode" w:cs="Lucida Sans Unicode"/>
          <w:color w:val="000000" w:themeColor="text1"/>
          <w:sz w:val="22"/>
          <w:szCs w:val="22"/>
        </w:rPr>
        <w:t>Hotmelt</w:t>
      </w:r>
      <w:proofErr w:type="spellEnd"/>
      <w:r w:rsidRPr="0082203B">
        <w:rPr>
          <w:rFonts w:ascii="Lucida Sans Unicode" w:hAnsi="Lucida Sans Unicode" w:cs="Lucida Sans Unicode"/>
          <w:color w:val="000000" w:themeColor="text1"/>
          <w:sz w:val="22"/>
          <w:szCs w:val="22"/>
        </w:rPr>
        <w:t xml:space="preserve">-Klebstoffen oder in der Kunststoffverarbeitung wie beispielsweise bei PVC-Schmierstoffen. </w:t>
      </w:r>
    </w:p>
    <w:p w:rsidR="0082203B" w:rsidRPr="0082203B" w:rsidRDefault="0082203B" w:rsidP="0082203B">
      <w:pPr>
        <w:pStyle w:val="StandardWeb"/>
        <w:spacing w:line="300" w:lineRule="exact"/>
        <w:ind w:left="0" w:right="56"/>
        <w:textAlignment w:val="baseline"/>
        <w:rPr>
          <w:rFonts w:ascii="Lucida Sans Unicode" w:hAnsi="Lucida Sans Unicode" w:cs="Lucida Sans Unicode"/>
          <w:color w:val="000000" w:themeColor="text1"/>
          <w:sz w:val="22"/>
          <w:szCs w:val="22"/>
        </w:rPr>
      </w:pPr>
    </w:p>
    <w:p w:rsidR="0082203B" w:rsidRPr="0082203B" w:rsidRDefault="0082203B" w:rsidP="0082203B">
      <w:pPr>
        <w:pStyle w:val="StandardWeb"/>
        <w:spacing w:line="300" w:lineRule="exact"/>
        <w:ind w:left="0" w:right="56"/>
        <w:textAlignment w:val="baseline"/>
        <w:rPr>
          <w:rFonts w:ascii="Lucida Sans Unicode" w:hAnsi="Lucida Sans Unicode" w:cs="Lucida Sans Unicode"/>
          <w:color w:val="000000" w:themeColor="text1"/>
          <w:sz w:val="22"/>
          <w:szCs w:val="22"/>
        </w:rPr>
      </w:pPr>
      <w:r w:rsidRPr="0082203B">
        <w:rPr>
          <w:rFonts w:ascii="Lucida Sans Unicode" w:hAnsi="Lucida Sans Unicode" w:cs="Lucida Sans Unicode"/>
          <w:color w:val="000000" w:themeColor="text1"/>
          <w:sz w:val="22"/>
          <w:szCs w:val="22"/>
        </w:rPr>
        <w:t xml:space="preserve">Evonik bietet ein breites Produktportfolio für die Kleb- und Dichtstoffindustrie an, wie beispielsweise Polyester, Amorphe Polyalphaolefine, Wachse, </w:t>
      </w:r>
      <w:proofErr w:type="spellStart"/>
      <w:r w:rsidRPr="0082203B">
        <w:rPr>
          <w:rFonts w:ascii="Lucida Sans Unicode" w:hAnsi="Lucida Sans Unicode" w:cs="Lucida Sans Unicode"/>
          <w:color w:val="000000" w:themeColor="text1"/>
          <w:sz w:val="22"/>
          <w:szCs w:val="22"/>
        </w:rPr>
        <w:t>Polybutadiene</w:t>
      </w:r>
      <w:proofErr w:type="spellEnd"/>
      <w:r w:rsidRPr="0082203B">
        <w:rPr>
          <w:rFonts w:ascii="Lucida Sans Unicode" w:hAnsi="Lucida Sans Unicode" w:cs="Lucida Sans Unicode"/>
          <w:color w:val="000000" w:themeColor="text1"/>
          <w:sz w:val="22"/>
          <w:szCs w:val="22"/>
        </w:rPr>
        <w:t xml:space="preserve"> und </w:t>
      </w:r>
      <w:proofErr w:type="spellStart"/>
      <w:r w:rsidRPr="0082203B">
        <w:rPr>
          <w:rFonts w:ascii="Lucida Sans Unicode" w:hAnsi="Lucida Sans Unicode" w:cs="Lucida Sans Unicode"/>
          <w:color w:val="000000" w:themeColor="text1"/>
          <w:sz w:val="22"/>
          <w:szCs w:val="22"/>
        </w:rPr>
        <w:t>Polyacrylate</w:t>
      </w:r>
      <w:proofErr w:type="spellEnd"/>
      <w:r w:rsidRPr="0082203B">
        <w:rPr>
          <w:rFonts w:ascii="Lucida Sans Unicode" w:hAnsi="Lucida Sans Unicode" w:cs="Lucida Sans Unicode"/>
          <w:color w:val="000000" w:themeColor="text1"/>
          <w:sz w:val="22"/>
          <w:szCs w:val="22"/>
        </w:rPr>
        <w:t>.</w:t>
      </w:r>
    </w:p>
    <w:p w:rsidR="0082203B" w:rsidRPr="0082203B" w:rsidRDefault="0082203B" w:rsidP="0082203B">
      <w:pPr>
        <w:pStyle w:val="StandardWeb"/>
        <w:spacing w:line="300" w:lineRule="exact"/>
        <w:ind w:left="0" w:right="56"/>
        <w:textAlignment w:val="baseline"/>
        <w:rPr>
          <w:rFonts w:ascii="Lucida Sans Unicode" w:hAnsi="Lucida Sans Unicode" w:cs="Lucida Sans Unicode"/>
          <w:color w:val="000000" w:themeColor="text1"/>
          <w:sz w:val="22"/>
          <w:szCs w:val="22"/>
        </w:rPr>
      </w:pPr>
    </w:p>
    <w:p w:rsidR="0082203B" w:rsidRPr="0082203B" w:rsidRDefault="0082203B" w:rsidP="0082203B">
      <w:pPr>
        <w:pStyle w:val="StandardWeb"/>
        <w:spacing w:line="300" w:lineRule="exact"/>
        <w:ind w:left="0" w:right="56"/>
        <w:rPr>
          <w:rFonts w:ascii="Lucida Sans Unicode" w:hAnsi="Lucida Sans Unicode" w:cs="Lucida Sans Unicode"/>
          <w:color w:val="000000" w:themeColor="text1"/>
          <w:sz w:val="22"/>
          <w:szCs w:val="22"/>
        </w:rPr>
      </w:pPr>
      <w:r w:rsidRPr="0082203B">
        <w:rPr>
          <w:rFonts w:ascii="Lucida Sans Unicode" w:hAnsi="Lucida Sans Unicode" w:cs="Lucida Sans Unicode"/>
          <w:color w:val="000000" w:themeColor="text1"/>
          <w:sz w:val="22"/>
          <w:szCs w:val="22"/>
        </w:rPr>
        <w:lastRenderedPageBreak/>
        <w:t xml:space="preserve">Shell MDS (Malaysia) ist Eigentümer und Betreiber der Shell </w:t>
      </w:r>
      <w:proofErr w:type="spellStart"/>
      <w:r w:rsidRPr="0082203B">
        <w:rPr>
          <w:rFonts w:ascii="Lucida Sans Unicode" w:hAnsi="Lucida Sans Unicode" w:cs="Lucida Sans Unicode"/>
          <w:color w:val="000000" w:themeColor="text1"/>
          <w:sz w:val="22"/>
          <w:szCs w:val="22"/>
        </w:rPr>
        <w:t>Middle</w:t>
      </w:r>
      <w:proofErr w:type="spellEnd"/>
      <w:r w:rsidRPr="0082203B">
        <w:rPr>
          <w:rFonts w:ascii="Lucida Sans Unicode" w:hAnsi="Lucida Sans Unicode" w:cs="Lucida Sans Unicode"/>
          <w:color w:val="000000" w:themeColor="text1"/>
          <w:sz w:val="22"/>
          <w:szCs w:val="22"/>
        </w:rPr>
        <w:t xml:space="preserve"> </w:t>
      </w:r>
      <w:proofErr w:type="spellStart"/>
      <w:r w:rsidRPr="0082203B">
        <w:rPr>
          <w:rFonts w:ascii="Lucida Sans Unicode" w:hAnsi="Lucida Sans Unicode" w:cs="Lucida Sans Unicode"/>
          <w:color w:val="000000" w:themeColor="text1"/>
          <w:sz w:val="22"/>
          <w:szCs w:val="22"/>
        </w:rPr>
        <w:t>Distillate</w:t>
      </w:r>
      <w:proofErr w:type="spellEnd"/>
      <w:r w:rsidRPr="0082203B">
        <w:rPr>
          <w:rFonts w:ascii="Lucida Sans Unicode" w:hAnsi="Lucida Sans Unicode" w:cs="Lucida Sans Unicode"/>
          <w:color w:val="000000" w:themeColor="text1"/>
          <w:sz w:val="22"/>
          <w:szCs w:val="22"/>
        </w:rPr>
        <w:t xml:space="preserve"> Synthesis (SMDS) Anlage in </w:t>
      </w:r>
      <w:proofErr w:type="spellStart"/>
      <w:r w:rsidRPr="0082203B">
        <w:rPr>
          <w:rFonts w:ascii="Lucida Sans Unicode" w:hAnsi="Lucida Sans Unicode" w:cs="Lucida Sans Unicode"/>
          <w:color w:val="000000" w:themeColor="text1"/>
          <w:sz w:val="22"/>
          <w:szCs w:val="22"/>
        </w:rPr>
        <w:t>Bintulu</w:t>
      </w:r>
      <w:proofErr w:type="spellEnd"/>
      <w:r w:rsidRPr="0082203B">
        <w:rPr>
          <w:rFonts w:ascii="Lucida Sans Unicode" w:hAnsi="Lucida Sans Unicode" w:cs="Lucida Sans Unicode"/>
          <w:color w:val="000000" w:themeColor="text1"/>
          <w:sz w:val="22"/>
          <w:szCs w:val="22"/>
        </w:rPr>
        <w:t xml:space="preserve">, Sarawak. Die SMDS-Anlage ist die </w:t>
      </w:r>
      <w:r w:rsidR="00053067">
        <w:rPr>
          <w:rFonts w:ascii="Lucida Sans Unicode" w:hAnsi="Lucida Sans Unicode" w:cs="Lucida Sans Unicode"/>
          <w:color w:val="000000" w:themeColor="text1"/>
          <w:sz w:val="22"/>
          <w:szCs w:val="22"/>
        </w:rPr>
        <w:t>e</w:t>
      </w:r>
      <w:r w:rsidRPr="0082203B">
        <w:rPr>
          <w:rFonts w:ascii="Lucida Sans Unicode" w:hAnsi="Lucida Sans Unicode" w:cs="Lucida Sans Unicode"/>
          <w:color w:val="000000" w:themeColor="text1"/>
          <w:sz w:val="22"/>
          <w:szCs w:val="22"/>
        </w:rPr>
        <w:t xml:space="preserve">rste ihrer Art weltweit und das Ergebnis von über 30 Jahren Forschung auf dem Gebiet der Nutzung </w:t>
      </w:r>
      <w:proofErr w:type="gramStart"/>
      <w:r w:rsidRPr="0082203B">
        <w:rPr>
          <w:rFonts w:ascii="Lucida Sans Unicode" w:hAnsi="Lucida Sans Unicode" w:cs="Lucida Sans Unicode"/>
          <w:color w:val="000000" w:themeColor="text1"/>
          <w:sz w:val="22"/>
          <w:szCs w:val="22"/>
        </w:rPr>
        <w:t>von alternativen Rohstoffe</w:t>
      </w:r>
      <w:proofErr w:type="gramEnd"/>
      <w:r w:rsidRPr="0082203B">
        <w:rPr>
          <w:rFonts w:ascii="Lucida Sans Unicode" w:hAnsi="Lucida Sans Unicode" w:cs="Lucida Sans Unicode"/>
          <w:color w:val="000000" w:themeColor="text1"/>
          <w:sz w:val="22"/>
          <w:szCs w:val="22"/>
        </w:rPr>
        <w:t xml:space="preserve"> für die Produktion von Brennstoffen und Spezialchemikalien.</w:t>
      </w:r>
    </w:p>
    <w:p w:rsidR="00DF1098" w:rsidRPr="0082203B" w:rsidRDefault="00DF1098" w:rsidP="0082203B">
      <w:pPr>
        <w:spacing w:line="300" w:lineRule="exact"/>
        <w:ind w:left="0"/>
        <w:rPr>
          <w:sz w:val="22"/>
          <w:szCs w:val="22"/>
        </w:rPr>
      </w:pPr>
    </w:p>
    <w:p w:rsidR="00DF1098" w:rsidRDefault="00DF1098">
      <w:pPr>
        <w:spacing w:line="300" w:lineRule="exact"/>
        <w:ind w:left="0"/>
        <w:rPr>
          <w:sz w:val="22"/>
          <w:szCs w:val="22"/>
        </w:rPr>
      </w:pPr>
    </w:p>
    <w:p w:rsidR="0082203B" w:rsidRDefault="0082203B">
      <w:pPr>
        <w:spacing w:line="300" w:lineRule="exact"/>
        <w:ind w:left="0"/>
        <w:rPr>
          <w:sz w:val="22"/>
          <w:szCs w:val="22"/>
        </w:rPr>
      </w:pPr>
    </w:p>
    <w:p w:rsidR="0082203B" w:rsidRDefault="0082203B">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27378F" w:rsidRDefault="0027378F" w:rsidP="0027378F">
      <w:pPr>
        <w:autoSpaceDE w:val="0"/>
        <w:autoSpaceDN w:val="0"/>
        <w:adjustRightInd w:val="0"/>
        <w:spacing w:line="220" w:lineRule="exact"/>
        <w:ind w:left="0"/>
        <w:rPr>
          <w:rFonts w:cs="Lucida Sans Unicode"/>
          <w:b/>
          <w:bCs/>
          <w:szCs w:val="18"/>
        </w:rPr>
      </w:pPr>
      <w:bookmarkStart w:id="1" w:name="OLE_LINK1"/>
      <w:r>
        <w:rPr>
          <w:rFonts w:cs="Lucida Sans Unicode"/>
          <w:b/>
          <w:bCs/>
          <w:szCs w:val="18"/>
        </w:rPr>
        <w:t xml:space="preserve">Informationen zum Konzern </w:t>
      </w:r>
    </w:p>
    <w:p w:rsidR="0027378F" w:rsidRPr="009D734A" w:rsidRDefault="0027378F" w:rsidP="0027378F">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27378F" w:rsidRDefault="0027378F" w:rsidP="0027378F">
      <w:pPr>
        <w:autoSpaceDE w:val="0"/>
        <w:autoSpaceDN w:val="0"/>
        <w:adjustRightInd w:val="0"/>
        <w:spacing w:line="220" w:lineRule="exact"/>
        <w:ind w:left="0" w:right="0"/>
        <w:rPr>
          <w:rFonts w:cs="Lucida Sans Unicode"/>
          <w:position w:val="0"/>
          <w:szCs w:val="18"/>
        </w:rPr>
      </w:pPr>
    </w:p>
    <w:p w:rsidR="0027378F" w:rsidRDefault="0027378F" w:rsidP="0027378F">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1"/>
    <w:p w:rsidR="0027378F" w:rsidRDefault="0027378F" w:rsidP="0027378F">
      <w:pPr>
        <w:autoSpaceDE w:val="0"/>
        <w:autoSpaceDN w:val="0"/>
        <w:adjustRightInd w:val="0"/>
        <w:spacing w:line="220" w:lineRule="exact"/>
        <w:ind w:left="0" w:right="0"/>
        <w:rPr>
          <w:rFonts w:cs="Lucida Sans Unicode"/>
          <w:position w:val="0"/>
          <w:szCs w:val="18"/>
        </w:rPr>
      </w:pPr>
    </w:p>
    <w:p w:rsidR="0054455D" w:rsidRPr="009D734A" w:rsidRDefault="0054455D" w:rsidP="0054455D">
      <w:pPr>
        <w:autoSpaceDE w:val="0"/>
        <w:autoSpaceDN w:val="0"/>
        <w:adjustRightInd w:val="0"/>
        <w:spacing w:line="220" w:lineRule="exact"/>
        <w:ind w:left="0" w:right="0"/>
        <w:rPr>
          <w:rFonts w:cs="Lucida Sans Unicode"/>
          <w:position w:val="0"/>
          <w:szCs w:val="18"/>
        </w:rPr>
      </w:pPr>
    </w:p>
    <w:p w:rsidR="0054455D" w:rsidRPr="001B3A8C" w:rsidRDefault="0054455D" w:rsidP="0054455D">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54455D" w:rsidRPr="001B3A8C" w:rsidRDefault="0054455D" w:rsidP="0054455D">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66E4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66E4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66E4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66E44">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53067"/>
    <w:rsid w:val="000E5C97"/>
    <w:rsid w:val="001B3A8C"/>
    <w:rsid w:val="0027378F"/>
    <w:rsid w:val="004B6E68"/>
    <w:rsid w:val="0054455D"/>
    <w:rsid w:val="005576E4"/>
    <w:rsid w:val="0066758C"/>
    <w:rsid w:val="006A788D"/>
    <w:rsid w:val="007554CF"/>
    <w:rsid w:val="007638DB"/>
    <w:rsid w:val="0082203B"/>
    <w:rsid w:val="00863FCD"/>
    <w:rsid w:val="008A1557"/>
    <w:rsid w:val="00A66E44"/>
    <w:rsid w:val="00AA318F"/>
    <w:rsid w:val="00AE6226"/>
    <w:rsid w:val="00B14022"/>
    <w:rsid w:val="00C37314"/>
    <w:rsid w:val="00C618B8"/>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544</Words>
  <Characters>4070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6</cp:revision>
  <cp:lastPrinted>2015-03-10T14:06:00Z</cp:lastPrinted>
  <dcterms:created xsi:type="dcterms:W3CDTF">2015-03-10T13:37:00Z</dcterms:created>
  <dcterms:modified xsi:type="dcterms:W3CDTF">2015-03-10T14:06:00Z</dcterms:modified>
</cp:coreProperties>
</file>