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0B1B97" w:rsidRPr="00344D49" w:rsidTr="002159BA">
        <w:trPr>
          <w:trHeight w:val="851"/>
        </w:trPr>
        <w:tc>
          <w:tcPr>
            <w:tcW w:w="2552" w:type="dxa"/>
            <w:shd w:val="clear" w:color="auto" w:fill="auto"/>
          </w:tcPr>
          <w:p w:rsidR="000B1B97" w:rsidRPr="0047761E" w:rsidRDefault="00F933A8" w:rsidP="000B1B97">
            <w:pPr>
              <w:pStyle w:val="M8"/>
              <w:framePr w:wrap="auto" w:vAnchor="margin" w:hAnchor="text" w:xAlign="left" w:yAlign="inline"/>
              <w:suppressOverlap w:val="0"/>
              <w:rPr>
                <w:sz w:val="18"/>
                <w:szCs w:val="18"/>
              </w:rPr>
            </w:pPr>
            <w:bookmarkStart w:id="0" w:name="_GoBack"/>
            <w:bookmarkEnd w:id="0"/>
            <w:r>
              <w:rPr>
                <w:sz w:val="18"/>
                <w:szCs w:val="18"/>
              </w:rPr>
              <w:t>4</w:t>
            </w:r>
            <w:r w:rsidR="0093526C">
              <w:rPr>
                <w:sz w:val="18"/>
                <w:szCs w:val="18"/>
              </w:rPr>
              <w:t xml:space="preserve">. </w:t>
            </w:r>
            <w:r w:rsidR="00BD5E44">
              <w:rPr>
                <w:sz w:val="18"/>
                <w:szCs w:val="18"/>
              </w:rPr>
              <w:t>April</w:t>
            </w:r>
            <w:r w:rsidR="00F51F50">
              <w:rPr>
                <w:sz w:val="18"/>
                <w:szCs w:val="18"/>
              </w:rPr>
              <w:t xml:space="preserve"> 2017</w:t>
            </w:r>
          </w:p>
          <w:p w:rsidR="000B1B97" w:rsidRDefault="000B1B97" w:rsidP="000B1B97">
            <w:pPr>
              <w:pStyle w:val="M8"/>
              <w:framePr w:wrap="auto" w:vAnchor="margin" w:hAnchor="text" w:xAlign="left" w:yAlign="inline"/>
              <w:suppressOverlap w:val="0"/>
              <w:rPr>
                <w:b/>
              </w:rPr>
            </w:pPr>
          </w:p>
          <w:p w:rsidR="000B1B97" w:rsidRDefault="000B1B97" w:rsidP="00AA5E74">
            <w:pPr>
              <w:pStyle w:val="M8"/>
              <w:framePr w:wrap="auto" w:vAnchor="margin" w:hAnchor="text" w:xAlign="left" w:yAlign="inline"/>
              <w:suppressOverlap w:val="0"/>
              <w:rPr>
                <w:b/>
              </w:rPr>
            </w:pPr>
          </w:p>
          <w:p w:rsidR="0070733A" w:rsidRDefault="0070733A" w:rsidP="0070733A">
            <w:pPr>
              <w:pStyle w:val="M7"/>
              <w:framePr w:wrap="auto" w:vAnchor="margin" w:hAnchor="text" w:xAlign="left" w:yAlign="inline"/>
              <w:suppressOverlap w:val="0"/>
            </w:pPr>
            <w:r>
              <w:t xml:space="preserve">Ansprechpartner </w:t>
            </w:r>
            <w:r>
              <w:br/>
            </w:r>
            <w:r w:rsidRPr="00190B2A">
              <w:t>Dr. Jürgen Krauter</w:t>
            </w:r>
          </w:p>
          <w:p w:rsidR="00AA5E74" w:rsidRDefault="00AA5E74" w:rsidP="0070733A">
            <w:pPr>
              <w:pStyle w:val="M8"/>
              <w:framePr w:wrap="auto" w:vAnchor="margin" w:hAnchor="text" w:xAlign="left" w:yAlign="inline"/>
              <w:suppressOverlap w:val="0"/>
            </w:pPr>
            <w:r>
              <w:t xml:space="preserve">Leiter </w:t>
            </w:r>
            <w:r w:rsidR="0070733A" w:rsidRPr="00545062">
              <w:t xml:space="preserve">Kommunikation </w:t>
            </w:r>
          </w:p>
          <w:p w:rsidR="0070733A" w:rsidRPr="00545062" w:rsidRDefault="0070733A" w:rsidP="0070733A">
            <w:pPr>
              <w:pStyle w:val="M8"/>
              <w:framePr w:wrap="auto" w:vAnchor="margin" w:hAnchor="text" w:xAlign="left" w:yAlign="inline"/>
              <w:suppressOverlap w:val="0"/>
            </w:pPr>
            <w:r w:rsidRPr="00545062">
              <w:t>Nutrition &amp; Care</w:t>
            </w:r>
          </w:p>
          <w:p w:rsidR="0070733A" w:rsidRPr="00545062" w:rsidRDefault="0070733A" w:rsidP="0070733A">
            <w:pPr>
              <w:pStyle w:val="M9"/>
              <w:framePr w:wrap="auto" w:vAnchor="margin" w:hAnchor="text" w:xAlign="left" w:yAlign="inline"/>
              <w:suppressOverlap w:val="0"/>
            </w:pPr>
            <w:r w:rsidRPr="00545062">
              <w:t>Telefon +49 6181 59-6847</w:t>
            </w:r>
          </w:p>
          <w:p w:rsidR="0070733A" w:rsidRDefault="0070733A" w:rsidP="0070733A">
            <w:pPr>
              <w:pStyle w:val="M10"/>
              <w:framePr w:wrap="auto" w:vAnchor="margin" w:hAnchor="text" w:xAlign="left" w:yAlign="inline"/>
              <w:suppressOverlap w:val="0"/>
            </w:pPr>
            <w:r>
              <w:t xml:space="preserve">Telefax +49 </w:t>
            </w:r>
            <w:r w:rsidRPr="00190B2A">
              <w:t>6181 59-76847</w:t>
            </w:r>
          </w:p>
          <w:p w:rsidR="000B1B97" w:rsidRDefault="0070733A" w:rsidP="0070733A">
            <w:pPr>
              <w:pStyle w:val="M10"/>
              <w:framePr w:wrap="auto" w:vAnchor="margin" w:hAnchor="text" w:xAlign="left" w:yAlign="inline"/>
              <w:suppressOverlap w:val="0"/>
            </w:pPr>
            <w:r w:rsidRPr="00190B2A">
              <w:t>juergen.krauter@evonik.com</w:t>
            </w:r>
            <w:r>
              <w:t xml:space="preserve"> </w:t>
            </w:r>
          </w:p>
        </w:tc>
      </w:tr>
      <w:tr w:rsidR="000B1B97" w:rsidRPr="00344D49" w:rsidTr="002159BA">
        <w:trPr>
          <w:trHeight w:val="851"/>
        </w:trPr>
        <w:tc>
          <w:tcPr>
            <w:tcW w:w="2552" w:type="dxa"/>
            <w:shd w:val="clear" w:color="auto" w:fill="auto"/>
          </w:tcPr>
          <w:p w:rsidR="000B1B97" w:rsidRDefault="000B1B97" w:rsidP="000B1B97">
            <w:pPr>
              <w:pStyle w:val="M1"/>
              <w:framePr w:wrap="auto" w:vAnchor="margin" w:hAnchor="text" w:xAlign="left" w:yAlign="inline"/>
              <w:suppressOverlap w:val="0"/>
            </w:pPr>
          </w:p>
          <w:p w:rsidR="0070733A" w:rsidRPr="00A77BC5" w:rsidRDefault="0070733A" w:rsidP="0070733A">
            <w:pPr>
              <w:pStyle w:val="M10"/>
              <w:framePr w:wrap="auto" w:vAnchor="margin" w:hAnchor="text" w:xAlign="left" w:yAlign="inline"/>
              <w:suppressOverlap w:val="0"/>
              <w:rPr>
                <w:b/>
                <w:bCs/>
                <w:lang w:val="de-DE"/>
              </w:rPr>
            </w:pPr>
            <w:r w:rsidRPr="00A77BC5">
              <w:rPr>
                <w:b/>
                <w:bCs/>
                <w:lang w:val="de-DE"/>
              </w:rPr>
              <w:t>Ansprechpartner Fachpresse</w:t>
            </w:r>
          </w:p>
          <w:p w:rsidR="0070733A" w:rsidRPr="00A77BC5" w:rsidRDefault="00F51F50" w:rsidP="0070733A">
            <w:pPr>
              <w:pStyle w:val="M10"/>
              <w:framePr w:wrap="auto" w:vAnchor="margin" w:hAnchor="text" w:xAlign="left" w:yAlign="inline"/>
              <w:suppressOverlap w:val="0"/>
              <w:rPr>
                <w:b/>
                <w:bCs/>
                <w:lang w:val="de-DE"/>
              </w:rPr>
            </w:pPr>
            <w:r>
              <w:rPr>
                <w:b/>
                <w:bCs/>
                <w:lang w:val="de-DE"/>
              </w:rPr>
              <w:t>Christian Fürstenau</w:t>
            </w:r>
          </w:p>
          <w:p w:rsidR="0070733A" w:rsidRPr="00545062" w:rsidRDefault="0070733A" w:rsidP="0070733A">
            <w:pPr>
              <w:pStyle w:val="M10"/>
              <w:framePr w:wrap="auto" w:vAnchor="margin" w:hAnchor="text" w:xAlign="left" w:yAlign="inline"/>
              <w:suppressOverlap w:val="0"/>
              <w:rPr>
                <w:bCs/>
                <w:lang w:val="de-DE"/>
              </w:rPr>
            </w:pPr>
            <w:r w:rsidRPr="00A77BC5">
              <w:rPr>
                <w:bCs/>
                <w:lang w:val="de-DE"/>
              </w:rPr>
              <w:t>Kommunikation</w:t>
            </w:r>
            <w:r>
              <w:rPr>
                <w:bCs/>
                <w:lang w:val="de-DE"/>
              </w:rPr>
              <w:t xml:space="preserve"> </w:t>
            </w:r>
            <w:r w:rsidR="00F51F50">
              <w:rPr>
                <w:bCs/>
                <w:lang w:val="de-DE"/>
              </w:rPr>
              <w:t>Comfort &amp; Insulation</w:t>
            </w:r>
          </w:p>
          <w:p w:rsidR="0070733A" w:rsidRPr="0070733A" w:rsidRDefault="0070733A" w:rsidP="0070733A">
            <w:pPr>
              <w:pStyle w:val="M10"/>
              <w:framePr w:wrap="auto" w:vAnchor="margin" w:hAnchor="text" w:xAlign="left" w:yAlign="inline"/>
              <w:suppressOverlap w:val="0"/>
              <w:rPr>
                <w:bCs/>
                <w:lang w:val="de-DE"/>
              </w:rPr>
            </w:pPr>
            <w:r w:rsidRPr="00545062">
              <w:rPr>
                <w:bCs/>
                <w:lang w:val="de-DE"/>
              </w:rPr>
              <w:t>T</w:t>
            </w:r>
            <w:r w:rsidRPr="0070733A">
              <w:rPr>
                <w:bCs/>
                <w:lang w:val="de-DE"/>
              </w:rPr>
              <w:t xml:space="preserve">elefon +49 </w:t>
            </w:r>
            <w:r w:rsidR="00F51F50">
              <w:t xml:space="preserve"> </w:t>
            </w:r>
            <w:r w:rsidR="00F51F50" w:rsidRPr="00F51F50">
              <w:rPr>
                <w:bCs/>
                <w:lang w:val="de-DE"/>
              </w:rPr>
              <w:t>201 173 2019</w:t>
            </w:r>
          </w:p>
          <w:p w:rsidR="0045741E" w:rsidRPr="0070733A" w:rsidRDefault="00F51F50" w:rsidP="0070733A">
            <w:pPr>
              <w:pStyle w:val="M1"/>
              <w:framePr w:wrap="auto" w:vAnchor="margin" w:hAnchor="text" w:xAlign="left" w:yAlign="inline"/>
              <w:suppressOverlap w:val="0"/>
              <w:rPr>
                <w:b w:val="0"/>
                <w:lang w:val="nb-NO"/>
              </w:rPr>
            </w:pPr>
            <w:r w:rsidRPr="00F51F50">
              <w:rPr>
                <w:b w:val="0"/>
              </w:rPr>
              <w:t>christian.fuerstenau@evonik.com</w:t>
            </w:r>
            <w:r w:rsidR="0070733A" w:rsidRPr="0070733A">
              <w:rPr>
                <w:b w:val="0"/>
                <w:lang w:val="nb-NO"/>
              </w:rPr>
              <w:t xml:space="preserve"> </w:t>
            </w:r>
          </w:p>
          <w:p w:rsidR="00D67F52" w:rsidRDefault="00D67F52" w:rsidP="0093526C">
            <w:pPr>
              <w:pStyle w:val="M1"/>
              <w:framePr w:wrap="auto" w:vAnchor="margin" w:hAnchor="text" w:xAlign="left" w:yAlign="inline"/>
              <w:suppressOverlap w:val="0"/>
            </w:pPr>
          </w:p>
          <w:p w:rsidR="000B1B97" w:rsidRDefault="000B1B97" w:rsidP="00D67F52">
            <w:pPr>
              <w:pStyle w:val="M10"/>
              <w:framePr w:wrap="auto" w:vAnchor="margin" w:hAnchor="text" w:xAlign="left" w:yAlign="inline"/>
              <w:suppressOverlap w:val="0"/>
            </w:pPr>
          </w:p>
        </w:tc>
      </w:tr>
    </w:tbl>
    <w:p w:rsidR="00D333AA" w:rsidRDefault="00D333AA" w:rsidP="00F708E8">
      <w:pPr>
        <w:framePr w:w="2659" w:wrap="around" w:hAnchor="page" w:x="8971" w:yAlign="bottom" w:anchorLock="1"/>
        <w:spacing w:line="180" w:lineRule="exact"/>
        <w:rPr>
          <w:noProof/>
          <w:sz w:val="13"/>
          <w:szCs w:val="13"/>
        </w:rPr>
      </w:pPr>
      <w:r>
        <w:rPr>
          <w:b/>
          <w:noProof/>
          <w:sz w:val="13"/>
          <w:szCs w:val="13"/>
        </w:rPr>
        <w:t>Evonik Industries AG</w:t>
      </w:r>
    </w:p>
    <w:p w:rsidR="00D333AA" w:rsidRDefault="00D333AA" w:rsidP="00F708E8">
      <w:pPr>
        <w:framePr w:w="2659" w:wrap="around" w:hAnchor="page" w:x="8971" w:yAlign="bottom" w:anchorLock="1"/>
        <w:spacing w:line="180" w:lineRule="exact"/>
        <w:rPr>
          <w:noProof/>
          <w:sz w:val="13"/>
          <w:szCs w:val="13"/>
        </w:rPr>
      </w:pPr>
      <w:r>
        <w:rPr>
          <w:noProof/>
          <w:sz w:val="13"/>
          <w:szCs w:val="13"/>
        </w:rPr>
        <w:t>Rellinghauser Straße 1-11</w:t>
      </w:r>
    </w:p>
    <w:p w:rsidR="00D333AA" w:rsidRDefault="00D333AA" w:rsidP="00F708E8">
      <w:pPr>
        <w:framePr w:w="2659" w:wrap="around" w:hAnchor="page" w:x="8971" w:yAlign="bottom" w:anchorLock="1"/>
        <w:spacing w:line="180" w:lineRule="exact"/>
        <w:rPr>
          <w:noProof/>
          <w:sz w:val="13"/>
          <w:szCs w:val="13"/>
        </w:rPr>
      </w:pPr>
      <w:r>
        <w:rPr>
          <w:noProof/>
          <w:sz w:val="13"/>
          <w:szCs w:val="13"/>
        </w:rPr>
        <w:t>45128 Essen</w:t>
      </w:r>
    </w:p>
    <w:p w:rsidR="00D333AA" w:rsidRDefault="00D333AA" w:rsidP="00F708E8">
      <w:pPr>
        <w:framePr w:w="2659" w:wrap="around" w:hAnchor="page" w:x="8971" w:yAlign="bottom" w:anchorLock="1"/>
        <w:spacing w:line="180" w:lineRule="exact"/>
        <w:rPr>
          <w:noProof/>
          <w:sz w:val="13"/>
          <w:szCs w:val="13"/>
        </w:rPr>
      </w:pPr>
      <w:r>
        <w:rPr>
          <w:noProof/>
          <w:sz w:val="13"/>
          <w:szCs w:val="13"/>
        </w:rPr>
        <w:t>Telefon +49 201 177-01</w:t>
      </w:r>
    </w:p>
    <w:p w:rsidR="00D333AA" w:rsidRDefault="00D333AA" w:rsidP="00F708E8">
      <w:pPr>
        <w:framePr w:w="2659" w:wrap="around" w:hAnchor="page" w:x="8971" w:yAlign="bottom" w:anchorLock="1"/>
        <w:spacing w:line="180" w:lineRule="exact"/>
        <w:rPr>
          <w:noProof/>
          <w:sz w:val="13"/>
          <w:szCs w:val="13"/>
        </w:rPr>
      </w:pPr>
      <w:r>
        <w:rPr>
          <w:noProof/>
          <w:sz w:val="13"/>
          <w:szCs w:val="13"/>
        </w:rPr>
        <w:t>Telefax +49 201 177-3475</w:t>
      </w:r>
    </w:p>
    <w:p w:rsidR="00D333AA" w:rsidRDefault="00D333AA" w:rsidP="00F708E8">
      <w:pPr>
        <w:framePr w:w="2659" w:wrap="around" w:hAnchor="page" w:x="8971" w:yAlign="bottom" w:anchorLock="1"/>
        <w:spacing w:line="180" w:lineRule="exact"/>
        <w:rPr>
          <w:noProof/>
          <w:sz w:val="13"/>
          <w:szCs w:val="13"/>
        </w:rPr>
      </w:pPr>
      <w:r>
        <w:rPr>
          <w:noProof/>
          <w:sz w:val="13"/>
          <w:szCs w:val="13"/>
        </w:rPr>
        <w:t>www.evonik.de</w:t>
      </w:r>
    </w:p>
    <w:p w:rsidR="00D333AA" w:rsidRDefault="00D333AA" w:rsidP="00F708E8">
      <w:pPr>
        <w:framePr w:w="2659" w:wrap="around" w:hAnchor="page" w:x="8971" w:yAlign="bottom" w:anchorLock="1"/>
        <w:spacing w:line="180" w:lineRule="exact"/>
        <w:rPr>
          <w:noProof/>
          <w:sz w:val="13"/>
          <w:szCs w:val="13"/>
        </w:rPr>
      </w:pPr>
    </w:p>
    <w:p w:rsidR="00D333AA" w:rsidRDefault="00D333AA" w:rsidP="00F708E8">
      <w:pPr>
        <w:framePr w:w="2659" w:wrap="around" w:hAnchor="page" w:x="8971" w:yAlign="bottom" w:anchorLock="1"/>
        <w:spacing w:line="180" w:lineRule="exact"/>
        <w:rPr>
          <w:noProof/>
          <w:sz w:val="13"/>
          <w:szCs w:val="13"/>
        </w:rPr>
      </w:pPr>
      <w:r>
        <w:rPr>
          <w:b/>
          <w:noProof/>
          <w:sz w:val="13"/>
          <w:szCs w:val="13"/>
        </w:rPr>
        <w:t>Aufsichtsrat</w:t>
      </w:r>
    </w:p>
    <w:p w:rsidR="00D333AA" w:rsidRDefault="00D333AA" w:rsidP="00F708E8">
      <w:pPr>
        <w:framePr w:w="2659" w:wrap="around" w:hAnchor="page" w:x="8971" w:yAlign="bottom" w:anchorLock="1"/>
        <w:spacing w:line="180" w:lineRule="exact"/>
        <w:rPr>
          <w:noProof/>
          <w:sz w:val="13"/>
          <w:szCs w:val="13"/>
        </w:rPr>
      </w:pPr>
      <w:r>
        <w:rPr>
          <w:noProof/>
          <w:sz w:val="13"/>
          <w:szCs w:val="13"/>
        </w:rPr>
        <w:t>Dr. Werner Müller, Vorsitzender</w:t>
      </w:r>
    </w:p>
    <w:p w:rsidR="00D333AA" w:rsidRDefault="00D333AA" w:rsidP="00F708E8">
      <w:pPr>
        <w:framePr w:w="2659" w:wrap="around" w:hAnchor="page" w:x="8971" w:yAlign="bottom" w:anchorLock="1"/>
        <w:spacing w:line="180" w:lineRule="exact"/>
        <w:rPr>
          <w:noProof/>
          <w:sz w:val="13"/>
          <w:szCs w:val="13"/>
        </w:rPr>
      </w:pPr>
      <w:r>
        <w:rPr>
          <w:b/>
          <w:noProof/>
          <w:sz w:val="13"/>
          <w:szCs w:val="13"/>
        </w:rPr>
        <w:t>Vorstand</w:t>
      </w:r>
    </w:p>
    <w:p w:rsidR="00D333AA" w:rsidRDefault="00D333AA" w:rsidP="00F708E8">
      <w:pPr>
        <w:framePr w:w="2659" w:wrap="around" w:hAnchor="page" w:x="8971" w:yAlign="bottom" w:anchorLock="1"/>
        <w:spacing w:line="180" w:lineRule="exact"/>
        <w:rPr>
          <w:noProof/>
          <w:sz w:val="13"/>
          <w:szCs w:val="13"/>
        </w:rPr>
      </w:pPr>
      <w:r>
        <w:rPr>
          <w:noProof/>
          <w:sz w:val="13"/>
          <w:szCs w:val="13"/>
        </w:rPr>
        <w:t>Dr. Klaus Engel, Vorsitzender</w:t>
      </w:r>
    </w:p>
    <w:p w:rsidR="00D333AA" w:rsidRDefault="00D333AA" w:rsidP="00F708E8">
      <w:pPr>
        <w:framePr w:w="2659" w:wrap="around" w:hAnchor="page" w:x="8971" w:yAlign="bottom" w:anchorLock="1"/>
        <w:spacing w:line="180" w:lineRule="exact"/>
        <w:rPr>
          <w:noProof/>
          <w:sz w:val="13"/>
          <w:szCs w:val="13"/>
        </w:rPr>
      </w:pPr>
      <w:r>
        <w:rPr>
          <w:noProof/>
          <w:sz w:val="13"/>
          <w:szCs w:val="13"/>
        </w:rPr>
        <w:t>Christian Kullmann, Stellv. Vorsitzender</w:t>
      </w:r>
    </w:p>
    <w:p w:rsidR="00D333AA" w:rsidRDefault="00D333AA" w:rsidP="00F708E8">
      <w:pPr>
        <w:framePr w:w="2659" w:wrap="around" w:hAnchor="page" w:x="8971" w:yAlign="bottom" w:anchorLock="1"/>
        <w:spacing w:line="180" w:lineRule="exact"/>
        <w:rPr>
          <w:noProof/>
          <w:sz w:val="13"/>
          <w:szCs w:val="13"/>
        </w:rPr>
      </w:pPr>
      <w:r>
        <w:rPr>
          <w:noProof/>
          <w:sz w:val="13"/>
          <w:szCs w:val="13"/>
        </w:rPr>
        <w:t>Dr. Ralph Sven Kaufmann</w:t>
      </w:r>
    </w:p>
    <w:p w:rsidR="00D333AA" w:rsidRDefault="00D333AA" w:rsidP="00F708E8">
      <w:pPr>
        <w:framePr w:w="2659" w:wrap="around" w:hAnchor="page" w:x="8971" w:yAlign="bottom" w:anchorLock="1"/>
        <w:spacing w:line="180" w:lineRule="exact"/>
        <w:rPr>
          <w:noProof/>
          <w:sz w:val="13"/>
          <w:szCs w:val="13"/>
        </w:rPr>
      </w:pPr>
      <w:r>
        <w:rPr>
          <w:noProof/>
          <w:sz w:val="13"/>
          <w:szCs w:val="13"/>
        </w:rPr>
        <w:t>Thomas Wessel</w:t>
      </w:r>
    </w:p>
    <w:p w:rsidR="00D333AA" w:rsidRDefault="00D333AA" w:rsidP="00F708E8">
      <w:pPr>
        <w:framePr w:w="2659" w:wrap="around" w:hAnchor="page" w:x="8971" w:yAlign="bottom" w:anchorLock="1"/>
        <w:spacing w:line="180" w:lineRule="exact"/>
        <w:rPr>
          <w:noProof/>
          <w:sz w:val="13"/>
          <w:szCs w:val="13"/>
        </w:rPr>
      </w:pPr>
      <w:r>
        <w:rPr>
          <w:noProof/>
          <w:sz w:val="13"/>
          <w:szCs w:val="13"/>
        </w:rPr>
        <w:t>Ute Wolf</w:t>
      </w:r>
    </w:p>
    <w:p w:rsidR="00D333AA" w:rsidRDefault="00D333AA" w:rsidP="00F708E8">
      <w:pPr>
        <w:framePr w:w="2659" w:wrap="around" w:hAnchor="page" w:x="8971" w:yAlign="bottom" w:anchorLock="1"/>
        <w:spacing w:line="180" w:lineRule="exact"/>
        <w:rPr>
          <w:noProof/>
          <w:sz w:val="13"/>
          <w:szCs w:val="13"/>
        </w:rPr>
      </w:pPr>
    </w:p>
    <w:p w:rsidR="00D333AA" w:rsidRDefault="00D333AA" w:rsidP="00F708E8">
      <w:pPr>
        <w:framePr w:w="2659" w:wrap="around" w:hAnchor="page" w:x="8971" w:yAlign="bottom" w:anchorLock="1"/>
        <w:spacing w:line="180" w:lineRule="exact"/>
        <w:rPr>
          <w:noProof/>
          <w:sz w:val="13"/>
          <w:szCs w:val="13"/>
        </w:rPr>
      </w:pPr>
      <w:r>
        <w:rPr>
          <w:noProof/>
          <w:sz w:val="13"/>
          <w:szCs w:val="13"/>
        </w:rPr>
        <w:t>Sitz der Gesellschaft ist Essen</w:t>
      </w:r>
    </w:p>
    <w:p w:rsidR="00D333AA" w:rsidRDefault="00D333AA" w:rsidP="00F708E8">
      <w:pPr>
        <w:framePr w:w="2659" w:wrap="around" w:hAnchor="page" w:x="8971" w:yAlign="bottom" w:anchorLock="1"/>
        <w:spacing w:line="180" w:lineRule="exact"/>
        <w:rPr>
          <w:noProof/>
          <w:sz w:val="13"/>
          <w:szCs w:val="13"/>
        </w:rPr>
      </w:pPr>
      <w:r>
        <w:rPr>
          <w:noProof/>
          <w:sz w:val="13"/>
          <w:szCs w:val="13"/>
        </w:rPr>
        <w:t>Registergericht Amtsgericht Essen</w:t>
      </w:r>
    </w:p>
    <w:p w:rsidR="009A2F60" w:rsidRPr="00D333AA" w:rsidRDefault="00D333AA" w:rsidP="00F708E8">
      <w:pPr>
        <w:framePr w:w="2659" w:wrap="around" w:hAnchor="page" w:x="8971" w:yAlign="bottom" w:anchorLock="1"/>
        <w:spacing w:line="180" w:lineRule="exact"/>
        <w:rPr>
          <w:noProof/>
          <w:sz w:val="13"/>
          <w:szCs w:val="13"/>
        </w:rPr>
      </w:pPr>
      <w:r>
        <w:rPr>
          <w:noProof/>
          <w:sz w:val="13"/>
          <w:szCs w:val="13"/>
        </w:rPr>
        <w:t>Handelsregister B 19474</w:t>
      </w:r>
    </w:p>
    <w:p w:rsidR="00D67F52" w:rsidRPr="00AA5E74" w:rsidRDefault="00A60ACD" w:rsidP="00D67F52">
      <w:r>
        <w:rPr>
          <w:b/>
          <w:bCs/>
          <w:sz w:val="24"/>
        </w:rPr>
        <w:t xml:space="preserve">Evonik </w:t>
      </w:r>
      <w:r w:rsidR="00A23910">
        <w:rPr>
          <w:b/>
          <w:bCs/>
          <w:sz w:val="24"/>
        </w:rPr>
        <w:t>erweitert Portfolio an silanmodifizierten Polymeren für die Bau- und Klebstoffindustrie</w:t>
      </w:r>
      <w:r w:rsidR="00D67F52" w:rsidRPr="008E7AA4">
        <w:rPr>
          <w:b/>
          <w:bCs/>
          <w:sz w:val="24"/>
        </w:rPr>
        <w:br/>
      </w:r>
    </w:p>
    <w:p w:rsidR="00AB4499" w:rsidRDefault="00A23910" w:rsidP="00A60ACD">
      <w:pPr>
        <w:rPr>
          <w:rFonts w:cs="Lucida Sans Unicode"/>
          <w:szCs w:val="22"/>
        </w:rPr>
      </w:pPr>
      <w:r>
        <w:rPr>
          <w:rFonts w:cs="Lucida Sans Unicode"/>
          <w:szCs w:val="22"/>
        </w:rPr>
        <w:t xml:space="preserve">Mit vier neuen Produkten erweitert das </w:t>
      </w:r>
      <w:r w:rsidR="000764F9" w:rsidRPr="000764F9">
        <w:rPr>
          <w:rFonts w:cs="Lucida Sans Unicode"/>
          <w:szCs w:val="22"/>
        </w:rPr>
        <w:t xml:space="preserve">Geschäftsgebiet Interface &amp; Performance </w:t>
      </w:r>
      <w:r w:rsidR="005C0864">
        <w:rPr>
          <w:rFonts w:cs="Lucida Sans Unicode"/>
          <w:szCs w:val="22"/>
        </w:rPr>
        <w:t xml:space="preserve">der Evonik Nutrition &amp; Care GmbH </w:t>
      </w:r>
      <w:r>
        <w:rPr>
          <w:rFonts w:cs="Lucida Sans Unicode"/>
          <w:szCs w:val="22"/>
        </w:rPr>
        <w:t>sein Produktportfolio für die Bau- und Klebstoffindustrie.</w:t>
      </w:r>
      <w:r w:rsidR="00D53585">
        <w:rPr>
          <w:rFonts w:cs="Lucida Sans Unicode"/>
          <w:szCs w:val="22"/>
        </w:rPr>
        <w:t xml:space="preserve"> Die silanmodifizierten Polymere </w:t>
      </w:r>
      <w:r w:rsidR="00946FA1">
        <w:rPr>
          <w:rFonts w:cs="Lucida Sans Unicode"/>
          <w:szCs w:val="22"/>
        </w:rPr>
        <w:t>TEGOPAC</w:t>
      </w:r>
      <w:r>
        <w:rPr>
          <w:rFonts w:cs="Lucida Sans Unicode"/>
          <w:szCs w:val="22"/>
        </w:rPr>
        <w:t xml:space="preserve">® Bond 160 und </w:t>
      </w:r>
      <w:r w:rsidR="00946FA1">
        <w:rPr>
          <w:rFonts w:cs="Lucida Sans Unicode"/>
          <w:szCs w:val="22"/>
        </w:rPr>
        <w:t>TEGOPAC</w:t>
      </w:r>
      <w:r>
        <w:rPr>
          <w:rFonts w:cs="Lucida Sans Unicode"/>
          <w:szCs w:val="22"/>
        </w:rPr>
        <w:t xml:space="preserve">® Bond 170 </w:t>
      </w:r>
      <w:r w:rsidR="00D53585">
        <w:rPr>
          <w:rFonts w:cs="Lucida Sans Unicode"/>
          <w:szCs w:val="22"/>
        </w:rPr>
        <w:t>sowie</w:t>
      </w:r>
      <w:r>
        <w:rPr>
          <w:rFonts w:cs="Lucida Sans Unicode"/>
          <w:szCs w:val="22"/>
        </w:rPr>
        <w:t xml:space="preserve"> </w:t>
      </w:r>
      <w:r w:rsidR="00946FA1">
        <w:rPr>
          <w:rFonts w:cs="Lucida Sans Unicode"/>
          <w:szCs w:val="22"/>
        </w:rPr>
        <w:t>TEGOPAC</w:t>
      </w:r>
      <w:r>
        <w:rPr>
          <w:rFonts w:cs="Lucida Sans Unicode"/>
          <w:szCs w:val="22"/>
        </w:rPr>
        <w:t>®</w:t>
      </w:r>
      <w:r w:rsidR="00946FA1">
        <w:rPr>
          <w:rFonts w:cs="Lucida Sans Unicode"/>
          <w:szCs w:val="22"/>
        </w:rPr>
        <w:t xml:space="preserve"> </w:t>
      </w:r>
      <w:r w:rsidR="00946FA1" w:rsidRPr="00946FA1">
        <w:t>RD</w:t>
      </w:r>
      <w:r w:rsidR="00946FA1">
        <w:t> </w:t>
      </w:r>
      <w:r w:rsidRPr="00946FA1">
        <w:t>1</w:t>
      </w:r>
      <w:r>
        <w:rPr>
          <w:rFonts w:cs="Lucida Sans Unicode"/>
          <w:szCs w:val="22"/>
        </w:rPr>
        <w:t xml:space="preserve"> und </w:t>
      </w:r>
      <w:r w:rsidR="00946FA1">
        <w:rPr>
          <w:rFonts w:cs="Lucida Sans Unicode"/>
          <w:szCs w:val="22"/>
        </w:rPr>
        <w:t>TEGOPAC</w:t>
      </w:r>
      <w:r>
        <w:rPr>
          <w:rFonts w:cs="Lucida Sans Unicode"/>
          <w:szCs w:val="22"/>
        </w:rPr>
        <w:t>® RD 2</w:t>
      </w:r>
      <w:r w:rsidR="00D53585">
        <w:rPr>
          <w:rFonts w:cs="Lucida Sans Unicode"/>
          <w:szCs w:val="22"/>
        </w:rPr>
        <w:t xml:space="preserve"> wurden Anfang April auf der European Coatings Show </w:t>
      </w:r>
      <w:r w:rsidR="00A60ACD" w:rsidRPr="00A60ACD">
        <w:rPr>
          <w:rFonts w:cs="Lucida Sans Unicode"/>
          <w:szCs w:val="22"/>
        </w:rPr>
        <w:t>in Nürnberg</w:t>
      </w:r>
      <w:r w:rsidR="00D53585">
        <w:rPr>
          <w:rFonts w:cs="Lucida Sans Unicode"/>
          <w:szCs w:val="22"/>
        </w:rPr>
        <w:t xml:space="preserve"> vorgestellt</w:t>
      </w:r>
      <w:r w:rsidR="00AB4499">
        <w:rPr>
          <w:rFonts w:cs="Lucida Sans Unicode"/>
          <w:szCs w:val="22"/>
        </w:rPr>
        <w:t>.</w:t>
      </w:r>
    </w:p>
    <w:p w:rsidR="00AB4499" w:rsidRDefault="00AB4499" w:rsidP="00A60ACD">
      <w:pPr>
        <w:rPr>
          <w:rFonts w:cs="Lucida Sans Unicode"/>
          <w:szCs w:val="22"/>
        </w:rPr>
      </w:pPr>
    </w:p>
    <w:p w:rsidR="008267A0" w:rsidRDefault="00900AA8" w:rsidP="00AB4499">
      <w:pPr>
        <w:rPr>
          <w:rFonts w:cs="Lucida Sans Unicode"/>
          <w:szCs w:val="22"/>
        </w:rPr>
      </w:pPr>
      <w:r>
        <w:rPr>
          <w:rFonts w:cs="Lucida Sans Unicode"/>
          <w:szCs w:val="22"/>
        </w:rPr>
        <w:t>Unter den Markennamen Polymer ST und TEGOPAC® bietet Evonik ein Portfolio silanmodifizierte</w:t>
      </w:r>
      <w:r w:rsidR="00C36698">
        <w:rPr>
          <w:rFonts w:cs="Lucida Sans Unicode"/>
          <w:szCs w:val="22"/>
        </w:rPr>
        <w:t>r</w:t>
      </w:r>
      <w:r>
        <w:rPr>
          <w:rFonts w:cs="Lucida Sans Unicode"/>
          <w:szCs w:val="22"/>
        </w:rPr>
        <w:t xml:space="preserve"> Polymere an, die als Bindemittel zur Herstellung von Kleb- und Dichtstoffen eingesetzt werden. Die Produkte ermöglichen die Entwicklung von </w:t>
      </w:r>
      <w:r w:rsidR="008267A0">
        <w:rPr>
          <w:rFonts w:cs="Lucida Sans Unicode"/>
          <w:szCs w:val="22"/>
        </w:rPr>
        <w:t xml:space="preserve">kennzeichnungsfreien </w:t>
      </w:r>
      <w:r>
        <w:rPr>
          <w:rFonts w:cs="Lucida Sans Unicode"/>
          <w:szCs w:val="22"/>
        </w:rPr>
        <w:t xml:space="preserve">Formulierungen </w:t>
      </w:r>
      <w:r w:rsidR="008267A0">
        <w:rPr>
          <w:rFonts w:cs="Lucida Sans Unicode"/>
          <w:szCs w:val="22"/>
        </w:rPr>
        <w:t>für unterschiedliche Anwendungsbereiche.</w:t>
      </w:r>
    </w:p>
    <w:p w:rsidR="008267A0" w:rsidRDefault="008267A0" w:rsidP="00AB4499">
      <w:pPr>
        <w:rPr>
          <w:rFonts w:cs="Lucida Sans Unicode"/>
          <w:szCs w:val="22"/>
        </w:rPr>
      </w:pPr>
    </w:p>
    <w:p w:rsidR="00B65D5D" w:rsidRDefault="00B03E42" w:rsidP="00AB4499">
      <w:pPr>
        <w:rPr>
          <w:rFonts w:cs="Lucida Sans Unicode"/>
          <w:szCs w:val="22"/>
        </w:rPr>
      </w:pPr>
      <w:r>
        <w:rPr>
          <w:rFonts w:cs="Lucida Sans Unicode"/>
          <w:szCs w:val="22"/>
        </w:rPr>
        <w:t xml:space="preserve">Silanmodifizierte Polymere der Marke TEGOPAC® </w:t>
      </w:r>
      <w:r w:rsidR="008267A0">
        <w:rPr>
          <w:rFonts w:cs="Lucida Sans Unicode"/>
          <w:szCs w:val="22"/>
        </w:rPr>
        <w:t>unterscheiden sich von herkömmlichen silanterminierten Systemen durch ihren Aufbau: die reaktiven Vernetzungseinheiten im Polymergerüst sind in seitenständiger Position angeordnet. Durch die</w:t>
      </w:r>
      <w:r w:rsidR="002844C8">
        <w:rPr>
          <w:rFonts w:cs="Lucida Sans Unicode"/>
          <w:szCs w:val="22"/>
        </w:rPr>
        <w:t xml:space="preserve">se spezielle Anordnung </w:t>
      </w:r>
      <w:r w:rsidR="00B65D5D">
        <w:rPr>
          <w:rFonts w:cs="Lucida Sans Unicode"/>
          <w:szCs w:val="22"/>
        </w:rPr>
        <w:t>ergeben sich ein verändertes Aushärtungsverhalten sowie veränderte Endeigenschaften der Formulierungen</w:t>
      </w:r>
      <w:r w:rsidR="002844C8">
        <w:rPr>
          <w:rFonts w:cs="Lucida Sans Unicode"/>
          <w:szCs w:val="22"/>
        </w:rPr>
        <w:t xml:space="preserve">. </w:t>
      </w:r>
      <w:r w:rsidR="00800D7C">
        <w:rPr>
          <w:rFonts w:cs="Lucida Sans Unicode"/>
          <w:szCs w:val="22"/>
        </w:rPr>
        <w:t>Die Spezialpolymere</w:t>
      </w:r>
      <w:r w:rsidR="002844C8">
        <w:rPr>
          <w:rFonts w:cs="Lucida Sans Unicode"/>
          <w:szCs w:val="22"/>
        </w:rPr>
        <w:t xml:space="preserve"> überzeugen durch ein </w:t>
      </w:r>
      <w:r w:rsidR="00B65D5D">
        <w:rPr>
          <w:rFonts w:cs="Lucida Sans Unicode"/>
          <w:szCs w:val="22"/>
        </w:rPr>
        <w:t>exzellentes elastisches Rückstellvermögen, sehr gute Durchhärtungseigenschaften bei flächigen Anwendungen</w:t>
      </w:r>
      <w:r w:rsidR="002844C8">
        <w:rPr>
          <w:rFonts w:cs="Lucida Sans Unicode"/>
          <w:szCs w:val="22"/>
        </w:rPr>
        <w:t xml:space="preserve"> sowie eine</w:t>
      </w:r>
      <w:r w:rsidR="00B65D5D">
        <w:rPr>
          <w:rFonts w:cs="Lucida Sans Unicode"/>
          <w:szCs w:val="22"/>
        </w:rPr>
        <w:t xml:space="preserve"> verbesserte Temperatur- und Wasserbeständigkeit.</w:t>
      </w:r>
      <w:r w:rsidR="00800D7C">
        <w:rPr>
          <w:rFonts w:cs="Lucida Sans Unicode"/>
          <w:szCs w:val="22"/>
        </w:rPr>
        <w:t xml:space="preserve"> Zudem spalten sie bei der Aushärtungsreaktion Ethanol ab. Daher können m</w:t>
      </w:r>
      <w:r w:rsidR="0000644D">
        <w:rPr>
          <w:rFonts w:cs="Lucida Sans Unicode"/>
          <w:szCs w:val="22"/>
        </w:rPr>
        <w:t xml:space="preserve">it </w:t>
      </w:r>
      <w:r w:rsidR="00B65D5D">
        <w:rPr>
          <w:rFonts w:cs="Lucida Sans Unicode"/>
          <w:szCs w:val="22"/>
        </w:rPr>
        <w:t xml:space="preserve">Polymeren </w:t>
      </w:r>
      <w:r w:rsidR="002844C8">
        <w:rPr>
          <w:rFonts w:cs="Lucida Sans Unicode"/>
          <w:szCs w:val="22"/>
        </w:rPr>
        <w:t xml:space="preserve">der Marke TEGOPAC® </w:t>
      </w:r>
      <w:r w:rsidR="000E4418">
        <w:rPr>
          <w:rFonts w:cs="Lucida Sans Unicode"/>
          <w:szCs w:val="22"/>
        </w:rPr>
        <w:t>methanol</w:t>
      </w:r>
      <w:r w:rsidR="0000644D">
        <w:rPr>
          <w:rFonts w:cs="Lucida Sans Unicode"/>
          <w:szCs w:val="22"/>
        </w:rPr>
        <w:t>- und weichmacherfreie Kleb- und Dichtstoff-Formulierungen hergestellt werden.</w:t>
      </w:r>
    </w:p>
    <w:p w:rsidR="00B65D5D" w:rsidRDefault="00B65D5D" w:rsidP="00AB4499">
      <w:pPr>
        <w:rPr>
          <w:rFonts w:cs="Lucida Sans Unicode"/>
          <w:szCs w:val="22"/>
        </w:rPr>
      </w:pPr>
    </w:p>
    <w:p w:rsidR="00B463EF" w:rsidRDefault="00287CCA" w:rsidP="00AB4499">
      <w:pPr>
        <w:rPr>
          <w:rFonts w:cs="Lucida Sans Unicode"/>
          <w:szCs w:val="22"/>
        </w:rPr>
      </w:pPr>
      <w:r>
        <w:t>TEGOPAC® Bond 160</w:t>
      </w:r>
      <w:r w:rsidR="00934343">
        <w:rPr>
          <w:rFonts w:cs="Lucida Sans Unicode"/>
          <w:szCs w:val="22"/>
        </w:rPr>
        <w:t xml:space="preserve"> </w:t>
      </w:r>
      <w:r>
        <w:rPr>
          <w:rFonts w:cs="Lucida Sans Unicode"/>
          <w:szCs w:val="22"/>
        </w:rPr>
        <w:t>zeichnet sich durch seine geringe Viskosität aus</w:t>
      </w:r>
      <w:r w:rsidR="001F7A19">
        <w:rPr>
          <w:rFonts w:cs="Lucida Sans Unicode"/>
          <w:szCs w:val="22"/>
        </w:rPr>
        <w:t xml:space="preserve"> und ist ideal für Anwendungen geeignet, bei denen gute Fließeigenschaften erforderlich sind. </w:t>
      </w:r>
      <w:r w:rsidR="006E5596">
        <w:rPr>
          <w:rFonts w:cs="Lucida Sans Unicode"/>
          <w:szCs w:val="22"/>
        </w:rPr>
        <w:t xml:space="preserve">Auch Formulierungen mit hohen Füllstoffanteilen sind möglich. </w:t>
      </w:r>
      <w:r w:rsidR="00B463EF">
        <w:rPr>
          <w:rFonts w:cs="Lucida Sans Unicode"/>
          <w:szCs w:val="22"/>
        </w:rPr>
        <w:t>Abdichtung</w:t>
      </w:r>
      <w:r w:rsidR="00012A52">
        <w:rPr>
          <w:rFonts w:cs="Lucida Sans Unicode"/>
          <w:szCs w:val="22"/>
        </w:rPr>
        <w:t>en</w:t>
      </w:r>
      <w:r w:rsidR="00B463EF">
        <w:rPr>
          <w:rFonts w:cs="Lucida Sans Unicode"/>
          <w:szCs w:val="22"/>
        </w:rPr>
        <w:t xml:space="preserve"> auf Basis </w:t>
      </w:r>
      <w:r w:rsidR="002844C8">
        <w:rPr>
          <w:rFonts w:cs="Lucida Sans Unicode"/>
          <w:szCs w:val="22"/>
        </w:rPr>
        <w:t xml:space="preserve">von </w:t>
      </w:r>
      <w:r w:rsidR="00B463EF">
        <w:rPr>
          <w:rFonts w:cs="Lucida Sans Unicode"/>
          <w:szCs w:val="22"/>
        </w:rPr>
        <w:t xml:space="preserve">TEGOPAC® Bond 160 </w:t>
      </w:r>
      <w:r w:rsidR="002844C8">
        <w:rPr>
          <w:rFonts w:cs="Lucida Sans Unicode"/>
          <w:szCs w:val="22"/>
        </w:rPr>
        <w:t xml:space="preserve">können </w:t>
      </w:r>
      <w:r w:rsidR="00B463EF">
        <w:rPr>
          <w:rFonts w:cs="Lucida Sans Unicode"/>
          <w:szCs w:val="22"/>
        </w:rPr>
        <w:t>auch nach mehr als 24 Stunden noch gut mit einer weiteren Schicht der Formulierung über</w:t>
      </w:r>
      <w:r w:rsidR="002844C8">
        <w:rPr>
          <w:rFonts w:cs="Lucida Sans Unicode"/>
          <w:szCs w:val="22"/>
        </w:rPr>
        <w:t>schichtet werden</w:t>
      </w:r>
      <w:r w:rsidR="00B463EF">
        <w:rPr>
          <w:rFonts w:cs="Lucida Sans Unicode"/>
          <w:szCs w:val="22"/>
        </w:rPr>
        <w:t>. Die Haftungseigenschaften zwischen den Dichtstoff-Schichten sind exzellent.</w:t>
      </w:r>
    </w:p>
    <w:p w:rsidR="00B03E42" w:rsidRDefault="00287CCA" w:rsidP="00AB4499">
      <w:pPr>
        <w:rPr>
          <w:rFonts w:cs="Lucida Sans Unicode"/>
          <w:szCs w:val="22"/>
        </w:rPr>
      </w:pPr>
      <w:r>
        <w:rPr>
          <w:rFonts w:cs="Lucida Sans Unicode"/>
          <w:szCs w:val="22"/>
        </w:rPr>
        <w:lastRenderedPageBreak/>
        <w:t xml:space="preserve">In Verbindung mit ihrer </w:t>
      </w:r>
      <w:r w:rsidR="00012A52">
        <w:rPr>
          <w:rFonts w:cs="Lucida Sans Unicode"/>
          <w:szCs w:val="22"/>
        </w:rPr>
        <w:t xml:space="preserve">guten </w:t>
      </w:r>
      <w:r>
        <w:rPr>
          <w:rFonts w:cs="Lucida Sans Unicode"/>
          <w:szCs w:val="22"/>
        </w:rPr>
        <w:t>UV-Stabilität macht das die Polymere zu einem wichtigen Bestandteil in vielen Dachabdichtung</w:t>
      </w:r>
      <w:r w:rsidR="00BD5E44">
        <w:rPr>
          <w:rFonts w:cs="Lucida Sans Unicode"/>
          <w:szCs w:val="22"/>
        </w:rPr>
        <w:t>en</w:t>
      </w:r>
      <w:r>
        <w:rPr>
          <w:rFonts w:cs="Lucida Sans Unicode"/>
          <w:szCs w:val="22"/>
        </w:rPr>
        <w:t xml:space="preserve">.  </w:t>
      </w:r>
    </w:p>
    <w:p w:rsidR="00590D26" w:rsidRDefault="00590D26" w:rsidP="00AB4499">
      <w:pPr>
        <w:rPr>
          <w:rFonts w:cs="Lucida Sans Unicode"/>
          <w:szCs w:val="22"/>
        </w:rPr>
      </w:pPr>
    </w:p>
    <w:p w:rsidR="00B04182" w:rsidRDefault="00F93D6A" w:rsidP="00AB4499">
      <w:pPr>
        <w:rPr>
          <w:rFonts w:cs="Lucida Sans Unicode"/>
          <w:szCs w:val="22"/>
        </w:rPr>
      </w:pPr>
      <w:r>
        <w:t xml:space="preserve">TEGOPAC® Bond 170 </w:t>
      </w:r>
      <w:r w:rsidR="00012A52">
        <w:t>ist ein universell einsetzbares Polymer mit exzellente</w:t>
      </w:r>
      <w:r w:rsidR="00B04182">
        <w:t xml:space="preserve">n </w:t>
      </w:r>
      <w:r w:rsidR="00012A52">
        <w:t>elastischen Rückstelleigenschaften und sehr guter Elastizität. Es ist ideal geeignet für Anwendungen im Fassadenbereich</w:t>
      </w:r>
      <w:r w:rsidR="00B04182">
        <w:t xml:space="preserve">, als Rohstoff in Montageklebstoff-Formulierungen oder zur Entwicklung von Flüssigmembran-Abdichtungsprodukten. Aufgrund seiner </w:t>
      </w:r>
      <w:r w:rsidR="002844C8">
        <w:t>hohen</w:t>
      </w:r>
      <w:r w:rsidR="00B04182">
        <w:t xml:space="preserve"> Transparenz wird </w:t>
      </w:r>
      <w:r w:rsidR="00B04182">
        <w:rPr>
          <w:rFonts w:cs="Lucida Sans Unicode"/>
          <w:szCs w:val="22"/>
        </w:rPr>
        <w:t>TEGOPAC® Bond 170 auch häufig als Rohstoff für transparente Kleb- und Dichtstoff-Formulierungen eingesetzt.</w:t>
      </w:r>
    </w:p>
    <w:p w:rsidR="00454939" w:rsidRPr="00B04182" w:rsidRDefault="00454939" w:rsidP="00AB4499"/>
    <w:p w:rsidR="00AB7918" w:rsidRDefault="000E4418" w:rsidP="00EF655C">
      <w:pPr>
        <w:rPr>
          <w:rFonts w:cs="Lucida Sans Unicode"/>
          <w:szCs w:val="22"/>
        </w:rPr>
      </w:pPr>
      <w:r>
        <w:rPr>
          <w:rFonts w:cs="Lucida Sans Unicode"/>
          <w:szCs w:val="22"/>
        </w:rPr>
        <w:t xml:space="preserve">Bei </w:t>
      </w:r>
      <w:r w:rsidR="00454939" w:rsidRPr="00454939">
        <w:rPr>
          <w:rFonts w:cs="Lucida Sans Unicode"/>
          <w:szCs w:val="22"/>
        </w:rPr>
        <w:t xml:space="preserve">TEGOPAC® </w:t>
      </w:r>
      <w:r w:rsidR="00454939" w:rsidRPr="00454939">
        <w:t>RD 1</w:t>
      </w:r>
      <w:r w:rsidR="00454939" w:rsidRPr="00454939">
        <w:rPr>
          <w:rFonts w:cs="Lucida Sans Unicode"/>
          <w:szCs w:val="22"/>
        </w:rPr>
        <w:t xml:space="preserve"> und TEGOPAC® RD 2</w:t>
      </w:r>
      <w:r w:rsidR="00EF655C">
        <w:rPr>
          <w:rFonts w:cs="Lucida Sans Unicode"/>
          <w:szCs w:val="22"/>
        </w:rPr>
        <w:t xml:space="preserve"> </w:t>
      </w:r>
      <w:r>
        <w:rPr>
          <w:rFonts w:cs="Lucida Sans Unicode"/>
          <w:szCs w:val="22"/>
        </w:rPr>
        <w:t>handelt es sich um silanmodifizierte Reaktivverdünner</w:t>
      </w:r>
      <w:r w:rsidR="00800D7C">
        <w:rPr>
          <w:rFonts w:cs="Lucida Sans Unicode"/>
          <w:szCs w:val="22"/>
        </w:rPr>
        <w:t>, die die</w:t>
      </w:r>
      <w:r>
        <w:rPr>
          <w:rFonts w:cs="Lucida Sans Unicode"/>
          <w:szCs w:val="22"/>
        </w:rPr>
        <w:t xml:space="preserve"> Viskosität einer Formulierung </w:t>
      </w:r>
      <w:r w:rsidR="00800D7C">
        <w:rPr>
          <w:rFonts w:cs="Lucida Sans Unicode"/>
          <w:szCs w:val="22"/>
        </w:rPr>
        <w:t>r</w:t>
      </w:r>
      <w:r>
        <w:rPr>
          <w:rFonts w:cs="Lucida Sans Unicode"/>
          <w:szCs w:val="22"/>
        </w:rPr>
        <w:t>eduzieren</w:t>
      </w:r>
      <w:r w:rsidR="00B04182">
        <w:rPr>
          <w:rFonts w:cs="Lucida Sans Unicode"/>
          <w:szCs w:val="22"/>
        </w:rPr>
        <w:t>.</w:t>
      </w:r>
      <w:r>
        <w:rPr>
          <w:rFonts w:cs="Lucida Sans Unicode"/>
          <w:szCs w:val="22"/>
        </w:rPr>
        <w:t xml:space="preserve"> </w:t>
      </w:r>
      <w:r w:rsidR="00B04182">
        <w:rPr>
          <w:rFonts w:cs="Lucida Sans Unicode"/>
          <w:szCs w:val="22"/>
        </w:rPr>
        <w:t>Hierbei wird e</w:t>
      </w:r>
      <w:r>
        <w:rPr>
          <w:rFonts w:cs="Lucida Sans Unicode"/>
          <w:szCs w:val="22"/>
        </w:rPr>
        <w:t>in Teil des Hauptpolymers</w:t>
      </w:r>
      <w:r w:rsidR="00800D7C">
        <w:rPr>
          <w:rFonts w:cs="Lucida Sans Unicode"/>
          <w:szCs w:val="22"/>
        </w:rPr>
        <w:t xml:space="preserve"> - </w:t>
      </w:r>
      <w:r w:rsidR="002844C8">
        <w:rPr>
          <w:rFonts w:cs="Lucida Sans Unicode"/>
          <w:szCs w:val="22"/>
        </w:rPr>
        <w:t>wie zum Beispiel</w:t>
      </w:r>
      <w:r w:rsidR="00800D7C">
        <w:rPr>
          <w:rFonts w:cs="Lucida Sans Unicode"/>
          <w:szCs w:val="22"/>
        </w:rPr>
        <w:t xml:space="preserve"> </w:t>
      </w:r>
      <w:r w:rsidR="00B04182">
        <w:t>TEGOPAC® Bond 170</w:t>
      </w:r>
      <w:r w:rsidR="00800D7C">
        <w:t xml:space="preserve"> </w:t>
      </w:r>
      <w:r w:rsidR="00800D7C">
        <w:rPr>
          <w:rFonts w:cs="Lucida Sans Unicode"/>
          <w:szCs w:val="22"/>
        </w:rPr>
        <w:t>-</w:t>
      </w:r>
      <w:r w:rsidR="002844C8">
        <w:t xml:space="preserve"> </w:t>
      </w:r>
      <w:r>
        <w:rPr>
          <w:rFonts w:cs="Lucida Sans Unicode"/>
          <w:szCs w:val="22"/>
        </w:rPr>
        <w:t xml:space="preserve">gegen den Reaktivverdünner ausgetauscht. </w:t>
      </w:r>
      <w:r w:rsidR="006004E0">
        <w:rPr>
          <w:rFonts w:cs="Lucida Sans Unicode"/>
          <w:szCs w:val="22"/>
        </w:rPr>
        <w:t xml:space="preserve">Es ist auch möglich, </w:t>
      </w:r>
      <w:r w:rsidR="006004E0" w:rsidRPr="00454939">
        <w:rPr>
          <w:rFonts w:cs="Lucida Sans Unicode"/>
          <w:szCs w:val="22"/>
        </w:rPr>
        <w:t xml:space="preserve">TEGOPAC® </w:t>
      </w:r>
      <w:r w:rsidR="006004E0" w:rsidRPr="00454939">
        <w:t>RD 1</w:t>
      </w:r>
      <w:r w:rsidR="006004E0" w:rsidRPr="00454939">
        <w:rPr>
          <w:rFonts w:cs="Lucida Sans Unicode"/>
          <w:szCs w:val="22"/>
        </w:rPr>
        <w:t xml:space="preserve"> und TEGOPAC® RD 2</w:t>
      </w:r>
      <w:r w:rsidR="006004E0">
        <w:rPr>
          <w:rFonts w:cs="Lucida Sans Unicode"/>
          <w:szCs w:val="22"/>
        </w:rPr>
        <w:t xml:space="preserve"> anstelle eines Weichmachers in einer Kleb- und Dichtstoff-Formulierung einzusetzen. </w:t>
      </w:r>
      <w:r w:rsidR="00AB7918">
        <w:rPr>
          <w:rFonts w:cs="Lucida Sans Unicode"/>
          <w:szCs w:val="22"/>
        </w:rPr>
        <w:t>Da die Reaktivverdünner während des Aushärtens in das Polymernetzwerk eingebunden werden, können migration</w:t>
      </w:r>
      <w:r w:rsidR="00B04182">
        <w:rPr>
          <w:rFonts w:cs="Lucida Sans Unicode"/>
          <w:szCs w:val="22"/>
        </w:rPr>
        <w:t>freie Kl</w:t>
      </w:r>
      <w:r w:rsidR="00AB7918">
        <w:rPr>
          <w:rFonts w:cs="Lucida Sans Unicode"/>
          <w:szCs w:val="22"/>
        </w:rPr>
        <w:t>e</w:t>
      </w:r>
      <w:r w:rsidR="00B04182">
        <w:rPr>
          <w:rFonts w:cs="Lucida Sans Unicode"/>
          <w:szCs w:val="22"/>
        </w:rPr>
        <w:t xml:space="preserve">b- und </w:t>
      </w:r>
      <w:r w:rsidR="00AB7918">
        <w:rPr>
          <w:rFonts w:cs="Lucida Sans Unicode"/>
          <w:szCs w:val="22"/>
        </w:rPr>
        <w:t>D</w:t>
      </w:r>
      <w:r w:rsidR="00B04182">
        <w:rPr>
          <w:rFonts w:cs="Lucida Sans Unicode"/>
          <w:szCs w:val="22"/>
        </w:rPr>
        <w:t>ichtstoff</w:t>
      </w:r>
      <w:r w:rsidR="00AB7918">
        <w:rPr>
          <w:rFonts w:cs="Lucida Sans Unicode"/>
          <w:szCs w:val="22"/>
        </w:rPr>
        <w:t>-</w:t>
      </w:r>
      <w:r w:rsidR="00B04182">
        <w:rPr>
          <w:rFonts w:cs="Lucida Sans Unicode"/>
          <w:szCs w:val="22"/>
        </w:rPr>
        <w:t xml:space="preserve">Formulierungen hergestellt werden. </w:t>
      </w:r>
    </w:p>
    <w:p w:rsidR="007B1E8B" w:rsidRDefault="007B1E8B" w:rsidP="00EF655C">
      <w:pPr>
        <w:rPr>
          <w:rFonts w:cs="Lucida Sans Unicode"/>
          <w:szCs w:val="22"/>
        </w:rPr>
      </w:pPr>
    </w:p>
    <w:p w:rsidR="00F31E3D" w:rsidRDefault="00F31E3D" w:rsidP="00F31E3D">
      <w:pPr>
        <w:rPr>
          <w:rFonts w:cs="Lucida Sans Unicode"/>
          <w:szCs w:val="22"/>
        </w:rPr>
      </w:pPr>
      <w:r w:rsidRPr="00F31E3D">
        <w:rPr>
          <w:rFonts w:cs="Lucida Sans Unicode"/>
          <w:szCs w:val="22"/>
        </w:rPr>
        <w:t xml:space="preserve">Um die beste Formulierung für den jeweiligen Endanwendungsbereich zu </w:t>
      </w:r>
      <w:r w:rsidR="00AB7918">
        <w:rPr>
          <w:rFonts w:cs="Lucida Sans Unicode"/>
          <w:szCs w:val="22"/>
        </w:rPr>
        <w:t>entwickeln</w:t>
      </w:r>
      <w:r w:rsidRPr="00F31E3D">
        <w:rPr>
          <w:rFonts w:cs="Lucida Sans Unicode"/>
          <w:szCs w:val="22"/>
        </w:rPr>
        <w:t xml:space="preserve">, ist es wichtig, das passende Basispolymer auszuwählen. Auch bei der Gestaltung der Formulierung mit Silanen, Füllstoffen, Katalysatoren </w:t>
      </w:r>
      <w:r w:rsidR="00946537">
        <w:rPr>
          <w:rFonts w:cs="Lucida Sans Unicode"/>
          <w:szCs w:val="22"/>
        </w:rPr>
        <w:t>und weiteren Bestandteilen</w:t>
      </w:r>
      <w:r w:rsidRPr="00F31E3D">
        <w:rPr>
          <w:rFonts w:cs="Lucida Sans Unicode"/>
          <w:szCs w:val="22"/>
        </w:rPr>
        <w:t xml:space="preserve"> bedarf es viel Erfahrung, um optimale Ergebnisse zu erzielen. </w:t>
      </w:r>
      <w:r w:rsidR="00800D7C">
        <w:rPr>
          <w:rFonts w:cs="Lucida Sans Unicode"/>
          <w:szCs w:val="22"/>
        </w:rPr>
        <w:t xml:space="preserve">Mit einem </w:t>
      </w:r>
      <w:r w:rsidR="00800D7C" w:rsidRPr="00F31E3D">
        <w:rPr>
          <w:rFonts w:cs="Lucida Sans Unicode"/>
          <w:szCs w:val="22"/>
        </w:rPr>
        <w:t xml:space="preserve">umfassenden anwendungstechnischen Service </w:t>
      </w:r>
      <w:r w:rsidR="00800D7C">
        <w:rPr>
          <w:rFonts w:cs="Lucida Sans Unicode"/>
          <w:szCs w:val="22"/>
        </w:rPr>
        <w:t xml:space="preserve">durch Experten unterstützt Evonik die Entwicklungsarbeiten seiner Kunden. Dazu gehören </w:t>
      </w:r>
      <w:r w:rsidR="00DD3B83">
        <w:rPr>
          <w:rFonts w:cs="Lucida Sans Unicode"/>
          <w:szCs w:val="22"/>
        </w:rPr>
        <w:t>Richtrezepturen und Formulierungsmuster</w:t>
      </w:r>
      <w:r w:rsidR="00800D7C">
        <w:rPr>
          <w:rFonts w:cs="Lucida Sans Unicode"/>
          <w:szCs w:val="22"/>
        </w:rPr>
        <w:t xml:space="preserve"> ebenso wie die individuelle </w:t>
      </w:r>
      <w:r w:rsidRPr="00F31E3D">
        <w:rPr>
          <w:rFonts w:cs="Lucida Sans Unicode"/>
          <w:szCs w:val="22"/>
        </w:rPr>
        <w:t xml:space="preserve">Beratung zur Prozessgestaltung und </w:t>
      </w:r>
      <w:r w:rsidR="00800D7C">
        <w:rPr>
          <w:rFonts w:cs="Lucida Sans Unicode"/>
          <w:szCs w:val="22"/>
        </w:rPr>
        <w:t xml:space="preserve">umfassende </w:t>
      </w:r>
      <w:r w:rsidRPr="00F31E3D">
        <w:rPr>
          <w:rFonts w:cs="Lucida Sans Unicode"/>
          <w:szCs w:val="22"/>
        </w:rPr>
        <w:t>analyti</w:t>
      </w:r>
      <w:r w:rsidR="00BD5E44">
        <w:rPr>
          <w:rFonts w:cs="Lucida Sans Unicode"/>
          <w:szCs w:val="22"/>
        </w:rPr>
        <w:t xml:space="preserve">sche Untersuchungen. </w:t>
      </w:r>
    </w:p>
    <w:p w:rsidR="0007759F" w:rsidRDefault="0007759F" w:rsidP="00F31E3D">
      <w:pPr>
        <w:rPr>
          <w:rFonts w:cs="Lucida Sans Unicode"/>
          <w:szCs w:val="22"/>
        </w:rPr>
      </w:pPr>
    </w:p>
    <w:p w:rsidR="00AA5E74" w:rsidRDefault="00AA5E74">
      <w:pPr>
        <w:spacing w:line="240" w:lineRule="auto"/>
        <w:rPr>
          <w:rFonts w:cs="Lucida Sans Unicode"/>
          <w:szCs w:val="22"/>
        </w:rPr>
      </w:pPr>
      <w:r>
        <w:rPr>
          <w:rFonts w:cs="Lucida Sans Unicode"/>
          <w:szCs w:val="22"/>
        </w:rPr>
        <w:br w:type="page"/>
      </w:r>
    </w:p>
    <w:p w:rsidR="0007759F" w:rsidRDefault="0007759F" w:rsidP="00F31E3D">
      <w:pPr>
        <w:rPr>
          <w:rFonts w:cs="Lucida Sans Unicode"/>
          <w:szCs w:val="22"/>
        </w:rPr>
      </w:pPr>
      <w:r>
        <w:rPr>
          <w:rFonts w:cs="Lucida Sans Unicode"/>
          <w:noProof/>
          <w:szCs w:val="22"/>
        </w:rPr>
        <w:lastRenderedPageBreak/>
        <w:drawing>
          <wp:anchor distT="0" distB="0" distL="114300" distR="114300" simplePos="0" relativeHeight="251658240" behindDoc="0" locked="0" layoutInCell="1" allowOverlap="1">
            <wp:simplePos x="0" y="0"/>
            <wp:positionH relativeFrom="margin">
              <wp:align>left</wp:align>
            </wp:positionH>
            <wp:positionV relativeFrom="paragraph">
              <wp:posOffset>0</wp:posOffset>
            </wp:positionV>
            <wp:extent cx="4037330" cy="2704465"/>
            <wp:effectExtent l="0" t="0" r="1270" b="635"/>
            <wp:wrapTopAndBottom/>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8_NC-OI-Tegopac_36801614.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037330" cy="2704465"/>
                    </a:xfrm>
                    <a:prstGeom prst="rect">
                      <a:avLst/>
                    </a:prstGeom>
                  </pic:spPr>
                </pic:pic>
              </a:graphicData>
            </a:graphic>
            <wp14:sizeRelH relativeFrom="margin">
              <wp14:pctWidth>0</wp14:pctWidth>
            </wp14:sizeRelH>
            <wp14:sizeRelV relativeFrom="margin">
              <wp14:pctHeight>0</wp14:pctHeight>
            </wp14:sizeRelV>
          </wp:anchor>
        </w:drawing>
      </w:r>
    </w:p>
    <w:p w:rsidR="00AA5E74" w:rsidRPr="00AA5E74" w:rsidRDefault="00AA5E74" w:rsidP="00AA5E74">
      <w:pPr>
        <w:spacing w:line="220" w:lineRule="exact"/>
        <w:rPr>
          <w:rFonts w:cs="Lucida Sans Unicode"/>
          <w:b/>
          <w:sz w:val="20"/>
          <w:szCs w:val="20"/>
        </w:rPr>
      </w:pPr>
      <w:r w:rsidRPr="00AA5E74">
        <w:rPr>
          <w:rFonts w:cs="Lucida Sans Unicode"/>
          <w:b/>
          <w:sz w:val="20"/>
          <w:szCs w:val="20"/>
        </w:rPr>
        <w:t>Bildunterschrift:</w:t>
      </w:r>
    </w:p>
    <w:p w:rsidR="0007759F" w:rsidRPr="00AA5E74" w:rsidRDefault="0007759F" w:rsidP="00AA5E74">
      <w:pPr>
        <w:spacing w:line="220" w:lineRule="exact"/>
        <w:rPr>
          <w:rFonts w:cs="Lucida Sans Unicode"/>
          <w:sz w:val="20"/>
          <w:szCs w:val="20"/>
        </w:rPr>
      </w:pPr>
      <w:r w:rsidRPr="00AA5E74">
        <w:rPr>
          <w:rFonts w:cs="Lucida Sans Unicode"/>
          <w:sz w:val="20"/>
          <w:szCs w:val="20"/>
        </w:rPr>
        <w:t xml:space="preserve">Die silanmodifizierten Polymere TEGOPAC® Bond 160 und TEGOPAC® Bond 170 sowie TEGOPAC® </w:t>
      </w:r>
      <w:r w:rsidRPr="00AA5E74">
        <w:rPr>
          <w:sz w:val="20"/>
          <w:szCs w:val="20"/>
        </w:rPr>
        <w:t>RD 1</w:t>
      </w:r>
      <w:r w:rsidRPr="00AA5E74">
        <w:rPr>
          <w:rFonts w:cs="Lucida Sans Unicode"/>
          <w:sz w:val="20"/>
          <w:szCs w:val="20"/>
        </w:rPr>
        <w:t xml:space="preserve"> und TEGOPAC® RD 2 kommen beispielsweise in Dachabdichtungen zum Einsatz.</w:t>
      </w:r>
    </w:p>
    <w:p w:rsidR="0007759F" w:rsidRDefault="0007759F" w:rsidP="00F31E3D">
      <w:pPr>
        <w:rPr>
          <w:rFonts w:cs="Lucida Sans Unicode"/>
          <w:szCs w:val="22"/>
        </w:rPr>
      </w:pPr>
    </w:p>
    <w:p w:rsidR="0007759F" w:rsidRDefault="0007759F" w:rsidP="00F31E3D">
      <w:pPr>
        <w:rPr>
          <w:rFonts w:cs="Lucida Sans Unicode"/>
          <w:szCs w:val="22"/>
        </w:rPr>
      </w:pPr>
    </w:p>
    <w:p w:rsidR="00BD5E44" w:rsidRDefault="00BD5E44" w:rsidP="00002C6F">
      <w:pPr>
        <w:autoSpaceDE w:val="0"/>
        <w:autoSpaceDN w:val="0"/>
        <w:adjustRightInd w:val="0"/>
        <w:spacing w:line="220" w:lineRule="exact"/>
        <w:rPr>
          <w:rFonts w:cs="Lucida Sans Unicode"/>
          <w:b/>
          <w:sz w:val="18"/>
          <w:szCs w:val="18"/>
        </w:rPr>
      </w:pPr>
    </w:p>
    <w:p w:rsidR="00B1430F" w:rsidRPr="001D18BC" w:rsidRDefault="00B1430F" w:rsidP="00B1430F">
      <w:pPr>
        <w:autoSpaceDE w:val="0"/>
        <w:autoSpaceDN w:val="0"/>
        <w:adjustRightInd w:val="0"/>
        <w:spacing w:line="220" w:lineRule="exact"/>
        <w:rPr>
          <w:rFonts w:cs="Lucida Sans Unicode"/>
          <w:b/>
          <w:sz w:val="18"/>
          <w:szCs w:val="18"/>
        </w:rPr>
      </w:pPr>
      <w:r w:rsidRPr="001D18BC">
        <w:rPr>
          <w:rFonts w:cs="Lucida Sans Unicode"/>
          <w:b/>
          <w:sz w:val="18"/>
          <w:szCs w:val="18"/>
        </w:rPr>
        <w:t>Über Evonik</w:t>
      </w:r>
    </w:p>
    <w:p w:rsidR="00B1430F" w:rsidRDefault="00B1430F" w:rsidP="00B1430F">
      <w:pPr>
        <w:spacing w:line="220" w:lineRule="exact"/>
        <w:rPr>
          <w:rFonts w:ascii="Calibri" w:hAnsi="Calibri"/>
          <w:sz w:val="18"/>
          <w:szCs w:val="18"/>
        </w:rPr>
      </w:pPr>
      <w:r>
        <w:rPr>
          <w:sz w:val="18"/>
          <w:szCs w:val="18"/>
        </w:rPr>
        <w:t>Evonik, der kreative Industriekonzern aus Deutschland, ist eines der weltweit führenden Unternehmen der Spezialchemie. Profitables Wachstum und eine nachhaltige Steigerung des Unternehmenswertes stehen im Mittelpunkt der Unternehmensstrategie. Evonik ist mit rund 35.000 Mitarbeitern in mehr als 100 Ländern der Welt aktiv und profitiert besonders von seiner Innovationskraft und seinen integrierten Technologieplattformen. Im Geschäftsjahr 2016 erwirtschaftete das Unternehmen bei einem Umsatz von 12,7 Mrd. Euro einen Gewinn (bereinigtes EBITDA) von 2,165 Mrd. Euro.</w:t>
      </w:r>
    </w:p>
    <w:p w:rsidR="00B1430F" w:rsidRPr="001D18BC" w:rsidRDefault="00B1430F" w:rsidP="00B1430F">
      <w:pPr>
        <w:autoSpaceDE w:val="0"/>
        <w:autoSpaceDN w:val="0"/>
        <w:adjustRightInd w:val="0"/>
        <w:spacing w:line="220" w:lineRule="exact"/>
        <w:rPr>
          <w:rFonts w:cs="Lucida Sans Unicode"/>
          <w:b/>
          <w:sz w:val="18"/>
          <w:szCs w:val="18"/>
        </w:rPr>
      </w:pPr>
    </w:p>
    <w:p w:rsidR="00B1430F" w:rsidRPr="001D18BC" w:rsidRDefault="00B1430F" w:rsidP="00B1430F">
      <w:pPr>
        <w:autoSpaceDE w:val="0"/>
        <w:autoSpaceDN w:val="0"/>
        <w:adjustRightInd w:val="0"/>
        <w:spacing w:line="220" w:lineRule="exact"/>
        <w:rPr>
          <w:rFonts w:cs="Lucida Sans Unicode"/>
          <w:b/>
          <w:sz w:val="18"/>
          <w:szCs w:val="18"/>
        </w:rPr>
      </w:pPr>
      <w:r w:rsidRPr="001D18BC">
        <w:rPr>
          <w:rFonts w:cs="Lucida Sans Unicode"/>
          <w:b/>
          <w:sz w:val="18"/>
          <w:szCs w:val="18"/>
        </w:rPr>
        <w:t>Über Nutrition &amp; Care</w:t>
      </w:r>
    </w:p>
    <w:p w:rsidR="00B1430F" w:rsidRPr="001D18BC" w:rsidRDefault="00B1430F" w:rsidP="00B1430F">
      <w:pPr>
        <w:autoSpaceDE w:val="0"/>
        <w:autoSpaceDN w:val="0"/>
        <w:adjustRightInd w:val="0"/>
        <w:spacing w:line="220" w:lineRule="exact"/>
        <w:ind w:right="-228"/>
        <w:rPr>
          <w:rFonts w:cs="Lucida Sans Unicode"/>
          <w:sz w:val="18"/>
          <w:szCs w:val="18"/>
        </w:rPr>
      </w:pPr>
      <w:r w:rsidRPr="001D18BC">
        <w:rPr>
          <w:rFonts w:cs="Lucida Sans Unicode"/>
          <w:sz w:val="18"/>
          <w:szCs w:val="18"/>
        </w:rPr>
        <w:t>Das Segment Nutrition &amp; Care wird von der Evonik Nutrition &amp; Care GmbH geführt und trägt dazu bei, Grundbedürfnisse des Menschen zu erfüllen. Dazu gehören Anwendungen in Konsumgütern des täglichen Bedarfs ebenso wie in der Tierernährung und im Bereich Gesundheit. Das Segment erwirtschaftete im Geschäftsjahr 201</w:t>
      </w:r>
      <w:r>
        <w:rPr>
          <w:rFonts w:cs="Lucida Sans Unicode"/>
          <w:sz w:val="18"/>
          <w:szCs w:val="18"/>
        </w:rPr>
        <w:t>6</w:t>
      </w:r>
      <w:r w:rsidRPr="001D18BC">
        <w:rPr>
          <w:rFonts w:cs="Lucida Sans Unicode"/>
          <w:sz w:val="18"/>
          <w:szCs w:val="18"/>
        </w:rPr>
        <w:t xml:space="preserve"> mit rund 7.</w:t>
      </w:r>
      <w:r>
        <w:rPr>
          <w:rFonts w:cs="Lucida Sans Unicode"/>
          <w:sz w:val="18"/>
          <w:szCs w:val="18"/>
        </w:rPr>
        <w:t>5</w:t>
      </w:r>
      <w:r w:rsidRPr="001D18BC">
        <w:rPr>
          <w:rFonts w:cs="Lucida Sans Unicode"/>
          <w:sz w:val="18"/>
          <w:szCs w:val="18"/>
        </w:rPr>
        <w:t>00 M</w:t>
      </w:r>
      <w:r>
        <w:rPr>
          <w:rFonts w:cs="Lucida Sans Unicode"/>
          <w:sz w:val="18"/>
          <w:szCs w:val="18"/>
        </w:rPr>
        <w:t>itarbeitern einen Umsatz von 4,3</w:t>
      </w:r>
      <w:r w:rsidRPr="001D18BC">
        <w:rPr>
          <w:rFonts w:cs="Lucida Sans Unicode"/>
          <w:sz w:val="18"/>
          <w:szCs w:val="18"/>
        </w:rPr>
        <w:t xml:space="preserve"> Milliarden €. </w:t>
      </w:r>
    </w:p>
    <w:p w:rsidR="00B1430F" w:rsidRDefault="00B1430F" w:rsidP="00B1430F">
      <w:pPr>
        <w:autoSpaceDE w:val="0"/>
        <w:autoSpaceDN w:val="0"/>
        <w:adjustRightInd w:val="0"/>
        <w:spacing w:line="220" w:lineRule="exact"/>
        <w:rPr>
          <w:rFonts w:cs="Lucida Sans Unicode"/>
          <w:sz w:val="18"/>
          <w:szCs w:val="18"/>
        </w:rPr>
      </w:pPr>
    </w:p>
    <w:p w:rsidR="00B1430F" w:rsidRPr="001D18BC" w:rsidRDefault="00B1430F" w:rsidP="00B1430F">
      <w:pPr>
        <w:autoSpaceDE w:val="0"/>
        <w:autoSpaceDN w:val="0"/>
        <w:adjustRightInd w:val="0"/>
        <w:spacing w:line="220" w:lineRule="exact"/>
        <w:rPr>
          <w:rFonts w:cs="Lucida Sans Unicode"/>
          <w:sz w:val="18"/>
          <w:szCs w:val="18"/>
        </w:rPr>
      </w:pPr>
    </w:p>
    <w:p w:rsidR="00B1430F" w:rsidRPr="001D18BC" w:rsidRDefault="00B1430F" w:rsidP="00B1430F">
      <w:pPr>
        <w:autoSpaceDE w:val="0"/>
        <w:autoSpaceDN w:val="0"/>
        <w:adjustRightInd w:val="0"/>
        <w:spacing w:line="220" w:lineRule="exact"/>
        <w:rPr>
          <w:rFonts w:cs="Lucida Sans Unicode"/>
          <w:b/>
          <w:sz w:val="18"/>
          <w:szCs w:val="18"/>
        </w:rPr>
      </w:pPr>
      <w:r w:rsidRPr="001D18BC">
        <w:rPr>
          <w:rFonts w:cs="Lucida Sans Unicode"/>
          <w:b/>
          <w:sz w:val="18"/>
          <w:szCs w:val="18"/>
        </w:rPr>
        <w:t>Rechtlicher Hinweis</w:t>
      </w:r>
    </w:p>
    <w:p w:rsidR="00B1430F" w:rsidRPr="001D18BC" w:rsidRDefault="00B1430F" w:rsidP="00B1430F">
      <w:pPr>
        <w:autoSpaceDE w:val="0"/>
        <w:autoSpaceDN w:val="0"/>
        <w:adjustRightInd w:val="0"/>
        <w:spacing w:line="220" w:lineRule="exact"/>
        <w:rPr>
          <w:rFonts w:cs="Lucida Sans Unicode"/>
          <w:sz w:val="18"/>
          <w:szCs w:val="18"/>
        </w:rPr>
      </w:pPr>
      <w:r w:rsidRPr="001D18BC">
        <w:rPr>
          <w:rFonts w:cs="Lucida Sans Unicode"/>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B1430F" w:rsidRPr="001D18BC" w:rsidSect="00D333AA">
      <w:headerReference w:type="default" r:id="rId9"/>
      <w:footerReference w:type="default" r:id="rId10"/>
      <w:headerReference w:type="first" r:id="rId11"/>
      <w:footerReference w:type="first" r:id="rId12"/>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6698" w:rsidRDefault="00C36698" w:rsidP="00FD1184">
      <w:r>
        <w:separator/>
      </w:r>
    </w:p>
  </w:endnote>
  <w:endnote w:type="continuationSeparator" w:id="0">
    <w:p w:rsidR="00C36698" w:rsidRDefault="00C36698"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6698" w:rsidRDefault="00C36698">
    <w:pPr>
      <w:pStyle w:val="Fuzeile"/>
    </w:pPr>
  </w:p>
  <w:p w:rsidR="00C36698" w:rsidRDefault="00C36698">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E1307D">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E1307D">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6698" w:rsidRDefault="00C36698" w:rsidP="00316EC0">
    <w:pPr>
      <w:pStyle w:val="Fuzeile"/>
    </w:pPr>
  </w:p>
  <w:p w:rsidR="00C36698" w:rsidRPr="005225EC" w:rsidRDefault="00C36698"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E1307D">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E1307D">
      <w:rPr>
        <w:rStyle w:val="Seitenzahl"/>
        <w:noProof/>
        <w:szCs w:val="18"/>
      </w:rPr>
      <w:t>3</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6698" w:rsidRDefault="00C36698" w:rsidP="00FD1184">
      <w:r>
        <w:separator/>
      </w:r>
    </w:p>
  </w:footnote>
  <w:footnote w:type="continuationSeparator" w:id="0">
    <w:p w:rsidR="00C36698" w:rsidRDefault="00C36698"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6698" w:rsidRPr="006C35A6" w:rsidRDefault="00C36698" w:rsidP="00316EC0">
    <w:pPr>
      <w:pStyle w:val="Kopfzeile"/>
      <w:spacing w:after="1880"/>
      <w:rPr>
        <w:sz w:val="2"/>
        <w:szCs w:val="2"/>
      </w:rPr>
    </w:pPr>
    <w:r>
      <w:rPr>
        <w:noProof/>
      </w:rPr>
      <w:drawing>
        <wp:anchor distT="0" distB="0" distL="114300" distR="114300" simplePos="0" relativeHeight="251665408" behindDoc="0" locked="0" layoutInCell="1" allowOverlap="1" wp14:anchorId="4A647F48" wp14:editId="0C73BC49">
          <wp:simplePos x="0" y="0"/>
          <wp:positionH relativeFrom="column">
            <wp:posOffset>0</wp:posOffset>
          </wp:positionH>
          <wp:positionV relativeFrom="paragraph">
            <wp:posOffset>-17780</wp:posOffset>
          </wp:positionV>
          <wp:extent cx="1296000" cy="187200"/>
          <wp:effectExtent l="0" t="0" r="0" b="3810"/>
          <wp:wrapNone/>
          <wp:docPr id="4"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noProof/>
        <w:sz w:val="2"/>
        <w:szCs w:val="2"/>
      </w:rPr>
      <w:drawing>
        <wp:anchor distT="0" distB="0" distL="114300" distR="114300" simplePos="0" relativeHeight="251661312" behindDoc="1" locked="0" layoutInCell="1" allowOverlap="1" wp14:anchorId="204CB72E" wp14:editId="3A1C3222">
          <wp:simplePos x="0" y="0"/>
          <wp:positionH relativeFrom="column">
            <wp:posOffset>4266565</wp:posOffset>
          </wp:positionH>
          <wp:positionV relativeFrom="paragraph">
            <wp:posOffset>-144145</wp:posOffset>
          </wp:positionV>
          <wp:extent cx="1872000" cy="5004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6698" w:rsidRPr="006C35A6" w:rsidRDefault="00C36698">
    <w:pPr>
      <w:pStyle w:val="Kopfzeile"/>
      <w:rPr>
        <w:b/>
        <w:sz w:val="2"/>
        <w:szCs w:val="2"/>
      </w:rPr>
    </w:pPr>
    <w:r>
      <w:rPr>
        <w:noProof/>
      </w:rPr>
      <w:drawing>
        <wp:anchor distT="0" distB="0" distL="114300" distR="114300" simplePos="0" relativeHeight="251663360" behindDoc="0" locked="0" layoutInCell="1" allowOverlap="1" wp14:anchorId="098E660E" wp14:editId="36EDCC7A">
          <wp:simplePos x="0" y="0"/>
          <wp:positionH relativeFrom="column">
            <wp:posOffset>0</wp:posOffset>
          </wp:positionH>
          <wp:positionV relativeFrom="paragraph">
            <wp:posOffset>-17780</wp:posOffset>
          </wp:positionV>
          <wp:extent cx="1296000" cy="187200"/>
          <wp:effectExtent l="0" t="0" r="0" b="3810"/>
          <wp:wrapNone/>
          <wp:docPr id="3"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b/>
        <w:noProof/>
        <w:sz w:val="2"/>
        <w:szCs w:val="2"/>
      </w:rPr>
      <w:drawing>
        <wp:anchor distT="0" distB="0" distL="114300" distR="114300" simplePos="0" relativeHeight="251660288" behindDoc="1" locked="0" layoutInCell="1" allowOverlap="1" wp14:anchorId="600E6D40" wp14:editId="24820A17">
          <wp:simplePos x="0" y="0"/>
          <wp:positionH relativeFrom="column">
            <wp:posOffset>4266565</wp:posOffset>
          </wp:positionH>
          <wp:positionV relativeFrom="paragraph">
            <wp:posOffset>-144145</wp:posOffset>
          </wp:positionV>
          <wp:extent cx="1872000" cy="5004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0DE41A9C"/>
    <w:multiLevelType w:val="hybridMultilevel"/>
    <w:tmpl w:val="34AE5E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46F32D25"/>
    <w:multiLevelType w:val="hybridMultilevel"/>
    <w:tmpl w:val="655025B2"/>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CC564CD"/>
    <w:multiLevelType w:val="hybridMultilevel"/>
    <w:tmpl w:val="D31A3B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3B101F7"/>
    <w:multiLevelType w:val="hybridMultilevel"/>
    <w:tmpl w:val="114CF3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14"/>
  </w:num>
  <w:num w:numId="14">
    <w:abstractNumId w:val="10"/>
  </w:num>
  <w:num w:numId="15">
    <w:abstractNumId w:val="21"/>
  </w:num>
  <w:num w:numId="16">
    <w:abstractNumId w:val="20"/>
  </w:num>
  <w:num w:numId="17">
    <w:abstractNumId w:val="11"/>
  </w:num>
  <w:num w:numId="18">
    <w:abstractNumId w:val="12"/>
  </w:num>
  <w:num w:numId="19">
    <w:abstractNumId w:val="15"/>
  </w:num>
  <w:num w:numId="20">
    <w:abstractNumId w:val="14"/>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9"/>
  </w:num>
  <w:num w:numId="33">
    <w:abstractNumId w:val="13"/>
  </w:num>
  <w:num w:numId="34">
    <w:abstractNumId w:val="16"/>
  </w:num>
  <w:num w:numId="35">
    <w:abstractNumId w:val="17"/>
  </w:num>
  <w:num w:numId="36">
    <w:abstractNumId w:val="18"/>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activeWritingStyle w:appName="MSWord" w:lang="en-US" w:vendorID="64" w:dllVersion="131078" w:nlCheck="1" w:checkStyle="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3AA"/>
    <w:rsid w:val="00002C6F"/>
    <w:rsid w:val="0000644D"/>
    <w:rsid w:val="00007459"/>
    <w:rsid w:val="00012A52"/>
    <w:rsid w:val="00035360"/>
    <w:rsid w:val="00044EB8"/>
    <w:rsid w:val="00046D8D"/>
    <w:rsid w:val="00047E57"/>
    <w:rsid w:val="00052FB1"/>
    <w:rsid w:val="0006044A"/>
    <w:rsid w:val="0006177F"/>
    <w:rsid w:val="000641F2"/>
    <w:rsid w:val="00070F5C"/>
    <w:rsid w:val="000764F9"/>
    <w:rsid w:val="0007759F"/>
    <w:rsid w:val="00084555"/>
    <w:rsid w:val="000846DA"/>
    <w:rsid w:val="00086556"/>
    <w:rsid w:val="000902FA"/>
    <w:rsid w:val="00092F83"/>
    <w:rsid w:val="000A0DDB"/>
    <w:rsid w:val="000A7091"/>
    <w:rsid w:val="000B1B97"/>
    <w:rsid w:val="000B4D73"/>
    <w:rsid w:val="000D18C5"/>
    <w:rsid w:val="000D1DD8"/>
    <w:rsid w:val="000E06AB"/>
    <w:rsid w:val="000E4418"/>
    <w:rsid w:val="000F70A3"/>
    <w:rsid w:val="001175D3"/>
    <w:rsid w:val="00122D84"/>
    <w:rsid w:val="00124443"/>
    <w:rsid w:val="00124CA1"/>
    <w:rsid w:val="00130512"/>
    <w:rsid w:val="001354AA"/>
    <w:rsid w:val="001625AF"/>
    <w:rsid w:val="001631E8"/>
    <w:rsid w:val="00165932"/>
    <w:rsid w:val="0017414F"/>
    <w:rsid w:val="00187B55"/>
    <w:rsid w:val="00196518"/>
    <w:rsid w:val="00196A1B"/>
    <w:rsid w:val="001B206A"/>
    <w:rsid w:val="001C095E"/>
    <w:rsid w:val="001F00B7"/>
    <w:rsid w:val="001F7A19"/>
    <w:rsid w:val="001F7C26"/>
    <w:rsid w:val="002059F9"/>
    <w:rsid w:val="00205DD8"/>
    <w:rsid w:val="002159BA"/>
    <w:rsid w:val="00221C32"/>
    <w:rsid w:val="0022399B"/>
    <w:rsid w:val="0023466C"/>
    <w:rsid w:val="0024351A"/>
    <w:rsid w:val="0024351E"/>
    <w:rsid w:val="002465EB"/>
    <w:rsid w:val="00247D5A"/>
    <w:rsid w:val="00262EE6"/>
    <w:rsid w:val="00266B39"/>
    <w:rsid w:val="002771D9"/>
    <w:rsid w:val="002844C8"/>
    <w:rsid w:val="00287090"/>
    <w:rsid w:val="00287CCA"/>
    <w:rsid w:val="00290F07"/>
    <w:rsid w:val="002922C1"/>
    <w:rsid w:val="002A224B"/>
    <w:rsid w:val="002B6293"/>
    <w:rsid w:val="002B645E"/>
    <w:rsid w:val="002B6B13"/>
    <w:rsid w:val="002C10C6"/>
    <w:rsid w:val="002C12A0"/>
    <w:rsid w:val="002D206A"/>
    <w:rsid w:val="002D2996"/>
    <w:rsid w:val="00301998"/>
    <w:rsid w:val="003067D4"/>
    <w:rsid w:val="00316EC0"/>
    <w:rsid w:val="003402B9"/>
    <w:rsid w:val="003449DC"/>
    <w:rsid w:val="00344E3B"/>
    <w:rsid w:val="003508E4"/>
    <w:rsid w:val="003522DE"/>
    <w:rsid w:val="003570ED"/>
    <w:rsid w:val="00367974"/>
    <w:rsid w:val="00380845"/>
    <w:rsid w:val="00384C52"/>
    <w:rsid w:val="003866FB"/>
    <w:rsid w:val="0039537C"/>
    <w:rsid w:val="003A023D"/>
    <w:rsid w:val="003A1BB1"/>
    <w:rsid w:val="003A237F"/>
    <w:rsid w:val="003A37B0"/>
    <w:rsid w:val="003A4CED"/>
    <w:rsid w:val="003C0198"/>
    <w:rsid w:val="003D3C20"/>
    <w:rsid w:val="003D6E84"/>
    <w:rsid w:val="003E4161"/>
    <w:rsid w:val="003F01FD"/>
    <w:rsid w:val="004016F5"/>
    <w:rsid w:val="004146D3"/>
    <w:rsid w:val="00422338"/>
    <w:rsid w:val="00425650"/>
    <w:rsid w:val="00432732"/>
    <w:rsid w:val="00444704"/>
    <w:rsid w:val="00454939"/>
    <w:rsid w:val="0045741E"/>
    <w:rsid w:val="00476F6F"/>
    <w:rsid w:val="0047761E"/>
    <w:rsid w:val="0048125C"/>
    <w:rsid w:val="004815AA"/>
    <w:rsid w:val="004820F9"/>
    <w:rsid w:val="004824FB"/>
    <w:rsid w:val="00491C7E"/>
    <w:rsid w:val="0049367A"/>
    <w:rsid w:val="004A28CF"/>
    <w:rsid w:val="004A5E45"/>
    <w:rsid w:val="004A71DC"/>
    <w:rsid w:val="004B44D8"/>
    <w:rsid w:val="004C520C"/>
    <w:rsid w:val="004C5E53"/>
    <w:rsid w:val="004D794B"/>
    <w:rsid w:val="004E04B2"/>
    <w:rsid w:val="004E1DCE"/>
    <w:rsid w:val="004E27F6"/>
    <w:rsid w:val="004E3505"/>
    <w:rsid w:val="004E62B3"/>
    <w:rsid w:val="004F0B24"/>
    <w:rsid w:val="004F1444"/>
    <w:rsid w:val="00500980"/>
    <w:rsid w:val="005020EF"/>
    <w:rsid w:val="005225EC"/>
    <w:rsid w:val="00527B75"/>
    <w:rsid w:val="005337DD"/>
    <w:rsid w:val="00552ADA"/>
    <w:rsid w:val="00554C5A"/>
    <w:rsid w:val="0057548A"/>
    <w:rsid w:val="00576DD9"/>
    <w:rsid w:val="00582643"/>
    <w:rsid w:val="00582C0E"/>
    <w:rsid w:val="00587C52"/>
    <w:rsid w:val="00590D26"/>
    <w:rsid w:val="00590D5A"/>
    <w:rsid w:val="005A119C"/>
    <w:rsid w:val="005A67BE"/>
    <w:rsid w:val="005A73EC"/>
    <w:rsid w:val="005B3BD7"/>
    <w:rsid w:val="005C0864"/>
    <w:rsid w:val="005C3820"/>
    <w:rsid w:val="005E0397"/>
    <w:rsid w:val="005E799F"/>
    <w:rsid w:val="005F234C"/>
    <w:rsid w:val="005F50D9"/>
    <w:rsid w:val="005F66CB"/>
    <w:rsid w:val="006004E0"/>
    <w:rsid w:val="00600FC3"/>
    <w:rsid w:val="00605C02"/>
    <w:rsid w:val="00606A38"/>
    <w:rsid w:val="00623460"/>
    <w:rsid w:val="00625EB9"/>
    <w:rsid w:val="0063055D"/>
    <w:rsid w:val="00636C35"/>
    <w:rsid w:val="00645F2F"/>
    <w:rsid w:val="00647919"/>
    <w:rsid w:val="00652A75"/>
    <w:rsid w:val="00663D42"/>
    <w:rsid w:val="006651E2"/>
    <w:rsid w:val="00666047"/>
    <w:rsid w:val="006664CD"/>
    <w:rsid w:val="006729D2"/>
    <w:rsid w:val="006A581A"/>
    <w:rsid w:val="006C25D8"/>
    <w:rsid w:val="006C35A6"/>
    <w:rsid w:val="006C388A"/>
    <w:rsid w:val="006D601A"/>
    <w:rsid w:val="006E2F15"/>
    <w:rsid w:val="006E5596"/>
    <w:rsid w:val="006E6BF8"/>
    <w:rsid w:val="006E7BF6"/>
    <w:rsid w:val="006F3AB9"/>
    <w:rsid w:val="0070733A"/>
    <w:rsid w:val="00717EDA"/>
    <w:rsid w:val="00723449"/>
    <w:rsid w:val="0072366D"/>
    <w:rsid w:val="007269A2"/>
    <w:rsid w:val="00731495"/>
    <w:rsid w:val="00744FA6"/>
    <w:rsid w:val="00751E3D"/>
    <w:rsid w:val="00763004"/>
    <w:rsid w:val="00770879"/>
    <w:rsid w:val="00775D2E"/>
    <w:rsid w:val="00784360"/>
    <w:rsid w:val="007A2C47"/>
    <w:rsid w:val="007B1E8B"/>
    <w:rsid w:val="007C42FA"/>
    <w:rsid w:val="007E025C"/>
    <w:rsid w:val="007E306B"/>
    <w:rsid w:val="007E5A2B"/>
    <w:rsid w:val="007E7C76"/>
    <w:rsid w:val="007F1506"/>
    <w:rsid w:val="007F200A"/>
    <w:rsid w:val="00800AA9"/>
    <w:rsid w:val="00800D7C"/>
    <w:rsid w:val="0081694C"/>
    <w:rsid w:val="008267A0"/>
    <w:rsid w:val="00826AB1"/>
    <w:rsid w:val="00834E44"/>
    <w:rsid w:val="00836B9A"/>
    <w:rsid w:val="0084389E"/>
    <w:rsid w:val="00846E59"/>
    <w:rsid w:val="00860A6B"/>
    <w:rsid w:val="00863305"/>
    <w:rsid w:val="00871297"/>
    <w:rsid w:val="00885442"/>
    <w:rsid w:val="00894378"/>
    <w:rsid w:val="008A0D35"/>
    <w:rsid w:val="008A14C1"/>
    <w:rsid w:val="008A20E6"/>
    <w:rsid w:val="008B03E0"/>
    <w:rsid w:val="008B7AFE"/>
    <w:rsid w:val="008C00D3"/>
    <w:rsid w:val="008C06FF"/>
    <w:rsid w:val="008C2187"/>
    <w:rsid w:val="008D5A15"/>
    <w:rsid w:val="008E1ECE"/>
    <w:rsid w:val="008E7921"/>
    <w:rsid w:val="008F0341"/>
    <w:rsid w:val="008F49C5"/>
    <w:rsid w:val="008F4A69"/>
    <w:rsid w:val="00900AA8"/>
    <w:rsid w:val="009031FF"/>
    <w:rsid w:val="0090621C"/>
    <w:rsid w:val="00915982"/>
    <w:rsid w:val="00921EF8"/>
    <w:rsid w:val="00922A0A"/>
    <w:rsid w:val="0092775B"/>
    <w:rsid w:val="00934343"/>
    <w:rsid w:val="00934DE5"/>
    <w:rsid w:val="0093526C"/>
    <w:rsid w:val="00935881"/>
    <w:rsid w:val="00946537"/>
    <w:rsid w:val="00946FA1"/>
    <w:rsid w:val="00951F29"/>
    <w:rsid w:val="0095496C"/>
    <w:rsid w:val="00955B48"/>
    <w:rsid w:val="009560C1"/>
    <w:rsid w:val="00966112"/>
    <w:rsid w:val="00971345"/>
    <w:rsid w:val="009752DC"/>
    <w:rsid w:val="0097547F"/>
    <w:rsid w:val="00975B93"/>
    <w:rsid w:val="00977987"/>
    <w:rsid w:val="00992553"/>
    <w:rsid w:val="009A2F60"/>
    <w:rsid w:val="009A7CDC"/>
    <w:rsid w:val="009B1AD8"/>
    <w:rsid w:val="009C40DA"/>
    <w:rsid w:val="009C5F4B"/>
    <w:rsid w:val="009C7487"/>
    <w:rsid w:val="009E3A1C"/>
    <w:rsid w:val="009F05F2"/>
    <w:rsid w:val="009F07B1"/>
    <w:rsid w:val="009F63DC"/>
    <w:rsid w:val="00A1593C"/>
    <w:rsid w:val="00A16154"/>
    <w:rsid w:val="00A23910"/>
    <w:rsid w:val="00A30BD0"/>
    <w:rsid w:val="00A333FB"/>
    <w:rsid w:val="00A34EDA"/>
    <w:rsid w:val="00A3601A"/>
    <w:rsid w:val="00A3644E"/>
    <w:rsid w:val="00A41C88"/>
    <w:rsid w:val="00A57F95"/>
    <w:rsid w:val="00A6056D"/>
    <w:rsid w:val="00A60ACD"/>
    <w:rsid w:val="00A60CE5"/>
    <w:rsid w:val="00A709DC"/>
    <w:rsid w:val="00A70C5E"/>
    <w:rsid w:val="00A712B8"/>
    <w:rsid w:val="00A777B7"/>
    <w:rsid w:val="00A81F2D"/>
    <w:rsid w:val="00A92812"/>
    <w:rsid w:val="00AA5E74"/>
    <w:rsid w:val="00AB2258"/>
    <w:rsid w:val="00AB4499"/>
    <w:rsid w:val="00AB6FC6"/>
    <w:rsid w:val="00AB7918"/>
    <w:rsid w:val="00AE3848"/>
    <w:rsid w:val="00AF0606"/>
    <w:rsid w:val="00B03E42"/>
    <w:rsid w:val="00B04182"/>
    <w:rsid w:val="00B128FD"/>
    <w:rsid w:val="00B1430F"/>
    <w:rsid w:val="00B2025B"/>
    <w:rsid w:val="00B2500C"/>
    <w:rsid w:val="00B300C4"/>
    <w:rsid w:val="00B31D5A"/>
    <w:rsid w:val="00B463EF"/>
    <w:rsid w:val="00B46BD0"/>
    <w:rsid w:val="00B50494"/>
    <w:rsid w:val="00B65D5D"/>
    <w:rsid w:val="00B811DE"/>
    <w:rsid w:val="00B818B9"/>
    <w:rsid w:val="00B85905"/>
    <w:rsid w:val="00BA41A7"/>
    <w:rsid w:val="00BA4EB5"/>
    <w:rsid w:val="00BA584D"/>
    <w:rsid w:val="00BA6649"/>
    <w:rsid w:val="00BC1D7E"/>
    <w:rsid w:val="00BD10E1"/>
    <w:rsid w:val="00BD5E44"/>
    <w:rsid w:val="00BE1628"/>
    <w:rsid w:val="00BE72A5"/>
    <w:rsid w:val="00BF0F5C"/>
    <w:rsid w:val="00BF2CEC"/>
    <w:rsid w:val="00BF30BC"/>
    <w:rsid w:val="00BF70B0"/>
    <w:rsid w:val="00BF7733"/>
    <w:rsid w:val="00C02C14"/>
    <w:rsid w:val="00C144BC"/>
    <w:rsid w:val="00C21FFE"/>
    <w:rsid w:val="00C2259A"/>
    <w:rsid w:val="00C242F2"/>
    <w:rsid w:val="00C251AD"/>
    <w:rsid w:val="00C310A2"/>
    <w:rsid w:val="00C33407"/>
    <w:rsid w:val="00C36698"/>
    <w:rsid w:val="00C40E5D"/>
    <w:rsid w:val="00C41061"/>
    <w:rsid w:val="00C4228E"/>
    <w:rsid w:val="00C4300F"/>
    <w:rsid w:val="00C60F15"/>
    <w:rsid w:val="00C62002"/>
    <w:rsid w:val="00C80455"/>
    <w:rsid w:val="00C930F0"/>
    <w:rsid w:val="00CA49BD"/>
    <w:rsid w:val="00CB3A53"/>
    <w:rsid w:val="00CB7A2A"/>
    <w:rsid w:val="00CC03BB"/>
    <w:rsid w:val="00CC69A5"/>
    <w:rsid w:val="00CD18DB"/>
    <w:rsid w:val="00CE2E92"/>
    <w:rsid w:val="00CF194D"/>
    <w:rsid w:val="00CF2E07"/>
    <w:rsid w:val="00CF3942"/>
    <w:rsid w:val="00D04FF3"/>
    <w:rsid w:val="00D11FF4"/>
    <w:rsid w:val="00D129CF"/>
    <w:rsid w:val="00D333AA"/>
    <w:rsid w:val="00D35567"/>
    <w:rsid w:val="00D418FB"/>
    <w:rsid w:val="00D46695"/>
    <w:rsid w:val="00D46DAB"/>
    <w:rsid w:val="00D50B3E"/>
    <w:rsid w:val="00D53585"/>
    <w:rsid w:val="00D55961"/>
    <w:rsid w:val="00D60C11"/>
    <w:rsid w:val="00D60EE3"/>
    <w:rsid w:val="00D67640"/>
    <w:rsid w:val="00D67F52"/>
    <w:rsid w:val="00D72A07"/>
    <w:rsid w:val="00D76AD5"/>
    <w:rsid w:val="00D84239"/>
    <w:rsid w:val="00D90774"/>
    <w:rsid w:val="00D95388"/>
    <w:rsid w:val="00D96E15"/>
    <w:rsid w:val="00DA639C"/>
    <w:rsid w:val="00DB3E3C"/>
    <w:rsid w:val="00DB6681"/>
    <w:rsid w:val="00DD310A"/>
    <w:rsid w:val="00DD3173"/>
    <w:rsid w:val="00DD3B83"/>
    <w:rsid w:val="00DE534A"/>
    <w:rsid w:val="00DE7850"/>
    <w:rsid w:val="00DE79ED"/>
    <w:rsid w:val="00DF3BB2"/>
    <w:rsid w:val="00E05BB2"/>
    <w:rsid w:val="00E120CF"/>
    <w:rsid w:val="00E1307D"/>
    <w:rsid w:val="00E13506"/>
    <w:rsid w:val="00E172A1"/>
    <w:rsid w:val="00E20710"/>
    <w:rsid w:val="00E363F0"/>
    <w:rsid w:val="00E430EA"/>
    <w:rsid w:val="00E44B62"/>
    <w:rsid w:val="00E67709"/>
    <w:rsid w:val="00E83BC7"/>
    <w:rsid w:val="00E8576B"/>
    <w:rsid w:val="00E97290"/>
    <w:rsid w:val="00EA2CBD"/>
    <w:rsid w:val="00EB0C3E"/>
    <w:rsid w:val="00EC012C"/>
    <w:rsid w:val="00EC04F4"/>
    <w:rsid w:val="00EC2C4D"/>
    <w:rsid w:val="00EE240C"/>
    <w:rsid w:val="00EF353E"/>
    <w:rsid w:val="00EF655C"/>
    <w:rsid w:val="00EF6BF5"/>
    <w:rsid w:val="00EF7EB3"/>
    <w:rsid w:val="00F02BAF"/>
    <w:rsid w:val="00F07F0E"/>
    <w:rsid w:val="00F161EB"/>
    <w:rsid w:val="00F200D5"/>
    <w:rsid w:val="00F24D2F"/>
    <w:rsid w:val="00F31E3D"/>
    <w:rsid w:val="00F47702"/>
    <w:rsid w:val="00F51F50"/>
    <w:rsid w:val="00F5602B"/>
    <w:rsid w:val="00F5608E"/>
    <w:rsid w:val="00F66FEE"/>
    <w:rsid w:val="00F708E8"/>
    <w:rsid w:val="00F77541"/>
    <w:rsid w:val="00F87DB6"/>
    <w:rsid w:val="00F933A8"/>
    <w:rsid w:val="00F93D6A"/>
    <w:rsid w:val="00F94E80"/>
    <w:rsid w:val="00FA151A"/>
    <w:rsid w:val="00FA30D7"/>
    <w:rsid w:val="00FA5164"/>
    <w:rsid w:val="00FA5F5C"/>
    <w:rsid w:val="00FA6612"/>
    <w:rsid w:val="00FD0461"/>
    <w:rsid w:val="00FD1184"/>
    <w:rsid w:val="00FD5EC0"/>
    <w:rsid w:val="00FE0F4E"/>
    <w:rsid w:val="00FE676A"/>
    <w:rsid w:val="00FE6F62"/>
    <w:rsid w:val="00FF151F"/>
    <w:rsid w:val="00FF486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B77F92A6-DBDA-43DE-B537-A3F8C715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M8">
    <w:name w:val="M8"/>
    <w:basedOn w:val="Standard"/>
    <w:rsid w:val="000B1B97"/>
    <w:pPr>
      <w:framePr w:wrap="around" w:vAnchor="page" w:hAnchor="page" w:x="8971" w:y="3222"/>
      <w:tabs>
        <w:tab w:val="left" w:pos="518"/>
      </w:tabs>
      <w:spacing w:line="180" w:lineRule="exact"/>
      <w:suppressOverlap/>
    </w:pPr>
    <w:rPr>
      <w:sz w:val="13"/>
    </w:rPr>
  </w:style>
  <w:style w:type="paragraph" w:customStyle="1" w:styleId="M9">
    <w:name w:val="M9"/>
    <w:basedOn w:val="Standard"/>
    <w:rsid w:val="000B1B97"/>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Standard"/>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0B1B97"/>
    <w:pPr>
      <w:framePr w:wrap="around" w:vAnchor="page" w:hAnchor="page" w:x="8971" w:y="3222"/>
      <w:tabs>
        <w:tab w:val="left" w:pos="518"/>
      </w:tabs>
      <w:spacing w:line="180" w:lineRule="exact"/>
      <w:suppressOverlap/>
    </w:pPr>
    <w:rPr>
      <w:sz w:val="13"/>
    </w:rPr>
  </w:style>
  <w:style w:type="paragraph" w:customStyle="1" w:styleId="M4">
    <w:name w:val="M4"/>
    <w:basedOn w:val="Standard"/>
    <w:rsid w:val="0093526C"/>
    <w:pPr>
      <w:framePr w:wrap="around" w:vAnchor="page" w:hAnchor="page" w:x="8971" w:y="3222"/>
      <w:tabs>
        <w:tab w:val="left" w:pos="518"/>
      </w:tabs>
      <w:spacing w:line="180" w:lineRule="exact"/>
      <w:suppressOverlap/>
    </w:pPr>
    <w:rPr>
      <w:sz w:val="13"/>
      <w:lang w:val="nb-NO"/>
    </w:rPr>
  </w:style>
  <w:style w:type="paragraph" w:styleId="Listenabsatz">
    <w:name w:val="List Paragraph"/>
    <w:basedOn w:val="Standard"/>
    <w:uiPriority w:val="34"/>
    <w:qFormat/>
    <w:rsid w:val="00FE0F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752987">
      <w:bodyDiv w:val="1"/>
      <w:marLeft w:val="0"/>
      <w:marRight w:val="0"/>
      <w:marTop w:val="0"/>
      <w:marBottom w:val="0"/>
      <w:divBdr>
        <w:top w:val="none" w:sz="0" w:space="0" w:color="auto"/>
        <w:left w:val="none" w:sz="0" w:space="0" w:color="auto"/>
        <w:bottom w:val="none" w:sz="0" w:space="0" w:color="auto"/>
        <w:right w:val="none" w:sz="0" w:space="0" w:color="auto"/>
      </w:divBdr>
      <w:divsChild>
        <w:div w:id="1541896655">
          <w:marLeft w:val="446"/>
          <w:marRight w:val="0"/>
          <w:marTop w:val="0"/>
          <w:marBottom w:val="120"/>
          <w:divBdr>
            <w:top w:val="none" w:sz="0" w:space="0" w:color="auto"/>
            <w:left w:val="none" w:sz="0" w:space="0" w:color="auto"/>
            <w:bottom w:val="none" w:sz="0" w:space="0" w:color="auto"/>
            <w:right w:val="none" w:sz="0" w:space="0" w:color="auto"/>
          </w:divBdr>
        </w:div>
        <w:div w:id="1454909947">
          <w:marLeft w:val="446"/>
          <w:marRight w:val="0"/>
          <w:marTop w:val="0"/>
          <w:marBottom w:val="120"/>
          <w:divBdr>
            <w:top w:val="none" w:sz="0" w:space="0" w:color="auto"/>
            <w:left w:val="none" w:sz="0" w:space="0" w:color="auto"/>
            <w:bottom w:val="none" w:sz="0" w:space="0" w:color="auto"/>
            <w:right w:val="none" w:sz="0" w:space="0" w:color="auto"/>
          </w:divBdr>
        </w:div>
        <w:div w:id="372048652">
          <w:marLeft w:val="446"/>
          <w:marRight w:val="0"/>
          <w:marTop w:val="0"/>
          <w:marBottom w:val="120"/>
          <w:divBdr>
            <w:top w:val="none" w:sz="0" w:space="0" w:color="auto"/>
            <w:left w:val="none" w:sz="0" w:space="0" w:color="auto"/>
            <w:bottom w:val="none" w:sz="0" w:space="0" w:color="auto"/>
            <w:right w:val="none" w:sz="0" w:space="0" w:color="auto"/>
          </w:divBdr>
        </w:div>
        <w:div w:id="1329167012">
          <w:marLeft w:val="446"/>
          <w:marRight w:val="0"/>
          <w:marTop w:val="0"/>
          <w:marBottom w:val="120"/>
          <w:divBdr>
            <w:top w:val="none" w:sz="0" w:space="0" w:color="auto"/>
            <w:left w:val="none" w:sz="0" w:space="0" w:color="auto"/>
            <w:bottom w:val="none" w:sz="0" w:space="0" w:color="auto"/>
            <w:right w:val="none" w:sz="0" w:space="0" w:color="auto"/>
          </w:divBdr>
        </w:div>
        <w:div w:id="307784184">
          <w:marLeft w:val="446"/>
          <w:marRight w:val="0"/>
          <w:marTop w:val="0"/>
          <w:marBottom w:val="120"/>
          <w:divBdr>
            <w:top w:val="none" w:sz="0" w:space="0" w:color="auto"/>
            <w:left w:val="none" w:sz="0" w:space="0" w:color="auto"/>
            <w:bottom w:val="none" w:sz="0" w:space="0" w:color="auto"/>
            <w:right w:val="none" w:sz="0" w:space="0" w:color="auto"/>
          </w:divBdr>
        </w:div>
        <w:div w:id="1087724471">
          <w:marLeft w:val="446"/>
          <w:marRight w:val="0"/>
          <w:marTop w:val="0"/>
          <w:marBottom w:val="120"/>
          <w:divBdr>
            <w:top w:val="none" w:sz="0" w:space="0" w:color="auto"/>
            <w:left w:val="none" w:sz="0" w:space="0" w:color="auto"/>
            <w:bottom w:val="none" w:sz="0" w:space="0" w:color="auto"/>
            <w:right w:val="none" w:sz="0" w:space="0" w:color="auto"/>
          </w:divBdr>
        </w:div>
        <w:div w:id="1541629419">
          <w:marLeft w:val="446"/>
          <w:marRight w:val="0"/>
          <w:marTop w:val="0"/>
          <w:marBottom w:val="120"/>
          <w:divBdr>
            <w:top w:val="none" w:sz="0" w:space="0" w:color="auto"/>
            <w:left w:val="none" w:sz="0" w:space="0" w:color="auto"/>
            <w:bottom w:val="none" w:sz="0" w:space="0" w:color="auto"/>
            <w:right w:val="none" w:sz="0" w:space="0" w:color="auto"/>
          </w:divBdr>
        </w:div>
      </w:divsChild>
    </w:div>
    <w:div w:id="352608725">
      <w:bodyDiv w:val="1"/>
      <w:marLeft w:val="0"/>
      <w:marRight w:val="0"/>
      <w:marTop w:val="0"/>
      <w:marBottom w:val="0"/>
      <w:divBdr>
        <w:top w:val="none" w:sz="0" w:space="0" w:color="auto"/>
        <w:left w:val="none" w:sz="0" w:space="0" w:color="auto"/>
        <w:bottom w:val="none" w:sz="0" w:space="0" w:color="auto"/>
        <w:right w:val="none" w:sz="0" w:space="0" w:color="auto"/>
      </w:divBdr>
    </w:div>
    <w:div w:id="509636173">
      <w:bodyDiv w:val="1"/>
      <w:marLeft w:val="0"/>
      <w:marRight w:val="0"/>
      <w:marTop w:val="0"/>
      <w:marBottom w:val="0"/>
      <w:divBdr>
        <w:top w:val="none" w:sz="0" w:space="0" w:color="auto"/>
        <w:left w:val="none" w:sz="0" w:space="0" w:color="auto"/>
        <w:bottom w:val="none" w:sz="0" w:space="0" w:color="auto"/>
        <w:right w:val="none" w:sz="0" w:space="0" w:color="auto"/>
      </w:divBdr>
      <w:divsChild>
        <w:div w:id="1151211291">
          <w:marLeft w:val="0"/>
          <w:marRight w:val="0"/>
          <w:marTop w:val="0"/>
          <w:marBottom w:val="0"/>
          <w:divBdr>
            <w:top w:val="none" w:sz="0" w:space="0" w:color="auto"/>
            <w:left w:val="none" w:sz="0" w:space="0" w:color="auto"/>
            <w:bottom w:val="none" w:sz="0" w:space="0" w:color="auto"/>
            <w:right w:val="none" w:sz="0" w:space="0" w:color="auto"/>
          </w:divBdr>
        </w:div>
        <w:div w:id="2073237400">
          <w:marLeft w:val="0"/>
          <w:marRight w:val="0"/>
          <w:marTop w:val="0"/>
          <w:marBottom w:val="0"/>
          <w:divBdr>
            <w:top w:val="none" w:sz="0" w:space="0" w:color="auto"/>
            <w:left w:val="none" w:sz="0" w:space="0" w:color="auto"/>
            <w:bottom w:val="none" w:sz="0" w:space="0" w:color="auto"/>
            <w:right w:val="none" w:sz="0" w:space="0" w:color="auto"/>
          </w:divBdr>
        </w:div>
        <w:div w:id="920869970">
          <w:marLeft w:val="0"/>
          <w:marRight w:val="0"/>
          <w:marTop w:val="0"/>
          <w:marBottom w:val="0"/>
          <w:divBdr>
            <w:top w:val="none" w:sz="0" w:space="0" w:color="auto"/>
            <w:left w:val="none" w:sz="0" w:space="0" w:color="auto"/>
            <w:bottom w:val="none" w:sz="0" w:space="0" w:color="auto"/>
            <w:right w:val="none" w:sz="0" w:space="0" w:color="auto"/>
          </w:divBdr>
        </w:div>
        <w:div w:id="1680081159">
          <w:marLeft w:val="0"/>
          <w:marRight w:val="0"/>
          <w:marTop w:val="0"/>
          <w:marBottom w:val="0"/>
          <w:divBdr>
            <w:top w:val="none" w:sz="0" w:space="0" w:color="auto"/>
            <w:left w:val="none" w:sz="0" w:space="0" w:color="auto"/>
            <w:bottom w:val="none" w:sz="0" w:space="0" w:color="auto"/>
            <w:right w:val="none" w:sz="0" w:space="0" w:color="auto"/>
          </w:divBdr>
        </w:div>
        <w:div w:id="1709649456">
          <w:marLeft w:val="0"/>
          <w:marRight w:val="0"/>
          <w:marTop w:val="0"/>
          <w:marBottom w:val="0"/>
          <w:divBdr>
            <w:top w:val="none" w:sz="0" w:space="0" w:color="auto"/>
            <w:left w:val="none" w:sz="0" w:space="0" w:color="auto"/>
            <w:bottom w:val="none" w:sz="0" w:space="0" w:color="auto"/>
            <w:right w:val="none" w:sz="0" w:space="0" w:color="auto"/>
          </w:divBdr>
        </w:div>
        <w:div w:id="163282908">
          <w:marLeft w:val="0"/>
          <w:marRight w:val="0"/>
          <w:marTop w:val="0"/>
          <w:marBottom w:val="0"/>
          <w:divBdr>
            <w:top w:val="none" w:sz="0" w:space="0" w:color="auto"/>
            <w:left w:val="none" w:sz="0" w:space="0" w:color="auto"/>
            <w:bottom w:val="none" w:sz="0" w:space="0" w:color="auto"/>
            <w:right w:val="none" w:sz="0" w:space="0" w:color="auto"/>
          </w:divBdr>
        </w:div>
        <w:div w:id="1277712134">
          <w:marLeft w:val="0"/>
          <w:marRight w:val="0"/>
          <w:marTop w:val="0"/>
          <w:marBottom w:val="0"/>
          <w:divBdr>
            <w:top w:val="none" w:sz="0" w:space="0" w:color="auto"/>
            <w:left w:val="none" w:sz="0" w:space="0" w:color="auto"/>
            <w:bottom w:val="none" w:sz="0" w:space="0" w:color="auto"/>
            <w:right w:val="none" w:sz="0" w:space="0" w:color="auto"/>
          </w:divBdr>
        </w:div>
      </w:divsChild>
    </w:div>
    <w:div w:id="512188400">
      <w:bodyDiv w:val="1"/>
      <w:marLeft w:val="0"/>
      <w:marRight w:val="0"/>
      <w:marTop w:val="0"/>
      <w:marBottom w:val="0"/>
      <w:divBdr>
        <w:top w:val="none" w:sz="0" w:space="0" w:color="auto"/>
        <w:left w:val="none" w:sz="0" w:space="0" w:color="auto"/>
        <w:bottom w:val="none" w:sz="0" w:space="0" w:color="auto"/>
        <w:right w:val="none" w:sz="0" w:space="0" w:color="auto"/>
      </w:divBdr>
    </w:div>
    <w:div w:id="576329578">
      <w:bodyDiv w:val="1"/>
      <w:marLeft w:val="0"/>
      <w:marRight w:val="0"/>
      <w:marTop w:val="0"/>
      <w:marBottom w:val="0"/>
      <w:divBdr>
        <w:top w:val="none" w:sz="0" w:space="0" w:color="auto"/>
        <w:left w:val="none" w:sz="0" w:space="0" w:color="auto"/>
        <w:bottom w:val="none" w:sz="0" w:space="0" w:color="auto"/>
        <w:right w:val="none" w:sz="0" w:space="0" w:color="auto"/>
      </w:divBdr>
    </w:div>
    <w:div w:id="834884594">
      <w:bodyDiv w:val="1"/>
      <w:marLeft w:val="0"/>
      <w:marRight w:val="0"/>
      <w:marTop w:val="0"/>
      <w:marBottom w:val="0"/>
      <w:divBdr>
        <w:top w:val="none" w:sz="0" w:space="0" w:color="auto"/>
        <w:left w:val="none" w:sz="0" w:space="0" w:color="auto"/>
        <w:bottom w:val="none" w:sz="0" w:space="0" w:color="auto"/>
        <w:right w:val="none" w:sz="0" w:space="0" w:color="auto"/>
      </w:divBdr>
    </w:div>
    <w:div w:id="1034690229">
      <w:bodyDiv w:val="1"/>
      <w:marLeft w:val="0"/>
      <w:marRight w:val="0"/>
      <w:marTop w:val="0"/>
      <w:marBottom w:val="0"/>
      <w:divBdr>
        <w:top w:val="none" w:sz="0" w:space="0" w:color="auto"/>
        <w:left w:val="none" w:sz="0" w:space="0" w:color="auto"/>
        <w:bottom w:val="none" w:sz="0" w:space="0" w:color="auto"/>
        <w:right w:val="none" w:sz="0" w:space="0" w:color="auto"/>
      </w:divBdr>
    </w:div>
    <w:div w:id="1154493510">
      <w:bodyDiv w:val="1"/>
      <w:marLeft w:val="0"/>
      <w:marRight w:val="0"/>
      <w:marTop w:val="0"/>
      <w:marBottom w:val="0"/>
      <w:divBdr>
        <w:top w:val="none" w:sz="0" w:space="0" w:color="auto"/>
        <w:left w:val="none" w:sz="0" w:space="0" w:color="auto"/>
        <w:bottom w:val="none" w:sz="0" w:space="0" w:color="auto"/>
        <w:right w:val="none" w:sz="0" w:space="0" w:color="auto"/>
      </w:divBdr>
    </w:div>
    <w:div w:id="1420366724">
      <w:bodyDiv w:val="1"/>
      <w:marLeft w:val="0"/>
      <w:marRight w:val="0"/>
      <w:marTop w:val="0"/>
      <w:marBottom w:val="0"/>
      <w:divBdr>
        <w:top w:val="none" w:sz="0" w:space="0" w:color="auto"/>
        <w:left w:val="none" w:sz="0" w:space="0" w:color="auto"/>
        <w:bottom w:val="none" w:sz="0" w:space="0" w:color="auto"/>
        <w:right w:val="none" w:sz="0" w:space="0" w:color="auto"/>
      </w:divBdr>
    </w:div>
    <w:div w:id="1816946627">
      <w:bodyDiv w:val="1"/>
      <w:marLeft w:val="0"/>
      <w:marRight w:val="0"/>
      <w:marTop w:val="0"/>
      <w:marBottom w:val="0"/>
      <w:divBdr>
        <w:top w:val="none" w:sz="0" w:space="0" w:color="auto"/>
        <w:left w:val="none" w:sz="0" w:space="0" w:color="auto"/>
        <w:bottom w:val="none" w:sz="0" w:space="0" w:color="auto"/>
        <w:right w:val="none" w:sz="0" w:space="0" w:color="auto"/>
      </w:divBdr>
    </w:div>
    <w:div w:id="2009212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1E6B34-F018-457D-A38D-D78A1C2E1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7FE71B60</Template>
  <TotalTime>0</TotalTime>
  <Pages>3</Pages>
  <Words>763</Words>
  <Characters>5383</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Pressemitteilung Evonik, deutsch, Stand: 01.09.2016</vt:lpstr>
    </vt:vector>
  </TitlesOfParts>
  <Company/>
  <LinksUpToDate>false</LinksUpToDate>
  <CharactersWithSpaces>6134</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01.09.2016</dc:title>
  <dc:creator>Hoegg, Petra</dc:creator>
  <dc:description/>
  <cp:lastModifiedBy>Hoegg, Petra</cp:lastModifiedBy>
  <cp:revision>9</cp:revision>
  <cp:lastPrinted>2017-03-28T09:39:00Z</cp:lastPrinted>
  <dcterms:created xsi:type="dcterms:W3CDTF">2017-03-10T08:11:00Z</dcterms:created>
  <dcterms:modified xsi:type="dcterms:W3CDTF">2017-03-28T09:39:00Z</dcterms:modified>
</cp:coreProperties>
</file>