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A67DF">
            <w:pPr>
              <w:pStyle w:val="E-Datum"/>
              <w:framePr w:wrap="auto" w:vAnchor="margin" w:hAnchor="text" w:xAlign="left" w:yAlign="inline"/>
              <w:suppressOverlap w:val="0"/>
            </w:pPr>
            <w:r>
              <w:t>8. April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CA67DF" w:rsidRDefault="00CA67DF" w:rsidP="00CA67DF">
            <w:pPr>
              <w:pStyle w:val="M1"/>
              <w:framePr w:wrap="auto" w:vAnchor="margin" w:hAnchor="text" w:xAlign="left" w:yAlign="inline"/>
              <w:suppressOverlap w:val="0"/>
            </w:pPr>
            <w:r>
              <w:t>Ansprechpartner Fach/Lokalpresse</w:t>
            </w:r>
          </w:p>
          <w:p w:rsidR="00CA67DF" w:rsidRDefault="00CA67DF" w:rsidP="00CA67DF">
            <w:pPr>
              <w:pStyle w:val="M7"/>
              <w:framePr w:wrap="auto" w:vAnchor="margin" w:hAnchor="text" w:xAlign="left" w:yAlign="inline"/>
              <w:suppressOverlap w:val="0"/>
            </w:pPr>
            <w:r>
              <w:t>Christiane Hög</w:t>
            </w:r>
          </w:p>
          <w:p w:rsidR="00CA67DF" w:rsidRDefault="00CA67DF" w:rsidP="00CA67DF">
            <w:pPr>
              <w:pStyle w:val="M8"/>
              <w:framePr w:wrap="auto" w:vAnchor="margin" w:hAnchor="text" w:xAlign="left" w:yAlign="inline"/>
              <w:suppressOverlap w:val="0"/>
            </w:pPr>
            <w:r>
              <w:t xml:space="preserve">Kommunikation </w:t>
            </w:r>
            <w:proofErr w:type="spellStart"/>
            <w:r>
              <w:t>Coating</w:t>
            </w:r>
            <w:proofErr w:type="spellEnd"/>
            <w:r>
              <w:t xml:space="preserve"> Additives </w:t>
            </w:r>
          </w:p>
          <w:p w:rsidR="00CA67DF" w:rsidRDefault="00CA67DF" w:rsidP="00CA67DF">
            <w:pPr>
              <w:pStyle w:val="M9"/>
              <w:framePr w:wrap="auto" w:vAnchor="margin" w:hAnchor="text" w:xAlign="left" w:yAlign="inline"/>
              <w:suppressOverlap w:val="0"/>
            </w:pPr>
            <w:r>
              <w:t>Telefon +49</w:t>
            </w:r>
            <w:r>
              <w:tab/>
              <w:t>201 173-3050</w:t>
            </w:r>
            <w:r>
              <w:tab/>
              <w:t xml:space="preserve"> </w:t>
            </w:r>
          </w:p>
          <w:p w:rsidR="00CA67DF" w:rsidRDefault="00CA67DF" w:rsidP="00CA67DF">
            <w:pPr>
              <w:pStyle w:val="M10"/>
              <w:framePr w:wrap="auto" w:vAnchor="margin" w:hAnchor="text" w:xAlign="left" w:yAlign="inline"/>
              <w:suppressOverlap w:val="0"/>
            </w:pPr>
            <w:r>
              <w:t>Telefax +49</w:t>
            </w:r>
            <w:r>
              <w:tab/>
              <w:t>201 173-713050</w:t>
            </w:r>
            <w:r>
              <w:tab/>
            </w:r>
          </w:p>
          <w:p w:rsidR="00DF1098" w:rsidRDefault="00CA67DF" w:rsidP="00CA67DF">
            <w:pPr>
              <w:pStyle w:val="M10"/>
              <w:framePr w:wrap="auto" w:vAnchor="margin" w:hAnchor="text" w:xAlign="left" w:yAlign="inline"/>
              <w:suppressOverlap w:val="0"/>
            </w:pPr>
            <w:r>
              <w:t>christiane.hoeg@evonik.com</w:t>
            </w:r>
            <w:r w:rsidRPr="00F31F7C">
              <w:rPr>
                <w:lang w:val="en-US"/>
              </w:rPr>
              <w:t xml:space="preserve"> </w:t>
            </w:r>
            <w:r w:rsidRPr="00F31F7C">
              <w:rPr>
                <w:lang w:val="en-US"/>
              </w:rPr>
              <w:br/>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9579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9579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9579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9579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579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579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9579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579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579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9579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9579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95799">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79579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9579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579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9579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9579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579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9579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9579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CA67DF" w:rsidRPr="00AC021A" w:rsidRDefault="00CA67DF" w:rsidP="00CA67DF">
      <w:pPr>
        <w:pStyle w:val="Titel"/>
        <w:rPr>
          <w:b/>
          <w:sz w:val="24"/>
          <w:szCs w:val="24"/>
          <w:lang w:val="en-GB"/>
        </w:rPr>
      </w:pPr>
      <w:bookmarkStart w:id="0" w:name="_GoBack"/>
      <w:r>
        <w:rPr>
          <w:b/>
          <w:sz w:val="24"/>
          <w:szCs w:val="24"/>
          <w:lang w:val="en-GB"/>
        </w:rPr>
        <w:lastRenderedPageBreak/>
        <w:t>TEGO News</w:t>
      </w:r>
      <w:r w:rsidRPr="003A7434">
        <w:rPr>
          <w:b/>
          <w:sz w:val="24"/>
          <w:szCs w:val="24"/>
          <w:lang w:val="en-GB"/>
        </w:rPr>
        <w:t xml:space="preserve"> </w:t>
      </w:r>
      <w:proofErr w:type="spellStart"/>
      <w:r>
        <w:rPr>
          <w:b/>
          <w:sz w:val="24"/>
          <w:szCs w:val="24"/>
          <w:lang w:val="en-GB"/>
        </w:rPr>
        <w:t>zur</w:t>
      </w:r>
      <w:proofErr w:type="spellEnd"/>
      <w:r>
        <w:rPr>
          <w:b/>
          <w:sz w:val="24"/>
          <w:szCs w:val="24"/>
          <w:lang w:val="en-GB"/>
        </w:rPr>
        <w:t xml:space="preserve"> American Coatings Show 2014</w:t>
      </w:r>
    </w:p>
    <w:bookmarkEnd w:id="0"/>
    <w:p w:rsidR="00CA67DF" w:rsidRPr="003C3375" w:rsidRDefault="00CA67DF" w:rsidP="00CA67DF">
      <w:pPr>
        <w:spacing w:line="300" w:lineRule="exact"/>
        <w:ind w:left="0"/>
        <w:rPr>
          <w:sz w:val="22"/>
          <w:szCs w:val="22"/>
          <w:lang w:val="en-US"/>
        </w:rPr>
      </w:pPr>
    </w:p>
    <w:p w:rsidR="00CA67DF" w:rsidRPr="00CA67DF" w:rsidRDefault="00CA67DF" w:rsidP="00CA67DF">
      <w:pPr>
        <w:spacing w:line="300" w:lineRule="atLeast"/>
        <w:ind w:left="0"/>
        <w:rPr>
          <w:sz w:val="24"/>
        </w:rPr>
      </w:pPr>
      <w:r w:rsidRPr="00CA67DF">
        <w:rPr>
          <w:sz w:val="24"/>
        </w:rPr>
        <w:t xml:space="preserve">Zur diesjährigen American </w:t>
      </w:r>
      <w:proofErr w:type="spellStart"/>
      <w:r w:rsidRPr="00CA67DF">
        <w:rPr>
          <w:sz w:val="24"/>
        </w:rPr>
        <w:t>Coatings</w:t>
      </w:r>
      <w:proofErr w:type="spellEnd"/>
      <w:r w:rsidRPr="00CA67DF">
        <w:rPr>
          <w:sz w:val="24"/>
        </w:rPr>
        <w:t xml:space="preserve"> Show in Atlanta stellt </w:t>
      </w:r>
      <w:proofErr w:type="spellStart"/>
      <w:r w:rsidRPr="00CA67DF">
        <w:rPr>
          <w:sz w:val="24"/>
        </w:rPr>
        <w:t>Evonik</w:t>
      </w:r>
      <w:proofErr w:type="spellEnd"/>
      <w:r w:rsidRPr="00CA67DF">
        <w:rPr>
          <w:sz w:val="24"/>
        </w:rPr>
        <w:t xml:space="preserve"> Industries folgende - kürzlich in Europa eingeführten - Produkte vor:</w:t>
      </w:r>
    </w:p>
    <w:p w:rsidR="00CA67DF" w:rsidRDefault="00CA67DF" w:rsidP="00CA67DF">
      <w:pPr>
        <w:spacing w:line="300" w:lineRule="exact"/>
        <w:ind w:left="0"/>
        <w:rPr>
          <w:sz w:val="22"/>
          <w:szCs w:val="22"/>
        </w:rPr>
      </w:pPr>
    </w:p>
    <w:p w:rsidR="00CA67DF" w:rsidRDefault="00CA67DF" w:rsidP="00CA67DF">
      <w:pPr>
        <w:spacing w:line="300" w:lineRule="exact"/>
        <w:ind w:left="0"/>
        <w:rPr>
          <w:sz w:val="22"/>
          <w:szCs w:val="22"/>
        </w:rPr>
      </w:pPr>
      <w:r w:rsidRPr="00D57085">
        <w:rPr>
          <w:sz w:val="22"/>
          <w:szCs w:val="22"/>
        </w:rPr>
        <w:t>TEGO</w:t>
      </w:r>
      <w:r w:rsidRPr="00652782">
        <w:rPr>
          <w:sz w:val="22"/>
          <w:szCs w:val="22"/>
        </w:rPr>
        <w:t>®</w:t>
      </w:r>
      <w:r w:rsidRPr="00D57085">
        <w:rPr>
          <w:sz w:val="22"/>
          <w:szCs w:val="22"/>
        </w:rPr>
        <w:t xml:space="preserve"> </w:t>
      </w:r>
      <w:proofErr w:type="spellStart"/>
      <w:r w:rsidRPr="00D57085">
        <w:rPr>
          <w:sz w:val="22"/>
          <w:szCs w:val="22"/>
        </w:rPr>
        <w:t>Twin</w:t>
      </w:r>
      <w:proofErr w:type="spellEnd"/>
      <w:r w:rsidRPr="00D57085">
        <w:rPr>
          <w:sz w:val="22"/>
          <w:szCs w:val="22"/>
        </w:rPr>
        <w:t xml:space="preserve"> 4200 ist das neue universelle Substratnetz- und Antikrateradditiv für wässrige Holzlacke, Industrielacke und Druckfarben, das auch in lösemittelbasierten und sogar UV Beschichtungen eingesetzt werden kann. Zusätzlich zu den hervorragenden Substratbenetzungs- und Antikratereigenschaften, bietet TEGO</w:t>
      </w:r>
      <w:r w:rsidRPr="00652782">
        <w:rPr>
          <w:sz w:val="22"/>
          <w:szCs w:val="22"/>
        </w:rPr>
        <w:t>®</w:t>
      </w:r>
      <w:r w:rsidRPr="00D57085">
        <w:rPr>
          <w:sz w:val="22"/>
          <w:szCs w:val="22"/>
        </w:rPr>
        <w:t xml:space="preserve"> </w:t>
      </w:r>
      <w:proofErr w:type="spellStart"/>
      <w:r w:rsidRPr="00D57085">
        <w:rPr>
          <w:sz w:val="22"/>
          <w:szCs w:val="22"/>
        </w:rPr>
        <w:t>Twin</w:t>
      </w:r>
      <w:proofErr w:type="spellEnd"/>
      <w:r w:rsidRPr="00D57085">
        <w:rPr>
          <w:sz w:val="22"/>
          <w:szCs w:val="22"/>
        </w:rPr>
        <w:t xml:space="preserve"> 4200 die beste Schaumarmut.</w:t>
      </w:r>
    </w:p>
    <w:p w:rsidR="00CA67DF" w:rsidRDefault="00CA67DF" w:rsidP="00CA67DF">
      <w:pPr>
        <w:spacing w:line="300" w:lineRule="exact"/>
        <w:ind w:left="0"/>
        <w:rPr>
          <w:sz w:val="22"/>
          <w:szCs w:val="22"/>
        </w:rPr>
      </w:pPr>
    </w:p>
    <w:p w:rsidR="00CA67DF" w:rsidRPr="00652782" w:rsidRDefault="00CA67DF" w:rsidP="00CA67DF">
      <w:pPr>
        <w:spacing w:line="300" w:lineRule="exact"/>
        <w:ind w:left="0"/>
        <w:rPr>
          <w:sz w:val="22"/>
          <w:szCs w:val="22"/>
        </w:rPr>
      </w:pPr>
      <w:r w:rsidRPr="00652782">
        <w:rPr>
          <w:sz w:val="22"/>
          <w:szCs w:val="22"/>
        </w:rPr>
        <w:t>SILIKOPHEN® AC 900 und SILIKOPHEN® AC 1000 finden Anwendung in raumtemperaturhärtenden Hochtemperatur</w:t>
      </w:r>
      <w:r>
        <w:rPr>
          <w:sz w:val="22"/>
          <w:szCs w:val="22"/>
        </w:rPr>
        <w:t>-</w:t>
      </w:r>
      <w:r w:rsidRPr="00652782">
        <w:rPr>
          <w:sz w:val="22"/>
          <w:szCs w:val="22"/>
        </w:rPr>
        <w:t>beschichtungen und eignen sich besonders für Beschichtungen im industriellen Bereich, aber zum Beispiel auch für Beschichtungen von Auspuffsystemen oder Öfen. Die Aushärtung findet bei Raumtemperatur statt. Diese viel gefragte Eigenschaft ermöglicht es, energiesparend auch große Objekte zu beschichten, für die die Aushärtung im Ofen schwierig durchführbar ist.</w:t>
      </w:r>
    </w:p>
    <w:p w:rsidR="00CA67DF" w:rsidRDefault="00CA67DF" w:rsidP="00CA67DF">
      <w:pPr>
        <w:spacing w:line="300" w:lineRule="exact"/>
        <w:ind w:left="0"/>
        <w:rPr>
          <w:sz w:val="22"/>
          <w:szCs w:val="22"/>
        </w:rPr>
      </w:pPr>
    </w:p>
    <w:p w:rsidR="00CA67DF" w:rsidRDefault="00CA67DF" w:rsidP="00CA67DF">
      <w:pPr>
        <w:spacing w:line="300" w:lineRule="exact"/>
        <w:ind w:left="0"/>
        <w:rPr>
          <w:sz w:val="22"/>
          <w:szCs w:val="22"/>
        </w:rPr>
      </w:pPr>
      <w:r>
        <w:rPr>
          <w:sz w:val="22"/>
          <w:szCs w:val="22"/>
        </w:rPr>
        <w:t xml:space="preserve">Ausführliche technische Informationen zu den Produktneuheiten der Region NAFTA und vieles mehr finden Sie </w:t>
      </w:r>
      <w:r w:rsidRPr="000C7C38">
        <w:rPr>
          <w:b/>
          <w:sz w:val="22"/>
          <w:szCs w:val="22"/>
        </w:rPr>
        <w:t>ab dem 1. April</w:t>
      </w:r>
      <w:r>
        <w:rPr>
          <w:sz w:val="22"/>
          <w:szCs w:val="22"/>
        </w:rPr>
        <w:t xml:space="preserve"> zusätzlich zur englischen Sprache nun auch in Spanisch unter </w:t>
      </w:r>
      <w:hyperlink r:id="rId12" w:history="1">
        <w:r w:rsidRPr="0014493E">
          <w:rPr>
            <w:rStyle w:val="Hyperlink"/>
            <w:sz w:val="22"/>
            <w:szCs w:val="22"/>
          </w:rPr>
          <w:t>www.tego.us</w:t>
        </w:r>
      </w:hyperlink>
      <w:r>
        <w:rPr>
          <w:sz w:val="22"/>
          <w:szCs w:val="22"/>
        </w:rPr>
        <w:t>.</w:t>
      </w:r>
    </w:p>
    <w:p w:rsidR="00CA67DF" w:rsidRDefault="00CA67DF" w:rsidP="00CA67DF">
      <w:pPr>
        <w:spacing w:line="300" w:lineRule="exact"/>
        <w:ind w:left="0"/>
        <w:rPr>
          <w:sz w:val="22"/>
          <w:szCs w:val="22"/>
        </w:rPr>
      </w:pPr>
    </w:p>
    <w:p w:rsidR="00CA67DF" w:rsidRPr="000C7C38" w:rsidRDefault="00CA67DF" w:rsidP="00CA67DF">
      <w:pPr>
        <w:spacing w:line="300" w:lineRule="exact"/>
        <w:ind w:left="0"/>
        <w:rPr>
          <w:sz w:val="22"/>
          <w:szCs w:val="22"/>
        </w:rPr>
      </w:pPr>
      <w:r>
        <w:rPr>
          <w:sz w:val="22"/>
          <w:szCs w:val="22"/>
        </w:rPr>
        <w:t xml:space="preserve">Besuchen Sie unsere Experten vom 08.-10.04.2014 auf der ACS am </w:t>
      </w:r>
      <w:proofErr w:type="spellStart"/>
      <w:r>
        <w:rPr>
          <w:sz w:val="22"/>
          <w:szCs w:val="22"/>
        </w:rPr>
        <w:t>Evonik</w:t>
      </w:r>
      <w:proofErr w:type="spellEnd"/>
      <w:r>
        <w:rPr>
          <w:sz w:val="22"/>
          <w:szCs w:val="22"/>
        </w:rPr>
        <w:t xml:space="preserve"> Messestand. </w:t>
      </w:r>
      <w:r w:rsidRPr="000C7C38">
        <w:rPr>
          <w:sz w:val="22"/>
          <w:szCs w:val="22"/>
        </w:rPr>
        <w:t>Wir freuen uns auf Sie!</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lastRenderedPageBreak/>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08" w:rsidRDefault="00387F08">
      <w:r>
        <w:separator/>
      </w:r>
    </w:p>
    <w:p w:rsidR="00387F08" w:rsidRDefault="00387F08"/>
  </w:endnote>
  <w:endnote w:type="continuationSeparator" w:id="0">
    <w:p w:rsidR="00387F08" w:rsidRDefault="00387F08">
      <w:r>
        <w:continuationSeparator/>
      </w:r>
    </w:p>
    <w:p w:rsidR="00387F08" w:rsidRDefault="0038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E7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E7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E7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E7A">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08" w:rsidRDefault="00387F08">
      <w:r>
        <w:separator/>
      </w:r>
    </w:p>
    <w:p w:rsidR="00387F08" w:rsidRDefault="00387F08"/>
  </w:footnote>
  <w:footnote w:type="continuationSeparator" w:id="0">
    <w:p w:rsidR="00387F08" w:rsidRDefault="00387F08">
      <w:r>
        <w:continuationSeparator/>
      </w:r>
    </w:p>
    <w:p w:rsidR="00387F08" w:rsidRDefault="00387F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387F08"/>
    <w:rsid w:val="00413F16"/>
    <w:rsid w:val="005576E4"/>
    <w:rsid w:val="006A788D"/>
    <w:rsid w:val="007638DB"/>
    <w:rsid w:val="00795799"/>
    <w:rsid w:val="00863FCD"/>
    <w:rsid w:val="00AA2E7A"/>
    <w:rsid w:val="00AA318F"/>
    <w:rsid w:val="00AE0C8D"/>
    <w:rsid w:val="00B14022"/>
    <w:rsid w:val="00C37314"/>
    <w:rsid w:val="00C618B8"/>
    <w:rsid w:val="00CA67DF"/>
    <w:rsid w:val="00D73841"/>
    <w:rsid w:val="00DF1098"/>
    <w:rsid w:val="00E353C9"/>
    <w:rsid w:val="00F24BAB"/>
    <w:rsid w:val="00F90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eg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TEGO News zur American Coatings Show 2014</dc:title>
  <dc:creator>Tim Abendroth</dc:creator>
  <cp:lastModifiedBy>Tim Abendroth</cp:lastModifiedBy>
  <cp:revision>2</cp:revision>
  <cp:lastPrinted>2014-04-02T08:19:00Z</cp:lastPrinted>
  <dcterms:created xsi:type="dcterms:W3CDTF">2014-04-07T07:59:00Z</dcterms:created>
  <dcterms:modified xsi:type="dcterms:W3CDTF">2014-04-07T07:59:00Z</dcterms:modified>
</cp:coreProperties>
</file>