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C27142">
            <w:pPr>
              <w:pStyle w:val="E-Datum"/>
              <w:framePr w:wrap="auto" w:vAnchor="margin" w:hAnchor="text" w:xAlign="left" w:yAlign="inline"/>
              <w:suppressOverlap w:val="0"/>
            </w:pPr>
            <w:r>
              <w:t>8. April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C27142" w:rsidRPr="002355B7" w:rsidRDefault="00B14022" w:rsidP="00C27142">
            <w:pPr>
              <w:pStyle w:val="M1"/>
              <w:framePr w:wrap="auto" w:vAnchor="margin" w:hAnchor="text" w:xAlign="left" w:yAlign="inline"/>
              <w:suppressOverlap w:val="0"/>
            </w:pPr>
            <w:r>
              <w:t>An</w:t>
            </w:r>
            <w:r w:rsidR="000E5C97">
              <w:t xml:space="preserve">sprechpartner </w:t>
            </w:r>
            <w:r w:rsidR="00C27142">
              <w:t>Fachpresse</w:t>
            </w:r>
            <w:r w:rsidR="000E5C97">
              <w:br/>
            </w:r>
            <w:r w:rsidR="00C27142">
              <w:t xml:space="preserve">Carolin </w:t>
            </w:r>
            <w:proofErr w:type="spellStart"/>
            <w:r w:rsidR="00C27142">
              <w:t>Kather</w:t>
            </w:r>
            <w:proofErr w:type="spellEnd"/>
          </w:p>
          <w:p w:rsidR="00C27142" w:rsidRPr="0056120C" w:rsidRDefault="00C27142" w:rsidP="00C27142">
            <w:pPr>
              <w:pStyle w:val="M8"/>
              <w:framePr w:wrap="auto" w:vAnchor="margin" w:hAnchor="text" w:xAlign="left" w:yAlign="inline"/>
              <w:suppressOverlap w:val="0"/>
            </w:pPr>
            <w:r>
              <w:t xml:space="preserve">Kommunikation </w:t>
            </w:r>
            <w:proofErr w:type="spellStart"/>
            <w:r>
              <w:t>Crosslinkers</w:t>
            </w:r>
            <w:proofErr w:type="spellEnd"/>
            <w:r>
              <w:t xml:space="preserve"> </w:t>
            </w:r>
            <w:r w:rsidRPr="0056120C">
              <w:t>Marl</w:t>
            </w:r>
          </w:p>
          <w:p w:rsidR="00C27142" w:rsidRPr="002355B7" w:rsidRDefault="00C27142" w:rsidP="00C27142">
            <w:pPr>
              <w:pStyle w:val="M9"/>
              <w:framePr w:wrap="auto" w:vAnchor="margin" w:hAnchor="text" w:xAlign="left" w:yAlign="inline"/>
              <w:suppressOverlap w:val="0"/>
            </w:pPr>
            <w:r w:rsidRPr="0056120C">
              <w:t xml:space="preserve">Telefon </w:t>
            </w:r>
            <w:r>
              <w:rPr>
                <w:rFonts w:ascii="Trebuchet MS" w:hAnsi="Trebuchet MS" w:cs="Trebuchet MS"/>
                <w:color w:val="000000"/>
                <w:sz w:val="20"/>
                <w:szCs w:val="20"/>
              </w:rPr>
              <w:t xml:space="preserve"> </w:t>
            </w:r>
            <w:r w:rsidRPr="002355B7">
              <w:t>+49 2365 49-</w:t>
            </w:r>
            <w:r>
              <w:t>9011</w:t>
            </w:r>
          </w:p>
          <w:p w:rsidR="00C27142" w:rsidRPr="002355B7" w:rsidRDefault="00C27142" w:rsidP="00C27142">
            <w:pPr>
              <w:pStyle w:val="M9"/>
              <w:framePr w:wrap="auto" w:vAnchor="margin" w:hAnchor="text" w:xAlign="left" w:yAlign="inline"/>
              <w:suppressOverlap w:val="0"/>
            </w:pPr>
            <w:r w:rsidRPr="002355B7">
              <w:t>Telefax  +49 2365 49-</w:t>
            </w:r>
            <w:r>
              <w:t>5030</w:t>
            </w:r>
          </w:p>
          <w:p w:rsidR="00C27142" w:rsidRDefault="00C27142" w:rsidP="00C27142">
            <w:pPr>
              <w:pStyle w:val="M10"/>
              <w:framePr w:wrap="auto" w:vAnchor="margin" w:hAnchor="text" w:xAlign="left" w:yAlign="inline"/>
              <w:suppressOverlap w:val="0"/>
            </w:pPr>
            <w:r>
              <w:t>carolin.kather@evonik.com</w:t>
            </w:r>
          </w:p>
          <w:p w:rsidR="00DF1098" w:rsidRDefault="00DF1098">
            <w:pPr>
              <w:pStyle w:val="M10"/>
              <w:framePr w:wrap="auto" w:vAnchor="margin" w:hAnchor="text" w:xAlign="left" w:yAlign="inline"/>
              <w:suppressOverlap w:val="0"/>
            </w:pP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B0555A">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B0555A">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B0555A">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B0555A">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B0555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B0555A">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B0555A">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B0555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B0555A">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B0555A">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B0555A">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B0555A">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B0555A">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B0555A">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B0555A">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B0555A">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B0555A">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B0555A">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B0555A">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B0555A">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C27142" w:rsidRDefault="00C27142" w:rsidP="00C27142">
      <w:pPr>
        <w:spacing w:line="300" w:lineRule="atLeast"/>
        <w:ind w:left="0"/>
        <w:rPr>
          <w:b/>
          <w:bCs/>
          <w:sz w:val="24"/>
        </w:rPr>
      </w:pPr>
      <w:bookmarkStart w:id="0" w:name="_GoBack"/>
      <w:proofErr w:type="spellStart"/>
      <w:r>
        <w:rPr>
          <w:b/>
          <w:sz w:val="22"/>
          <w:szCs w:val="22"/>
        </w:rPr>
        <w:lastRenderedPageBreak/>
        <w:t>Evonik</w:t>
      </w:r>
      <w:proofErr w:type="spellEnd"/>
      <w:r>
        <w:rPr>
          <w:b/>
          <w:sz w:val="22"/>
          <w:szCs w:val="22"/>
        </w:rPr>
        <w:t xml:space="preserve">: </w:t>
      </w:r>
      <w:r>
        <w:rPr>
          <w:b/>
          <w:bCs/>
          <w:sz w:val="24"/>
        </w:rPr>
        <w:t>Matte Oberflächen - glänzende Aussichten</w:t>
      </w:r>
      <w:r>
        <w:rPr>
          <w:b/>
          <w:sz w:val="22"/>
          <w:szCs w:val="22"/>
        </w:rPr>
        <w:t xml:space="preserve"> mit </w:t>
      </w:r>
      <w:r w:rsidRPr="005818E5">
        <w:rPr>
          <w:b/>
          <w:sz w:val="22"/>
          <w:szCs w:val="22"/>
        </w:rPr>
        <w:t>VESTAGON®</w:t>
      </w:r>
      <w:r w:rsidR="00C976CB">
        <w:rPr>
          <w:b/>
          <w:sz w:val="22"/>
          <w:szCs w:val="22"/>
        </w:rPr>
        <w:t xml:space="preserve"> EP-</w:t>
      </w:r>
      <w:r>
        <w:rPr>
          <w:b/>
          <w:sz w:val="22"/>
          <w:szCs w:val="22"/>
        </w:rPr>
        <w:t>HA 368</w:t>
      </w:r>
    </w:p>
    <w:bookmarkEnd w:id="0"/>
    <w:p w:rsidR="00C27142" w:rsidRDefault="00C27142" w:rsidP="00C27142">
      <w:pPr>
        <w:spacing w:line="300" w:lineRule="atLeast"/>
        <w:ind w:left="0" w:right="0"/>
        <w:rPr>
          <w:rFonts w:cs="Lucida Sans Unicode"/>
          <w:sz w:val="20"/>
          <w:szCs w:val="20"/>
        </w:rPr>
      </w:pPr>
    </w:p>
    <w:p w:rsidR="00C27142" w:rsidRDefault="00C27142" w:rsidP="00C27142">
      <w:pPr>
        <w:numPr>
          <w:ilvl w:val="0"/>
          <w:numId w:val="14"/>
        </w:numPr>
        <w:tabs>
          <w:tab w:val="clear" w:pos="1425"/>
          <w:tab w:val="num" w:pos="340"/>
        </w:tabs>
        <w:spacing w:line="300" w:lineRule="atLeast"/>
        <w:ind w:left="340" w:hanging="340"/>
        <w:rPr>
          <w:rFonts w:cs="Lucida Sans Unicode"/>
          <w:position w:val="0"/>
          <w:sz w:val="24"/>
        </w:rPr>
      </w:pPr>
      <w:r>
        <w:rPr>
          <w:rFonts w:cs="Lucida Sans Unicode"/>
          <w:position w:val="0"/>
          <w:sz w:val="24"/>
        </w:rPr>
        <w:t xml:space="preserve">Matte </w:t>
      </w:r>
      <w:proofErr w:type="spellStart"/>
      <w:r>
        <w:rPr>
          <w:rFonts w:cs="Lucida Sans Unicode"/>
          <w:position w:val="0"/>
          <w:sz w:val="24"/>
        </w:rPr>
        <w:t>Hydroxyalkylamid</w:t>
      </w:r>
      <w:proofErr w:type="spellEnd"/>
      <w:r>
        <w:rPr>
          <w:rFonts w:cs="Lucida Sans Unicode"/>
          <w:position w:val="0"/>
          <w:sz w:val="24"/>
        </w:rPr>
        <w:t xml:space="preserve"> (HAA)-</w:t>
      </w:r>
      <w:r w:rsidRPr="008E6DC7">
        <w:rPr>
          <w:rFonts w:cs="Lucida Sans Unicode"/>
          <w:position w:val="0"/>
          <w:sz w:val="24"/>
        </w:rPr>
        <w:t xml:space="preserve">Pulverlacksysteme </w:t>
      </w:r>
      <w:r>
        <w:rPr>
          <w:rFonts w:cs="Lucida Sans Unicode"/>
          <w:position w:val="0"/>
          <w:sz w:val="24"/>
        </w:rPr>
        <w:t xml:space="preserve">hergestellt durch kostengünstigen </w:t>
      </w:r>
      <w:proofErr w:type="spellStart"/>
      <w:r>
        <w:rPr>
          <w:rFonts w:cs="Lucida Sans Unicode"/>
          <w:position w:val="0"/>
          <w:sz w:val="24"/>
        </w:rPr>
        <w:t>One-Shot</w:t>
      </w:r>
      <w:proofErr w:type="spellEnd"/>
      <w:r>
        <w:rPr>
          <w:rFonts w:cs="Lucida Sans Unicode"/>
          <w:position w:val="0"/>
          <w:sz w:val="24"/>
        </w:rPr>
        <w:t xml:space="preserve"> Prozess</w:t>
      </w:r>
      <w:r w:rsidRPr="008E6DC7">
        <w:rPr>
          <w:rFonts w:cs="Lucida Sans Unicode"/>
          <w:position w:val="0"/>
          <w:sz w:val="24"/>
        </w:rPr>
        <w:t xml:space="preserve"> </w:t>
      </w:r>
    </w:p>
    <w:p w:rsidR="00C27142" w:rsidRPr="008E6DC7" w:rsidRDefault="00C27142" w:rsidP="00C27142">
      <w:pPr>
        <w:numPr>
          <w:ilvl w:val="0"/>
          <w:numId w:val="14"/>
        </w:numPr>
        <w:tabs>
          <w:tab w:val="clear" w:pos="1425"/>
          <w:tab w:val="num" w:pos="340"/>
        </w:tabs>
        <w:spacing w:line="300" w:lineRule="atLeast"/>
        <w:ind w:left="340" w:hanging="340"/>
        <w:rPr>
          <w:rFonts w:cs="Lucida Sans Unicode"/>
          <w:position w:val="0"/>
          <w:sz w:val="24"/>
        </w:rPr>
      </w:pPr>
      <w:r>
        <w:rPr>
          <w:rFonts w:cs="Lucida Sans Unicode"/>
          <w:position w:val="0"/>
          <w:sz w:val="24"/>
        </w:rPr>
        <w:t xml:space="preserve">Hervorragende Oberflächengüte und verlässliche Glanzreduzierung </w:t>
      </w:r>
    </w:p>
    <w:p w:rsidR="00C27142" w:rsidRDefault="00C27142" w:rsidP="00C27142">
      <w:pPr>
        <w:spacing w:line="300" w:lineRule="atLeast"/>
        <w:ind w:left="0"/>
        <w:rPr>
          <w:sz w:val="22"/>
          <w:szCs w:val="22"/>
        </w:rPr>
      </w:pPr>
    </w:p>
    <w:p w:rsidR="00C27142" w:rsidRDefault="00C27142" w:rsidP="00C27142">
      <w:pPr>
        <w:spacing w:line="300" w:lineRule="atLeast"/>
        <w:ind w:left="0"/>
        <w:rPr>
          <w:sz w:val="22"/>
          <w:szCs w:val="22"/>
        </w:rPr>
      </w:pPr>
      <w:proofErr w:type="spellStart"/>
      <w:r>
        <w:rPr>
          <w:sz w:val="24"/>
          <w:szCs w:val="22"/>
        </w:rPr>
        <w:t>Evonik</w:t>
      </w:r>
      <w:proofErr w:type="spellEnd"/>
      <w:r>
        <w:rPr>
          <w:sz w:val="24"/>
          <w:szCs w:val="22"/>
        </w:rPr>
        <w:t xml:space="preserve"> ist ein</w:t>
      </w:r>
      <w:r w:rsidRPr="00A6508C">
        <w:rPr>
          <w:sz w:val="24"/>
          <w:szCs w:val="22"/>
        </w:rPr>
        <w:t xml:space="preserve"> Pionier im Bereich Pulverlacke. </w:t>
      </w:r>
      <w:r>
        <w:rPr>
          <w:sz w:val="24"/>
          <w:szCs w:val="22"/>
        </w:rPr>
        <w:t xml:space="preserve">Ob auf </w:t>
      </w:r>
      <w:r w:rsidRPr="00A6508C">
        <w:rPr>
          <w:sz w:val="24"/>
          <w:szCs w:val="22"/>
        </w:rPr>
        <w:t>Fahrradrahmen, Felge</w:t>
      </w:r>
      <w:r>
        <w:rPr>
          <w:sz w:val="24"/>
          <w:szCs w:val="22"/>
        </w:rPr>
        <w:t xml:space="preserve">n oder Büromöbeln </w:t>
      </w:r>
      <w:r w:rsidRPr="00A6508C">
        <w:rPr>
          <w:sz w:val="24"/>
          <w:szCs w:val="22"/>
        </w:rPr>
        <w:t>– Pulverlacke mit dem Härter VESTAGON</w:t>
      </w:r>
      <w:r w:rsidRPr="00A6508C">
        <w:rPr>
          <w:rFonts w:cs="Lucida Sans Unicode"/>
          <w:sz w:val="24"/>
          <w:szCs w:val="22"/>
        </w:rPr>
        <w:t>®</w:t>
      </w:r>
      <w:r w:rsidRPr="00A6508C">
        <w:rPr>
          <w:sz w:val="24"/>
          <w:szCs w:val="22"/>
        </w:rPr>
        <w:t xml:space="preserve"> </w:t>
      </w:r>
      <w:r>
        <w:rPr>
          <w:sz w:val="24"/>
          <w:szCs w:val="22"/>
        </w:rPr>
        <w:t>haben ein breites Einsatzspektrum.</w:t>
      </w:r>
    </w:p>
    <w:p w:rsidR="00C27142" w:rsidRDefault="00C27142" w:rsidP="00C27142">
      <w:pPr>
        <w:spacing w:line="300" w:lineRule="atLeast"/>
        <w:ind w:left="0"/>
        <w:rPr>
          <w:sz w:val="22"/>
          <w:szCs w:val="22"/>
        </w:rPr>
      </w:pPr>
    </w:p>
    <w:p w:rsidR="00C27142" w:rsidRDefault="00C27142" w:rsidP="00C27142">
      <w:pPr>
        <w:spacing w:line="300" w:lineRule="atLeast"/>
        <w:ind w:left="0"/>
        <w:rPr>
          <w:sz w:val="22"/>
          <w:szCs w:val="22"/>
        </w:rPr>
      </w:pPr>
      <w:r>
        <w:rPr>
          <w:sz w:val="22"/>
          <w:szCs w:val="22"/>
        </w:rPr>
        <w:t xml:space="preserve">Mit </w:t>
      </w:r>
      <w:r w:rsidRPr="005818E5">
        <w:rPr>
          <w:sz w:val="22"/>
          <w:szCs w:val="22"/>
        </w:rPr>
        <w:t>VESTAGON® EP-HA 368</w:t>
      </w:r>
      <w:r>
        <w:rPr>
          <w:sz w:val="22"/>
          <w:szCs w:val="22"/>
        </w:rPr>
        <w:t xml:space="preserve">, einem innovativen </w:t>
      </w:r>
      <w:proofErr w:type="spellStart"/>
      <w:r>
        <w:rPr>
          <w:sz w:val="22"/>
          <w:szCs w:val="22"/>
        </w:rPr>
        <w:t>Vernetzer</w:t>
      </w:r>
      <w:proofErr w:type="spellEnd"/>
      <w:r>
        <w:rPr>
          <w:sz w:val="22"/>
          <w:szCs w:val="22"/>
        </w:rPr>
        <w:t xml:space="preserve"> für matte HAA-Pulverlacksysteme hat </w:t>
      </w:r>
      <w:proofErr w:type="spellStart"/>
      <w:r>
        <w:rPr>
          <w:sz w:val="22"/>
          <w:szCs w:val="22"/>
        </w:rPr>
        <w:t>Evonik</w:t>
      </w:r>
      <w:proofErr w:type="spellEnd"/>
      <w:r>
        <w:rPr>
          <w:sz w:val="22"/>
          <w:szCs w:val="22"/>
        </w:rPr>
        <w:t xml:space="preserve"> ein Produkt entwickelt, das Oberflächen ein mattes Erscheinungsbild verschafft und sich problemlos verarbeiten lässt. Dank </w:t>
      </w:r>
      <w:r w:rsidRPr="005A1916">
        <w:rPr>
          <w:sz w:val="22"/>
          <w:szCs w:val="22"/>
        </w:rPr>
        <w:t xml:space="preserve">VESTAGON® EP-HA 368 </w:t>
      </w:r>
      <w:r>
        <w:rPr>
          <w:sz w:val="22"/>
          <w:szCs w:val="22"/>
        </w:rPr>
        <w:t>ist es nun möglich, einen schlanken Produktionsprozess (</w:t>
      </w:r>
      <w:proofErr w:type="spellStart"/>
      <w:r>
        <w:rPr>
          <w:sz w:val="22"/>
          <w:szCs w:val="22"/>
        </w:rPr>
        <w:t>One-Shot</w:t>
      </w:r>
      <w:proofErr w:type="spellEnd"/>
      <w:r>
        <w:rPr>
          <w:sz w:val="22"/>
          <w:szCs w:val="22"/>
        </w:rPr>
        <w:t xml:space="preserve"> Prozess) für die Herstellung von matten HAA-Pulverlacken zu nutzen. Positiver Nebeneffekt: Kosteneinsparungen durch einen robusteren Herstellprozess mit lediglich drei anstelle von vier Verfahrensschritten. Die Qualität der fertigen Beschichtung setzt gleichzeitig Maßstäbe und zeichnet sich, im Vergleich zu matten Standard-HAA-Pulverlacken vor allem durch eine höhere Oberflächenglätte (</w:t>
      </w:r>
      <w:proofErr w:type="spellStart"/>
      <w:r>
        <w:rPr>
          <w:sz w:val="22"/>
          <w:szCs w:val="22"/>
        </w:rPr>
        <w:t>Smoothness</w:t>
      </w:r>
      <w:proofErr w:type="spellEnd"/>
      <w:r>
        <w:rPr>
          <w:sz w:val="22"/>
          <w:szCs w:val="22"/>
        </w:rPr>
        <w:t xml:space="preserve">) aus. </w:t>
      </w:r>
    </w:p>
    <w:p w:rsidR="00C27142" w:rsidRDefault="00C27142" w:rsidP="00C27142">
      <w:pPr>
        <w:spacing w:line="300" w:lineRule="atLeast"/>
        <w:ind w:left="0"/>
        <w:rPr>
          <w:sz w:val="22"/>
          <w:szCs w:val="22"/>
        </w:rPr>
      </w:pPr>
    </w:p>
    <w:p w:rsidR="00C27142" w:rsidRPr="005818E5" w:rsidRDefault="00C27142" w:rsidP="00C27142">
      <w:pPr>
        <w:spacing w:line="300" w:lineRule="atLeast"/>
        <w:ind w:left="0"/>
        <w:rPr>
          <w:sz w:val="22"/>
          <w:szCs w:val="22"/>
        </w:rPr>
      </w:pPr>
      <w:proofErr w:type="spellStart"/>
      <w:r>
        <w:rPr>
          <w:sz w:val="22"/>
          <w:szCs w:val="22"/>
        </w:rPr>
        <w:t>Evonik</w:t>
      </w:r>
      <w:proofErr w:type="spellEnd"/>
      <w:r>
        <w:rPr>
          <w:sz w:val="22"/>
          <w:szCs w:val="22"/>
        </w:rPr>
        <w:t xml:space="preserve"> unterstützt die Lackhersteller dabei, mit matten Beschichtungen Trends zu setzen. In Kombination mit </w:t>
      </w:r>
      <w:proofErr w:type="spellStart"/>
      <w:r>
        <w:rPr>
          <w:sz w:val="22"/>
          <w:szCs w:val="22"/>
        </w:rPr>
        <w:t>Carboxyl</w:t>
      </w:r>
      <w:proofErr w:type="spellEnd"/>
      <w:r>
        <w:rPr>
          <w:sz w:val="22"/>
          <w:szCs w:val="22"/>
        </w:rPr>
        <w:t xml:space="preserve">-basierten Harzen wird </w:t>
      </w:r>
      <w:r w:rsidRPr="005818E5">
        <w:rPr>
          <w:sz w:val="22"/>
          <w:szCs w:val="22"/>
        </w:rPr>
        <w:t>VESTAGON® EP-HA 368</w:t>
      </w:r>
      <w:r>
        <w:rPr>
          <w:sz w:val="22"/>
          <w:szCs w:val="22"/>
        </w:rPr>
        <w:t xml:space="preserve"> in Anwendungen eingesetzt, welche vor allem eine verlässliche Glanzreduzierung sowie Lichtunempfindlichkeit und Widerstandsfähigkeit fordern, wie beispielsweise in den Bereichen Gebäudefassaden oder Automobilzubehör. </w:t>
      </w:r>
    </w:p>
    <w:p w:rsidR="00DF1098" w:rsidRDefault="00DF1098">
      <w:pPr>
        <w:spacing w:line="300" w:lineRule="exact"/>
        <w:ind w:left="0"/>
        <w:rPr>
          <w:sz w:val="22"/>
          <w:szCs w:val="22"/>
        </w:rPr>
      </w:pPr>
    </w:p>
    <w:p w:rsidR="00C27142" w:rsidRDefault="00C27142">
      <w:pPr>
        <w:spacing w:line="240" w:lineRule="auto"/>
        <w:ind w:left="0" w:right="0"/>
        <w:rPr>
          <w:sz w:val="22"/>
          <w:szCs w:val="22"/>
        </w:rPr>
      </w:pPr>
      <w:r>
        <w:rPr>
          <w:sz w:val="22"/>
          <w:szCs w:val="22"/>
        </w:rPr>
        <w:br w:type="page"/>
      </w:r>
    </w:p>
    <w:p w:rsidR="00C618B8" w:rsidRDefault="00C618B8" w:rsidP="00C618B8">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lastRenderedPageBreak/>
        <w:t xml:space="preserve">Informationen zum Konzern </w:t>
      </w:r>
    </w:p>
    <w:p w:rsidR="00C618B8" w:rsidRPr="009D734A" w:rsidRDefault="00C618B8" w:rsidP="00C618B8">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C618B8" w:rsidRPr="009D734A" w:rsidRDefault="00C618B8" w:rsidP="00C618B8">
      <w:pPr>
        <w:autoSpaceDE w:val="0"/>
        <w:autoSpaceDN w:val="0"/>
        <w:adjustRightInd w:val="0"/>
        <w:spacing w:line="220" w:lineRule="exact"/>
        <w:ind w:left="0" w:right="0"/>
        <w:rPr>
          <w:rFonts w:cs="Lucida Sans Unicode"/>
          <w:position w:val="0"/>
          <w:szCs w:val="18"/>
        </w:rPr>
      </w:pPr>
    </w:p>
    <w:p w:rsidR="00C618B8" w:rsidRDefault="00C618B8" w:rsidP="00C618B8">
      <w:pPr>
        <w:autoSpaceDE w:val="0"/>
        <w:autoSpaceDN w:val="0"/>
        <w:adjustRightInd w:val="0"/>
        <w:spacing w:line="220" w:lineRule="exact"/>
        <w:ind w:left="0" w:right="0"/>
        <w:rPr>
          <w:rFonts w:cs="Lucida Sans Unicode"/>
          <w:position w:val="0"/>
          <w:szCs w:val="18"/>
        </w:rPr>
      </w:pPr>
      <w:proofErr w:type="spellStart"/>
      <w:r w:rsidRPr="00A8556D">
        <w:rPr>
          <w:rFonts w:cs="Lucida Sans Unicode"/>
          <w:position w:val="0"/>
          <w:szCs w:val="18"/>
        </w:rPr>
        <w:t>Evonik</w:t>
      </w:r>
      <w:proofErr w:type="spellEnd"/>
      <w:r w:rsidRPr="00A8556D">
        <w:rPr>
          <w:rFonts w:cs="Lucida Sans Unicode"/>
          <w:position w:val="0"/>
          <w:szCs w:val="18"/>
        </w:rPr>
        <w:t xml:space="preserve"> ist in mehr als 100 Ländern der Welt aktiv. Über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2013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2,0</w:t>
      </w:r>
      <w:r w:rsidRPr="00A8556D">
        <w:rPr>
          <w:rFonts w:cs="Lucida Sans Unicode"/>
          <w:position w:val="0"/>
          <w:szCs w:val="18"/>
        </w:rPr>
        <w:t xml:space="preserve"> Milliarden €.</w:t>
      </w:r>
    </w:p>
    <w:p w:rsidR="00DF1098" w:rsidRPr="00C37314" w:rsidRDefault="00DF1098" w:rsidP="00C37314">
      <w:pPr>
        <w:autoSpaceDE w:val="0"/>
        <w:autoSpaceDN w:val="0"/>
        <w:adjustRightInd w:val="0"/>
        <w:spacing w:line="220" w:lineRule="exact"/>
        <w:ind w:left="0" w:right="0"/>
        <w:rPr>
          <w:rFonts w:cs="Lucida Sans Unicode"/>
          <w:position w:val="0"/>
          <w:szCs w:val="18"/>
        </w:rPr>
      </w:pPr>
    </w:p>
    <w:p w:rsidR="00AA318F" w:rsidRPr="00C37314" w:rsidRDefault="00AA318F" w:rsidP="00C37314">
      <w:pPr>
        <w:autoSpaceDE w:val="0"/>
        <w:autoSpaceDN w:val="0"/>
        <w:adjustRightInd w:val="0"/>
        <w:spacing w:line="220" w:lineRule="exact"/>
        <w:ind w:left="0" w:right="0"/>
        <w:rPr>
          <w:rFonts w:cs="Lucida Sans Unicode"/>
          <w:position w:val="0"/>
          <w:szCs w:val="18"/>
        </w:rPr>
      </w:pPr>
    </w:p>
    <w:p w:rsidR="00DF1098" w:rsidRPr="00C37314" w:rsidRDefault="00B14022" w:rsidP="00C37314">
      <w:pPr>
        <w:autoSpaceDE w:val="0"/>
        <w:autoSpaceDN w:val="0"/>
        <w:adjustRightInd w:val="0"/>
        <w:spacing w:line="220" w:lineRule="exact"/>
        <w:ind w:left="0" w:right="0"/>
        <w:rPr>
          <w:rFonts w:cs="Lucida Sans Unicode"/>
          <w:b/>
          <w:bCs/>
          <w:position w:val="0"/>
          <w:szCs w:val="18"/>
        </w:rPr>
      </w:pPr>
      <w:r w:rsidRPr="00C37314">
        <w:rPr>
          <w:rFonts w:cs="Lucida Sans Unicode"/>
          <w:b/>
          <w:bCs/>
          <w:position w:val="0"/>
          <w:szCs w:val="18"/>
        </w:rPr>
        <w:t>Rechtlicher Hinweis</w:t>
      </w:r>
    </w:p>
    <w:p w:rsidR="00DF1098" w:rsidRPr="00C37314" w:rsidRDefault="00B14022" w:rsidP="00C37314">
      <w:pPr>
        <w:autoSpaceDE w:val="0"/>
        <w:autoSpaceDN w:val="0"/>
        <w:adjustRightInd w:val="0"/>
        <w:spacing w:line="220" w:lineRule="exact"/>
        <w:ind w:left="0" w:right="0"/>
        <w:rPr>
          <w:rFonts w:cs="Lucida Sans Unicode"/>
          <w:bCs/>
          <w:position w:val="0"/>
          <w:szCs w:val="18"/>
        </w:rPr>
      </w:pPr>
      <w:r w:rsidRPr="00C37314">
        <w:rPr>
          <w:rFonts w:cs="Lucida Sans Unicode"/>
          <w:bCs/>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C37314">
        <w:rPr>
          <w:rFonts w:cs="Lucida Sans Unicode"/>
          <w:bCs/>
          <w:position w:val="0"/>
          <w:szCs w:val="18"/>
        </w:rPr>
        <w:t>Evonik</w:t>
      </w:r>
      <w:proofErr w:type="spellEnd"/>
      <w:r w:rsidRPr="00C37314">
        <w:rPr>
          <w:rFonts w:cs="Lucida Sans Unicode"/>
          <w:bCs/>
          <w:position w:val="0"/>
          <w:szCs w:val="18"/>
        </w:rPr>
        <w:t xml:space="preserve">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354" w:rsidRDefault="00507354">
      <w:r>
        <w:separator/>
      </w:r>
    </w:p>
    <w:p w:rsidR="00507354" w:rsidRDefault="00507354"/>
  </w:endnote>
  <w:endnote w:type="continuationSeparator" w:id="0">
    <w:p w:rsidR="00507354" w:rsidRDefault="00507354">
      <w:r>
        <w:continuationSeparator/>
      </w:r>
    </w:p>
    <w:p w:rsidR="00507354" w:rsidRDefault="005073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A0911">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A0911">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A091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A0911">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354" w:rsidRDefault="00507354">
      <w:r>
        <w:separator/>
      </w:r>
    </w:p>
    <w:p w:rsidR="00507354" w:rsidRDefault="00507354"/>
  </w:footnote>
  <w:footnote w:type="continuationSeparator" w:id="0">
    <w:p w:rsidR="00507354" w:rsidRDefault="00507354">
      <w:r>
        <w:continuationSeparator/>
      </w:r>
    </w:p>
    <w:p w:rsidR="00507354" w:rsidRDefault="005073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A0911"/>
    <w:rsid w:val="000E5C97"/>
    <w:rsid w:val="001B3A8C"/>
    <w:rsid w:val="00507354"/>
    <w:rsid w:val="005576E4"/>
    <w:rsid w:val="0061016A"/>
    <w:rsid w:val="006A788D"/>
    <w:rsid w:val="007638DB"/>
    <w:rsid w:val="00863FCD"/>
    <w:rsid w:val="00AA318F"/>
    <w:rsid w:val="00B0555A"/>
    <w:rsid w:val="00B14022"/>
    <w:rsid w:val="00C27142"/>
    <w:rsid w:val="00C37314"/>
    <w:rsid w:val="00C618B8"/>
    <w:rsid w:val="00C976CB"/>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497</Words>
  <Characters>3135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Matte Oberflächen - glänzende Aussichten mit VESTAGON® EP-HA 368</dc:title>
  <dc:creator>Tim Abendroth</dc:creator>
  <cp:lastModifiedBy>Tim Abendroth</cp:lastModifiedBy>
  <cp:revision>2</cp:revision>
  <cp:lastPrinted>2014-04-02T08:20:00Z</cp:lastPrinted>
  <dcterms:created xsi:type="dcterms:W3CDTF">2014-04-07T09:55:00Z</dcterms:created>
  <dcterms:modified xsi:type="dcterms:W3CDTF">2014-04-07T09:55:00Z</dcterms:modified>
</cp:coreProperties>
</file>