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4F57B6" w:rsidTr="002159BA">
        <w:trPr>
          <w:trHeight w:val="851"/>
        </w:trPr>
        <w:tc>
          <w:tcPr>
            <w:tcW w:w="2552" w:type="dxa"/>
            <w:shd w:val="clear" w:color="auto" w:fill="auto"/>
          </w:tcPr>
          <w:p w:rsidR="000B1B97" w:rsidRPr="0047761E" w:rsidRDefault="00C57E7F" w:rsidP="000B1B97">
            <w:pPr>
              <w:pStyle w:val="M8"/>
              <w:framePr w:wrap="auto" w:vAnchor="margin" w:hAnchor="text" w:xAlign="left" w:yAlign="inline"/>
              <w:suppressOverlap w:val="0"/>
              <w:rPr>
                <w:sz w:val="18"/>
                <w:szCs w:val="18"/>
              </w:rPr>
            </w:pPr>
            <w:bookmarkStart w:id="0" w:name="_GoBack"/>
            <w:bookmarkEnd w:id="0"/>
            <w:r>
              <w:rPr>
                <w:sz w:val="18"/>
                <w:szCs w:val="18"/>
              </w:rPr>
              <w:t>12. November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75958" w:rsidRPr="004F57B6" w:rsidRDefault="00075958" w:rsidP="00075958">
            <w:pPr>
              <w:pStyle w:val="Marginalie"/>
              <w:framePr w:w="0" w:hSpace="0" w:wrap="auto" w:vAnchor="margin" w:hAnchor="text" w:xAlign="left" w:yAlign="inline"/>
              <w:rPr>
                <w:b/>
              </w:rPr>
            </w:pPr>
            <w:r w:rsidRPr="004F57B6">
              <w:rPr>
                <w:b/>
              </w:rPr>
              <w:t xml:space="preserve">Ansprechpartner Fachpresse </w:t>
            </w:r>
          </w:p>
          <w:p w:rsidR="00EB6A7D" w:rsidRDefault="00C57E7F" w:rsidP="004F57B6">
            <w:pPr>
              <w:spacing w:line="180" w:lineRule="exact"/>
              <w:rPr>
                <w:rFonts w:cs="Lucida Sans Unicode"/>
                <w:color w:val="000000"/>
                <w:sz w:val="13"/>
                <w:szCs w:val="13"/>
              </w:rPr>
            </w:pPr>
            <w:r>
              <w:rPr>
                <w:rFonts w:cs="Lucida Sans Unicode"/>
                <w:b/>
                <w:bCs/>
                <w:sz w:val="13"/>
                <w:szCs w:val="13"/>
              </w:rPr>
              <w:t>Yijing Shen</w:t>
            </w:r>
            <w:r w:rsidR="004F57B6" w:rsidRPr="004F57B6">
              <w:rPr>
                <w:rFonts w:cs="Lucida Sans Unicode"/>
                <w:color w:val="000000"/>
                <w:sz w:val="13"/>
                <w:szCs w:val="13"/>
              </w:rPr>
              <w:br/>
            </w:r>
            <w:r>
              <w:rPr>
                <w:rFonts w:cs="Lucida Sans Unicode"/>
                <w:color w:val="000000"/>
                <w:sz w:val="13"/>
                <w:szCs w:val="13"/>
              </w:rPr>
              <w:t>Market &amp; Brand</w:t>
            </w:r>
          </w:p>
          <w:p w:rsidR="00C57E7F" w:rsidRPr="006B51E7" w:rsidRDefault="00C57E7F" w:rsidP="00C57E7F">
            <w:pPr>
              <w:pStyle w:val="Marginalie"/>
              <w:framePr w:w="0" w:hSpace="0" w:wrap="auto" w:vAnchor="margin" w:hAnchor="text" w:xAlign="left" w:yAlign="inline"/>
              <w:rPr>
                <w:color w:val="000000"/>
              </w:rPr>
            </w:pPr>
            <w:r w:rsidRPr="006B51E7">
              <w:rPr>
                <w:color w:val="000000"/>
              </w:rPr>
              <w:t>Telefon +49 6151 18-3711</w:t>
            </w:r>
          </w:p>
          <w:p w:rsidR="000B1B97" w:rsidRPr="004F57B6" w:rsidRDefault="00C57E7F" w:rsidP="00C57E7F">
            <w:pPr>
              <w:pStyle w:val="M10"/>
              <w:framePr w:wrap="auto" w:vAnchor="margin" w:hAnchor="text" w:xAlign="left" w:yAlign="inline"/>
              <w:suppressOverlap w:val="0"/>
              <w:rPr>
                <w:lang w:val="de-DE"/>
              </w:rPr>
            </w:pPr>
            <w:r w:rsidRPr="00DE2637">
              <w:rPr>
                <w:color w:val="000000"/>
                <w:lang w:val="en-US"/>
              </w:rPr>
              <w:t>Yijing.shen@evonik.com</w:t>
            </w:r>
            <w:r w:rsidRPr="004F57B6">
              <w:rPr>
                <w:lang w:val="de-DE"/>
              </w:rPr>
              <w:t xml:space="preserve"> </w:t>
            </w:r>
          </w:p>
        </w:tc>
      </w:tr>
      <w:tr w:rsidR="000B1B97" w:rsidRPr="004F57B6"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Default="00AF5CCD" w:rsidP="00F420B0">
      <w:pPr>
        <w:framePr w:w="2659" w:wrap="around" w:hAnchor="page" w:x="8971" w:yAlign="bottom" w:anchorLock="1"/>
        <w:tabs>
          <w:tab w:val="left" w:pos="518"/>
        </w:tabs>
        <w:spacing w:line="180" w:lineRule="exact"/>
        <w:rPr>
          <w:noProof/>
          <w:sz w:val="13"/>
        </w:rPr>
      </w:pPr>
      <w:hyperlink r:id="rId7" w:history="1">
        <w:r w:rsidR="006D6405" w:rsidRPr="009B7B2B">
          <w:rPr>
            <w:rStyle w:val="Hyperlink"/>
            <w:noProof/>
            <w:sz w:val="13"/>
          </w:rPr>
          <w:t>www.evonik.de</w:t>
        </w:r>
      </w:hyperlink>
    </w:p>
    <w:p w:rsidR="006D6405" w:rsidRDefault="006D6405" w:rsidP="00F420B0">
      <w:pPr>
        <w:framePr w:w="2659" w:wrap="around" w:hAnchor="page" w:x="8971" w:yAlign="bottom" w:anchorLock="1"/>
        <w:tabs>
          <w:tab w:val="left" w:pos="518"/>
        </w:tabs>
        <w:spacing w:line="180" w:lineRule="exact"/>
        <w:rPr>
          <w:noProof/>
          <w:sz w:val="13"/>
        </w:rPr>
      </w:pPr>
    </w:p>
    <w:p w:rsidR="006D6405" w:rsidRPr="006D6405" w:rsidRDefault="006D6405" w:rsidP="00F420B0">
      <w:pPr>
        <w:framePr w:w="2659" w:wrap="around" w:hAnchor="page" w:x="8971" w:yAlign="bottom" w:anchorLock="1"/>
        <w:tabs>
          <w:tab w:val="left" w:pos="518"/>
        </w:tabs>
        <w:spacing w:line="180" w:lineRule="exact"/>
        <w:rPr>
          <w:b/>
          <w:noProof/>
          <w:sz w:val="13"/>
        </w:rPr>
      </w:pPr>
      <w:r w:rsidRPr="006D6405">
        <w:rPr>
          <w:b/>
          <w:noProof/>
          <w:sz w:val="13"/>
        </w:rPr>
        <w:t>Aufsichtsrat</w:t>
      </w:r>
    </w:p>
    <w:p w:rsidR="006D6405" w:rsidRPr="00C1088D" w:rsidRDefault="006D6405" w:rsidP="00F420B0">
      <w:pPr>
        <w:framePr w:w="2659" w:wrap="around" w:hAnchor="page" w:x="8971" w:yAlign="bottom" w:anchorLock="1"/>
        <w:tabs>
          <w:tab w:val="left" w:pos="518"/>
        </w:tabs>
        <w:spacing w:line="180" w:lineRule="exact"/>
        <w:rPr>
          <w:noProof/>
          <w:sz w:val="13"/>
        </w:rPr>
      </w:pPr>
      <w:r>
        <w:rPr>
          <w:noProof/>
          <w:sz w:val="13"/>
        </w:rPr>
        <w:t>Dr. Harald Schwager, Vorsitzender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6D6405" w:rsidRPr="004F57B6" w:rsidRDefault="00F420B0" w:rsidP="00F420B0">
      <w:pPr>
        <w:framePr w:w="2659" w:wrap="around" w:hAnchor="page" w:x="8971" w:yAlign="bottom" w:anchorLock="1"/>
        <w:tabs>
          <w:tab w:val="left" w:pos="518"/>
        </w:tabs>
        <w:spacing w:line="180" w:lineRule="exact"/>
        <w:rPr>
          <w:noProof/>
          <w:sz w:val="13"/>
        </w:rPr>
      </w:pPr>
      <w:r w:rsidRPr="004F57B6">
        <w:rPr>
          <w:noProof/>
          <w:sz w:val="13"/>
        </w:rPr>
        <w:t xml:space="preserve">Dr. Michael Pack </w:t>
      </w:r>
    </w:p>
    <w:p w:rsidR="00F420B0" w:rsidRPr="004F57B6" w:rsidRDefault="00F420B0" w:rsidP="00F420B0">
      <w:pPr>
        <w:framePr w:w="2659" w:wrap="around" w:hAnchor="page" w:x="8971" w:yAlign="bottom" w:anchorLock="1"/>
        <w:tabs>
          <w:tab w:val="left" w:pos="518"/>
        </w:tabs>
        <w:spacing w:line="180" w:lineRule="exact"/>
        <w:rPr>
          <w:noProof/>
          <w:sz w:val="13"/>
        </w:rPr>
      </w:pPr>
      <w:r w:rsidRPr="004F57B6">
        <w:rPr>
          <w:noProof/>
          <w:sz w:val="13"/>
        </w:rP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84389E" w:rsidRPr="00C57E7F" w:rsidRDefault="00C57E7F" w:rsidP="00C57E7F">
      <w:pPr>
        <w:spacing w:line="300" w:lineRule="atLeast"/>
        <w:rPr>
          <w:rFonts w:cs="Lucida Sans Unicode"/>
          <w:b/>
          <w:noProof/>
          <w:sz w:val="24"/>
          <w:lang w:eastAsia="zh-CN"/>
        </w:rPr>
      </w:pPr>
      <w:r w:rsidRPr="009C3655">
        <w:rPr>
          <w:rFonts w:cs="Lucida Sans Unicode"/>
          <w:b/>
          <w:noProof/>
          <w:sz w:val="24"/>
          <w:lang w:eastAsia="zh-CN"/>
        </w:rPr>
        <w:t>Evonik nimmt neue Mehrschicht-Coextrusionsanlage für PMMA-Flachfolien in Betrieb</w:t>
      </w:r>
    </w:p>
    <w:p w:rsidR="0038039B" w:rsidRPr="0006177F" w:rsidRDefault="0038039B" w:rsidP="0006177F">
      <w:pPr>
        <w:pStyle w:val="Titel"/>
      </w:pPr>
    </w:p>
    <w:p w:rsidR="00C57E7F" w:rsidRPr="002369CE" w:rsidRDefault="00C57E7F" w:rsidP="00C57E7F">
      <w:pPr>
        <w:numPr>
          <w:ilvl w:val="0"/>
          <w:numId w:val="32"/>
        </w:numPr>
        <w:tabs>
          <w:tab w:val="clear" w:pos="1425"/>
          <w:tab w:val="num" w:pos="340"/>
        </w:tabs>
        <w:ind w:left="340" w:right="85" w:hanging="340"/>
        <w:rPr>
          <w:rFonts w:cs="Lucida Sans Unicode"/>
          <w:sz w:val="24"/>
        </w:rPr>
      </w:pPr>
      <w:r>
        <w:rPr>
          <w:rFonts w:cs="Lucida Sans Unicode"/>
          <w:sz w:val="24"/>
        </w:rPr>
        <w:t>Produktionsanlage erfolgreich angefahren</w:t>
      </w:r>
    </w:p>
    <w:p w:rsidR="00C57E7F" w:rsidRPr="002369CE" w:rsidRDefault="00555A7B" w:rsidP="00C57E7F">
      <w:pPr>
        <w:numPr>
          <w:ilvl w:val="0"/>
          <w:numId w:val="32"/>
        </w:numPr>
        <w:tabs>
          <w:tab w:val="clear" w:pos="1425"/>
          <w:tab w:val="num" w:pos="340"/>
        </w:tabs>
        <w:ind w:left="340" w:right="85" w:hanging="340"/>
        <w:rPr>
          <w:rFonts w:cs="Lucida Sans Unicode"/>
          <w:sz w:val="24"/>
        </w:rPr>
      </w:pPr>
      <w:r>
        <w:rPr>
          <w:rFonts w:cs="Lucida Sans Unicode"/>
          <w:noProof/>
          <w:sz w:val="24"/>
          <w:lang w:eastAsia="zh-CN"/>
        </w:rPr>
        <w:t>Kundenb</w:t>
      </w:r>
      <w:r w:rsidR="00C57E7F">
        <w:rPr>
          <w:rFonts w:cs="Lucida Sans Unicode"/>
          <w:noProof/>
          <w:sz w:val="24"/>
          <w:lang w:eastAsia="zh-CN"/>
        </w:rPr>
        <w:t>emusterung gestartet</w:t>
      </w:r>
    </w:p>
    <w:p w:rsidR="00EB6A7D" w:rsidRPr="00C57E7F" w:rsidRDefault="00C57E7F" w:rsidP="00C57E7F">
      <w:pPr>
        <w:numPr>
          <w:ilvl w:val="0"/>
          <w:numId w:val="32"/>
        </w:numPr>
        <w:tabs>
          <w:tab w:val="clear" w:pos="1425"/>
          <w:tab w:val="num" w:pos="340"/>
        </w:tabs>
        <w:ind w:left="340" w:right="85" w:hanging="340"/>
        <w:rPr>
          <w:rFonts w:cs="Lucida Sans Unicode"/>
          <w:sz w:val="24"/>
        </w:rPr>
      </w:pPr>
      <w:r>
        <w:rPr>
          <w:rFonts w:cs="Lucida Sans Unicode"/>
          <w:sz w:val="24"/>
        </w:rPr>
        <w:t>Mehrschichtige Folien im Großformat ermöglichen neue Anwendungen und Marktzugänge</w:t>
      </w:r>
    </w:p>
    <w:p w:rsidR="0084389E" w:rsidRPr="0084389E" w:rsidRDefault="0084389E" w:rsidP="0006177F"/>
    <w:p w:rsidR="0084389E" w:rsidRPr="00EB4FE1" w:rsidRDefault="00C57E7F" w:rsidP="0006177F">
      <w:pPr>
        <w:tabs>
          <w:tab w:val="left" w:pos="990"/>
        </w:tabs>
        <w:rPr>
          <w:sz w:val="20"/>
        </w:rPr>
      </w:pPr>
      <w:r w:rsidRPr="00EB4FE1">
        <w:rPr>
          <w:rFonts w:cs="Arial"/>
          <w:bCs/>
          <w:kern w:val="32"/>
          <w:szCs w:val="32"/>
        </w:rPr>
        <w:t>Darmstadt/Weiterstadt. Nach mechanischer Fertigstellung gibt Evonik die offizielle Inbetriebnahme ihrer neuen Mehrschicht-</w:t>
      </w:r>
      <w:proofErr w:type="spellStart"/>
      <w:r w:rsidRPr="00EB4FE1">
        <w:rPr>
          <w:rFonts w:cs="Arial"/>
          <w:bCs/>
          <w:kern w:val="32"/>
          <w:szCs w:val="32"/>
        </w:rPr>
        <w:t>Coextrusionsanlage</w:t>
      </w:r>
      <w:proofErr w:type="spellEnd"/>
      <w:r w:rsidRPr="00EB4FE1">
        <w:rPr>
          <w:rFonts w:cs="Arial"/>
          <w:bCs/>
          <w:kern w:val="32"/>
          <w:szCs w:val="32"/>
        </w:rPr>
        <w:t xml:space="preserve"> für PMMA-Flachfolien bekannt. Erste Kunden werden jetzt bemustert.</w:t>
      </w:r>
    </w:p>
    <w:p w:rsidR="0006177F" w:rsidRPr="0084389E" w:rsidRDefault="0006177F" w:rsidP="0006177F">
      <w:pPr>
        <w:tabs>
          <w:tab w:val="left" w:pos="990"/>
        </w:tabs>
      </w:pPr>
    </w:p>
    <w:p w:rsidR="00C57E7F" w:rsidRDefault="00C57E7F" w:rsidP="00C57E7F">
      <w:pPr>
        <w:rPr>
          <w:bCs/>
          <w:szCs w:val="22"/>
        </w:rPr>
      </w:pPr>
      <w:r w:rsidRPr="009C3655">
        <w:rPr>
          <w:bCs/>
          <w:szCs w:val="22"/>
        </w:rPr>
        <w:t xml:space="preserve">Im südhessischen Weiterstadt stellt das Unternehmen nun </w:t>
      </w:r>
      <w:r>
        <w:rPr>
          <w:bCs/>
          <w:szCs w:val="22"/>
        </w:rPr>
        <w:t>mehrschichtige Folien</w:t>
      </w:r>
      <w:r w:rsidRPr="009C3655">
        <w:rPr>
          <w:bCs/>
          <w:szCs w:val="22"/>
        </w:rPr>
        <w:t xml:space="preserve"> mit einer Breite von </w:t>
      </w:r>
      <w:r>
        <w:rPr>
          <w:bCs/>
          <w:szCs w:val="22"/>
        </w:rPr>
        <w:t>2.700</w:t>
      </w:r>
      <w:r w:rsidRPr="009C3655">
        <w:rPr>
          <w:bCs/>
          <w:szCs w:val="22"/>
        </w:rPr>
        <w:t xml:space="preserve"> </w:t>
      </w:r>
      <w:r>
        <w:rPr>
          <w:bCs/>
          <w:szCs w:val="22"/>
        </w:rPr>
        <w:t>mm</w:t>
      </w:r>
      <w:r w:rsidRPr="009C3655">
        <w:rPr>
          <w:bCs/>
          <w:szCs w:val="22"/>
        </w:rPr>
        <w:t xml:space="preserve"> her – das größte verfügbare Format </w:t>
      </w:r>
      <w:r>
        <w:rPr>
          <w:bCs/>
          <w:szCs w:val="22"/>
        </w:rPr>
        <w:t>bei Flachfolien aus</w:t>
      </w:r>
      <w:r w:rsidRPr="009C3655">
        <w:rPr>
          <w:bCs/>
          <w:szCs w:val="22"/>
        </w:rPr>
        <w:t xml:space="preserve"> </w:t>
      </w:r>
      <w:proofErr w:type="spellStart"/>
      <w:r w:rsidRPr="009C3655">
        <w:rPr>
          <w:bCs/>
          <w:szCs w:val="22"/>
        </w:rPr>
        <w:t>Polymethylmethacrylat</w:t>
      </w:r>
      <w:proofErr w:type="spellEnd"/>
      <w:r w:rsidRPr="009C3655">
        <w:rPr>
          <w:bCs/>
          <w:szCs w:val="22"/>
        </w:rPr>
        <w:t xml:space="preserve"> (PMMA) weltweit.</w:t>
      </w:r>
      <w:r>
        <w:rPr>
          <w:bCs/>
          <w:szCs w:val="22"/>
        </w:rPr>
        <w:t xml:space="preserve"> Dazu wurde ein zweistelliger Millionenbetrag am Standort Weiterstadt investiert, zudem eine Reihe von zusätzlichen Arbeitsplätzen geschaffen.</w:t>
      </w:r>
    </w:p>
    <w:p w:rsidR="00C57E7F" w:rsidRDefault="00C57E7F" w:rsidP="00C57E7F">
      <w:pPr>
        <w:rPr>
          <w:bCs/>
          <w:szCs w:val="22"/>
        </w:rPr>
      </w:pPr>
    </w:p>
    <w:p w:rsidR="00C57E7F" w:rsidRDefault="00C57E7F" w:rsidP="00C57E7F">
      <w:pPr>
        <w:rPr>
          <w:bCs/>
          <w:szCs w:val="22"/>
        </w:rPr>
      </w:pPr>
      <w:r>
        <w:rPr>
          <w:bCs/>
          <w:szCs w:val="22"/>
        </w:rPr>
        <w:t xml:space="preserve">„Mit der Anlage investieren wir in ein </w:t>
      </w:r>
      <w:r w:rsidR="00472081">
        <w:rPr>
          <w:bCs/>
          <w:szCs w:val="22"/>
        </w:rPr>
        <w:t>Markts</w:t>
      </w:r>
      <w:r>
        <w:rPr>
          <w:bCs/>
          <w:szCs w:val="22"/>
        </w:rPr>
        <w:t>egment, das sich erfreulich entwickelt und ein sehr gutes Wachstumspotential erkennen lässt. Zudem verdeutlichen wir damit u</w:t>
      </w:r>
      <w:r w:rsidR="00555A7B">
        <w:rPr>
          <w:bCs/>
          <w:szCs w:val="22"/>
        </w:rPr>
        <w:t>nseren Anspruch als Innovations</w:t>
      </w:r>
      <w:r>
        <w:rPr>
          <w:bCs/>
          <w:szCs w:val="22"/>
        </w:rPr>
        <w:t xml:space="preserve">führer für acrylbasierte Produkte“, sagte Martin Krämer, Leiter des Geschäftsgebiets </w:t>
      </w:r>
      <w:proofErr w:type="spellStart"/>
      <w:r>
        <w:rPr>
          <w:bCs/>
          <w:szCs w:val="22"/>
        </w:rPr>
        <w:t>Acrylic</w:t>
      </w:r>
      <w:proofErr w:type="spellEnd"/>
      <w:r>
        <w:rPr>
          <w:bCs/>
          <w:szCs w:val="22"/>
        </w:rPr>
        <w:t xml:space="preserve"> Products. Die neue Anlage erweitert die bereits installierte Kapazitäten, verfügt aber aufgru</w:t>
      </w:r>
      <w:r w:rsidR="00555A7B">
        <w:rPr>
          <w:bCs/>
          <w:szCs w:val="22"/>
        </w:rPr>
        <w:t>nd der Format</w:t>
      </w:r>
      <w:r>
        <w:rPr>
          <w:bCs/>
          <w:szCs w:val="22"/>
        </w:rPr>
        <w:t xml:space="preserve">breite und der Möglichkeit zur mehrfachen </w:t>
      </w:r>
      <w:proofErr w:type="spellStart"/>
      <w:r>
        <w:rPr>
          <w:bCs/>
          <w:szCs w:val="22"/>
        </w:rPr>
        <w:t>Coextrusion</w:t>
      </w:r>
      <w:proofErr w:type="spellEnd"/>
      <w:r>
        <w:rPr>
          <w:bCs/>
          <w:szCs w:val="22"/>
        </w:rPr>
        <w:t xml:space="preserve"> über weiteres, attraktives Potential. </w:t>
      </w:r>
    </w:p>
    <w:p w:rsidR="00C57E7F" w:rsidRDefault="00C57E7F" w:rsidP="00C57E7F">
      <w:pPr>
        <w:rPr>
          <w:bCs/>
          <w:szCs w:val="22"/>
        </w:rPr>
      </w:pPr>
    </w:p>
    <w:p w:rsidR="00C57E7F" w:rsidRDefault="00C57E7F" w:rsidP="00C57E7F">
      <w:pPr>
        <w:rPr>
          <w:bCs/>
          <w:szCs w:val="22"/>
        </w:rPr>
      </w:pPr>
      <w:r>
        <w:rPr>
          <w:bCs/>
          <w:szCs w:val="22"/>
        </w:rPr>
        <w:t>„Wir bauen</w:t>
      </w:r>
      <w:r w:rsidRPr="008F705A">
        <w:rPr>
          <w:bCs/>
          <w:szCs w:val="22"/>
        </w:rPr>
        <w:t xml:space="preserve"> </w:t>
      </w:r>
      <w:r>
        <w:rPr>
          <w:bCs/>
          <w:szCs w:val="22"/>
        </w:rPr>
        <w:t>mit dieser Investition</w:t>
      </w:r>
      <w:r w:rsidRPr="008F705A">
        <w:rPr>
          <w:bCs/>
          <w:szCs w:val="22"/>
        </w:rPr>
        <w:t xml:space="preserve"> unser </w:t>
      </w:r>
      <w:r>
        <w:rPr>
          <w:bCs/>
          <w:szCs w:val="22"/>
        </w:rPr>
        <w:t>Portfolio</w:t>
      </w:r>
      <w:r w:rsidRPr="008F705A">
        <w:rPr>
          <w:bCs/>
          <w:szCs w:val="22"/>
        </w:rPr>
        <w:t xml:space="preserve"> an maßgeschneiderten </w:t>
      </w:r>
      <w:r>
        <w:rPr>
          <w:bCs/>
          <w:szCs w:val="22"/>
        </w:rPr>
        <w:t>Spezialfolien systematisch aus und bieten</w:t>
      </w:r>
      <w:r w:rsidRPr="008F705A">
        <w:rPr>
          <w:bCs/>
          <w:szCs w:val="22"/>
        </w:rPr>
        <w:t xml:space="preserve"> </w:t>
      </w:r>
      <w:r>
        <w:rPr>
          <w:bCs/>
          <w:szCs w:val="22"/>
        </w:rPr>
        <w:t>unseren Kunden dadurch neue Anwendungsmöglichkeiten“, sagt</w:t>
      </w:r>
      <w:r w:rsidRPr="00A269D4">
        <w:rPr>
          <w:bCs/>
          <w:szCs w:val="22"/>
        </w:rPr>
        <w:t xml:space="preserve"> Michael Enders, der das Foliengeschäft be</w:t>
      </w:r>
      <w:r>
        <w:rPr>
          <w:bCs/>
          <w:szCs w:val="22"/>
        </w:rPr>
        <w:t xml:space="preserve">i </w:t>
      </w:r>
      <w:proofErr w:type="spellStart"/>
      <w:r>
        <w:rPr>
          <w:bCs/>
          <w:szCs w:val="22"/>
        </w:rPr>
        <w:t>Acrylic</w:t>
      </w:r>
      <w:proofErr w:type="spellEnd"/>
      <w:r>
        <w:rPr>
          <w:bCs/>
          <w:szCs w:val="22"/>
        </w:rPr>
        <w:t xml:space="preserve"> Products verantwortet.</w:t>
      </w:r>
    </w:p>
    <w:p w:rsidR="00C57E7F" w:rsidRDefault="00C57E7F" w:rsidP="00C57E7F">
      <w:pPr>
        <w:rPr>
          <w:bCs/>
          <w:szCs w:val="22"/>
        </w:rPr>
      </w:pPr>
    </w:p>
    <w:p w:rsidR="00C57E7F" w:rsidRDefault="00C57E7F" w:rsidP="00C57E7F">
      <w:pPr>
        <w:rPr>
          <w:bCs/>
          <w:szCs w:val="22"/>
        </w:rPr>
      </w:pPr>
      <w:r>
        <w:rPr>
          <w:bCs/>
          <w:szCs w:val="22"/>
        </w:rPr>
        <w:t>Insbesondere He</w:t>
      </w:r>
      <w:r w:rsidR="006B51E7">
        <w:rPr>
          <w:bCs/>
          <w:szCs w:val="22"/>
        </w:rPr>
        <w:t>rsteller von Fassadenwerkstoffen</w:t>
      </w:r>
      <w:r>
        <w:rPr>
          <w:bCs/>
          <w:szCs w:val="22"/>
        </w:rPr>
        <w:t xml:space="preserve"> können davon profitieren. Märkte mit überdurchschnittlichem Wachstum, wie beispielsweise in Asien, erfordern aufgrund teilweiser extremer Witterungsbedingungen jedoch besondere Qualitätsmerkmale</w:t>
      </w:r>
      <w:r w:rsidR="00555A7B">
        <w:rPr>
          <w:bCs/>
          <w:szCs w:val="22"/>
        </w:rPr>
        <w:t xml:space="preserve"> der Auß</w:t>
      </w:r>
      <w:r w:rsidR="006B51E7">
        <w:rPr>
          <w:bCs/>
          <w:szCs w:val="22"/>
        </w:rPr>
        <w:t>enfolie</w:t>
      </w:r>
      <w:r>
        <w:rPr>
          <w:bCs/>
          <w:szCs w:val="22"/>
        </w:rPr>
        <w:t>.</w:t>
      </w:r>
    </w:p>
    <w:p w:rsidR="00C57E7F" w:rsidRDefault="00C57E7F" w:rsidP="00C57E7F">
      <w:pPr>
        <w:rPr>
          <w:bCs/>
          <w:szCs w:val="22"/>
        </w:rPr>
      </w:pPr>
    </w:p>
    <w:p w:rsidR="00C57E7F" w:rsidRDefault="00C57E7F" w:rsidP="00C57E7F">
      <w:pPr>
        <w:rPr>
          <w:bCs/>
          <w:szCs w:val="22"/>
        </w:rPr>
      </w:pPr>
      <w:r>
        <w:rPr>
          <w:bCs/>
          <w:szCs w:val="22"/>
        </w:rPr>
        <w:t xml:space="preserve">„Unser Grundmaterial PMMA, ergänzt um eine oder mehrere zusätzliche Funktionsschichten, ist der ideale Werkstoff für derartige Anwendungsfälle. In gemäßigteren Klimazonen kommen unsere Produkte seit vielen Jahren erfolgreich zum Einsatz. Mit den </w:t>
      </w:r>
      <w:proofErr w:type="spellStart"/>
      <w:r>
        <w:rPr>
          <w:bCs/>
          <w:szCs w:val="22"/>
        </w:rPr>
        <w:t>coextrudierten</w:t>
      </w:r>
      <w:proofErr w:type="spellEnd"/>
      <w:r>
        <w:rPr>
          <w:bCs/>
          <w:szCs w:val="22"/>
        </w:rPr>
        <w:t xml:space="preserve"> PMMA-Folien schaffen wir für unsere Kunden neue Marktzugänge und ermöglichen damit mehr Wachstum“, so Enders weiter.</w:t>
      </w:r>
    </w:p>
    <w:p w:rsidR="00C57E7F" w:rsidRDefault="00C57E7F" w:rsidP="00C57E7F">
      <w:pPr>
        <w:rPr>
          <w:bCs/>
          <w:szCs w:val="22"/>
        </w:rPr>
      </w:pPr>
    </w:p>
    <w:p w:rsidR="00C57E7F" w:rsidRDefault="00C57E7F" w:rsidP="00C57E7F">
      <w:pPr>
        <w:rPr>
          <w:bCs/>
          <w:szCs w:val="22"/>
        </w:rPr>
      </w:pPr>
      <w:r>
        <w:rPr>
          <w:bCs/>
          <w:szCs w:val="22"/>
        </w:rPr>
        <w:t xml:space="preserve">Mehrschichtige PMMA-Folien kommen aber auch in der </w:t>
      </w:r>
      <w:r w:rsidR="006B51E7">
        <w:rPr>
          <w:bCs/>
          <w:szCs w:val="22"/>
        </w:rPr>
        <w:t>Mikrofluidik</w:t>
      </w:r>
      <w:r>
        <w:rPr>
          <w:bCs/>
          <w:szCs w:val="22"/>
        </w:rPr>
        <w:t>, i</w:t>
      </w:r>
      <w:r w:rsidR="006B51E7">
        <w:rPr>
          <w:bCs/>
          <w:szCs w:val="22"/>
        </w:rPr>
        <w:t>n der Profilummantelung für Fensterrahmen</w:t>
      </w:r>
      <w:r>
        <w:rPr>
          <w:bCs/>
          <w:szCs w:val="22"/>
        </w:rPr>
        <w:t xml:space="preserve"> sowie in der grafischen Industrie zum Einsatz. Diese Anwendungsfelder werden ebenfalls von der neu installierten Anlage profitieren können, denn auch dort wird die Nachfrage nach besonders langlebigen Produkten immer größer. </w:t>
      </w:r>
    </w:p>
    <w:p w:rsidR="00C57E7F" w:rsidRDefault="00C57E7F" w:rsidP="00C57E7F">
      <w:pPr>
        <w:rPr>
          <w:bCs/>
          <w:szCs w:val="22"/>
        </w:rPr>
      </w:pPr>
    </w:p>
    <w:p w:rsidR="000B1B97" w:rsidRDefault="000B1B97" w:rsidP="0006177F"/>
    <w:p w:rsidR="00F8660B" w:rsidRPr="00741901" w:rsidRDefault="00EA5E6F" w:rsidP="00F8660B">
      <w:pPr>
        <w:spacing w:line="220" w:lineRule="exact"/>
        <w:rPr>
          <w:rFonts w:cs="Lucida Sans Unicode"/>
          <w:b/>
          <w:bCs/>
          <w:color w:val="0D0D0D"/>
          <w:sz w:val="18"/>
          <w:szCs w:val="18"/>
        </w:rPr>
      </w:pPr>
      <w:r>
        <w:rPr>
          <w:rFonts w:cs="Lucida Sans Unicode"/>
          <w:b/>
          <w:bCs/>
          <w:color w:val="0D0D0D"/>
          <w:sz w:val="18"/>
          <w:szCs w:val="18"/>
        </w:rPr>
        <w:t>Über Evonik</w:t>
      </w:r>
    </w:p>
    <w:p w:rsidR="005D7D1B" w:rsidRDefault="005D7D1B" w:rsidP="005D7D1B">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1959AC">
        <w:rPr>
          <w:rFonts w:cs="Lucida Sans Unicode"/>
          <w:sz w:val="18"/>
          <w:szCs w:val="18"/>
        </w:rPr>
        <w:t>7</w:t>
      </w:r>
      <w:r w:rsidRPr="00F420B0">
        <w:rPr>
          <w:rFonts w:cs="Lucida Sans Unicode"/>
          <w:sz w:val="18"/>
          <w:szCs w:val="18"/>
        </w:rPr>
        <w:t xml:space="preserve"> mit rund 4.400 Mitarbeitern einen Umsatz von 3,</w:t>
      </w:r>
      <w:r w:rsidR="001959AC">
        <w:rPr>
          <w:rFonts w:cs="Lucida Sans Unicode"/>
          <w:sz w:val="18"/>
          <w:szCs w:val="18"/>
        </w:rPr>
        <w:t>8</w:t>
      </w:r>
      <w:r w:rsidRPr="00F420B0">
        <w:rPr>
          <w:rFonts w:cs="Lucida Sans Unicode"/>
          <w:sz w:val="18"/>
          <w:szCs w:val="18"/>
        </w:rPr>
        <w:t xml:space="preserve"> Milliarden €.</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420B0" w:rsidRPr="00F420B0"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081" w:rsidRDefault="00472081" w:rsidP="00FD1184">
      <w:r>
        <w:separator/>
      </w:r>
    </w:p>
  </w:endnote>
  <w:endnote w:type="continuationSeparator" w:id="0">
    <w:p w:rsidR="00472081" w:rsidRDefault="0047208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81" w:rsidRDefault="00472081">
    <w:pPr>
      <w:pStyle w:val="Fuzeile"/>
    </w:pPr>
  </w:p>
  <w:p w:rsidR="00472081" w:rsidRDefault="0047208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F5CC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F5CC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81" w:rsidRDefault="00472081" w:rsidP="00316EC0">
    <w:pPr>
      <w:pStyle w:val="Fuzeile"/>
    </w:pPr>
  </w:p>
  <w:p w:rsidR="00472081" w:rsidRPr="005225EC" w:rsidRDefault="0047208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F5CC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F5CC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081" w:rsidRDefault="00472081" w:rsidP="00FD1184">
      <w:r>
        <w:separator/>
      </w:r>
    </w:p>
  </w:footnote>
  <w:footnote w:type="continuationSeparator" w:id="0">
    <w:p w:rsidR="00472081" w:rsidRDefault="0047208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81" w:rsidRPr="006C35A6" w:rsidRDefault="00472081"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81" w:rsidRPr="006C35A6" w:rsidRDefault="00472081">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4EB8"/>
    <w:rsid w:val="00046D8D"/>
    <w:rsid w:val="00047E57"/>
    <w:rsid w:val="00052FB1"/>
    <w:rsid w:val="0006177F"/>
    <w:rsid w:val="00075958"/>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59AC"/>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39B"/>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2081"/>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4F57B6"/>
    <w:rsid w:val="005020EF"/>
    <w:rsid w:val="005225EC"/>
    <w:rsid w:val="005337DD"/>
    <w:rsid w:val="0054369C"/>
    <w:rsid w:val="00552ADA"/>
    <w:rsid w:val="00554C5A"/>
    <w:rsid w:val="00555A7B"/>
    <w:rsid w:val="0057548A"/>
    <w:rsid w:val="00582643"/>
    <w:rsid w:val="00582C0E"/>
    <w:rsid w:val="00587C52"/>
    <w:rsid w:val="005A119C"/>
    <w:rsid w:val="005A73EC"/>
    <w:rsid w:val="005B3BD7"/>
    <w:rsid w:val="005D7D1B"/>
    <w:rsid w:val="005E0397"/>
    <w:rsid w:val="005E799F"/>
    <w:rsid w:val="005F234C"/>
    <w:rsid w:val="005F50D9"/>
    <w:rsid w:val="00605C02"/>
    <w:rsid w:val="00606A38"/>
    <w:rsid w:val="00623460"/>
    <w:rsid w:val="00632DDB"/>
    <w:rsid w:val="00636C35"/>
    <w:rsid w:val="00645F2F"/>
    <w:rsid w:val="00647919"/>
    <w:rsid w:val="00652A75"/>
    <w:rsid w:val="006651E2"/>
    <w:rsid w:val="006729D2"/>
    <w:rsid w:val="006A581A"/>
    <w:rsid w:val="006B51E7"/>
    <w:rsid w:val="006C35A6"/>
    <w:rsid w:val="006C388A"/>
    <w:rsid w:val="006D601A"/>
    <w:rsid w:val="006D6405"/>
    <w:rsid w:val="006E2F15"/>
    <w:rsid w:val="006F0107"/>
    <w:rsid w:val="006F3AB9"/>
    <w:rsid w:val="00717EDA"/>
    <w:rsid w:val="0072366D"/>
    <w:rsid w:val="00731495"/>
    <w:rsid w:val="007423AF"/>
    <w:rsid w:val="00744FA6"/>
    <w:rsid w:val="00751E3D"/>
    <w:rsid w:val="00763004"/>
    <w:rsid w:val="00770879"/>
    <w:rsid w:val="0077247B"/>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40DE"/>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AF5CCD"/>
    <w:rsid w:val="00B128FD"/>
    <w:rsid w:val="00B2025B"/>
    <w:rsid w:val="00B2500C"/>
    <w:rsid w:val="00B300C4"/>
    <w:rsid w:val="00B31D5A"/>
    <w:rsid w:val="00B46BD0"/>
    <w:rsid w:val="00B50494"/>
    <w:rsid w:val="00B811DE"/>
    <w:rsid w:val="00B85905"/>
    <w:rsid w:val="00B9478A"/>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57E7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55446"/>
    <w:rsid w:val="00E67709"/>
    <w:rsid w:val="00E8576B"/>
    <w:rsid w:val="00E86D17"/>
    <w:rsid w:val="00E97290"/>
    <w:rsid w:val="00EA5E6F"/>
    <w:rsid w:val="00EB0C3E"/>
    <w:rsid w:val="00EB4FE1"/>
    <w:rsid w:val="00EB6A7D"/>
    <w:rsid w:val="00EC012C"/>
    <w:rsid w:val="00EC2C4D"/>
    <w:rsid w:val="00EF353E"/>
    <w:rsid w:val="00EF7EB3"/>
    <w:rsid w:val="00F02BAF"/>
    <w:rsid w:val="00F07F0E"/>
    <w:rsid w:val="00F11A7B"/>
    <w:rsid w:val="00F24D2F"/>
    <w:rsid w:val="00F420B0"/>
    <w:rsid w:val="00F47702"/>
    <w:rsid w:val="00F5602B"/>
    <w:rsid w:val="00F5608E"/>
    <w:rsid w:val="00F66FEE"/>
    <w:rsid w:val="00F708E8"/>
    <w:rsid w:val="00F77541"/>
    <w:rsid w:val="00F8660B"/>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C57E7F"/>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5730">
      <w:bodyDiv w:val="1"/>
      <w:marLeft w:val="0"/>
      <w:marRight w:val="0"/>
      <w:marTop w:val="0"/>
      <w:marBottom w:val="0"/>
      <w:divBdr>
        <w:top w:val="none" w:sz="0" w:space="0" w:color="auto"/>
        <w:left w:val="none" w:sz="0" w:space="0" w:color="auto"/>
        <w:bottom w:val="none" w:sz="0" w:space="0" w:color="auto"/>
        <w:right w:val="none" w:sz="0" w:space="0" w:color="auto"/>
      </w:divBdr>
    </w:div>
    <w:div w:id="1121193355">
      <w:bodyDiv w:val="1"/>
      <w:marLeft w:val="0"/>
      <w:marRight w:val="0"/>
      <w:marTop w:val="0"/>
      <w:marBottom w:val="0"/>
      <w:divBdr>
        <w:top w:val="none" w:sz="0" w:space="0" w:color="auto"/>
        <w:left w:val="none" w:sz="0" w:space="0" w:color="auto"/>
        <w:bottom w:val="none" w:sz="0" w:space="0" w:color="auto"/>
        <w:right w:val="none" w:sz="0" w:space="0" w:color="auto"/>
      </w:divBdr>
    </w:div>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91B4BE33</Template>
  <TotalTime>0</TotalTime>
  <Pages>2</Pages>
  <Words>565</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4728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2018-11-09T07:53:00Z</cp:lastPrinted>
  <dcterms:created xsi:type="dcterms:W3CDTF">2018-11-06T09:22:00Z</dcterms:created>
  <dcterms:modified xsi:type="dcterms:W3CDTF">2018-11-09T07:54:00Z</dcterms:modified>
</cp:coreProperties>
</file>