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0B1B97" w:rsidRPr="004F57B6" w14:paraId="050ACBD5" w14:textId="77777777" w:rsidTr="002159BA">
        <w:trPr>
          <w:trHeight w:val="851"/>
        </w:trPr>
        <w:tc>
          <w:tcPr>
            <w:tcW w:w="2552" w:type="dxa"/>
            <w:shd w:val="clear" w:color="auto" w:fill="auto"/>
          </w:tcPr>
          <w:p w14:paraId="38195205" w14:textId="77777777" w:rsidR="000B1B97" w:rsidRPr="000E7A88" w:rsidRDefault="00141966" w:rsidP="000B1B97">
            <w:pPr>
              <w:pStyle w:val="M8"/>
              <w:framePr w:wrap="auto" w:vAnchor="margin" w:hAnchor="text" w:xAlign="left" w:yAlign="inline"/>
              <w:suppressOverlap w:val="0"/>
              <w:rPr>
                <w:b/>
                <w:lang w:val="en-US"/>
              </w:rPr>
            </w:pPr>
            <w:r>
              <w:rPr>
                <w:sz w:val="18"/>
                <w:szCs w:val="18"/>
                <w:lang w:val="en-US"/>
              </w:rPr>
              <w:t>16</w:t>
            </w:r>
            <w:r w:rsidR="00A66A35" w:rsidRPr="000E7A88">
              <w:rPr>
                <w:sz w:val="18"/>
                <w:szCs w:val="18"/>
                <w:lang w:val="en-US"/>
              </w:rPr>
              <w:t xml:space="preserve">. </w:t>
            </w:r>
            <w:proofErr w:type="spellStart"/>
            <w:r w:rsidR="00D46A28">
              <w:rPr>
                <w:sz w:val="18"/>
                <w:szCs w:val="18"/>
                <w:lang w:val="en-US"/>
              </w:rPr>
              <w:t>Oktober</w:t>
            </w:r>
            <w:proofErr w:type="spellEnd"/>
            <w:r w:rsidR="00A66A35" w:rsidRPr="000E7A88">
              <w:rPr>
                <w:sz w:val="18"/>
                <w:szCs w:val="18"/>
                <w:lang w:val="en-US"/>
              </w:rPr>
              <w:t xml:space="preserve"> 2018</w:t>
            </w:r>
            <w:r w:rsidR="00A66A35" w:rsidRPr="000E7A88">
              <w:rPr>
                <w:sz w:val="18"/>
                <w:szCs w:val="18"/>
                <w:lang w:val="en-US"/>
              </w:rPr>
              <w:br/>
            </w:r>
          </w:p>
          <w:p w14:paraId="3E6C659B" w14:textId="77777777" w:rsidR="000B1B97" w:rsidRPr="000E7A88" w:rsidRDefault="000B1B97" w:rsidP="000B1B97">
            <w:pPr>
              <w:pStyle w:val="M8"/>
              <w:framePr w:wrap="auto" w:vAnchor="margin" w:hAnchor="text" w:xAlign="left" w:yAlign="inline"/>
              <w:suppressOverlap w:val="0"/>
              <w:rPr>
                <w:b/>
                <w:lang w:val="en-US"/>
              </w:rPr>
            </w:pPr>
          </w:p>
          <w:p w14:paraId="5F82B257" w14:textId="77777777" w:rsidR="00075958" w:rsidRPr="000E7A88" w:rsidRDefault="00075958" w:rsidP="00075958">
            <w:pPr>
              <w:pStyle w:val="Marginalie"/>
              <w:framePr w:w="0" w:hSpace="0" w:wrap="auto" w:vAnchor="margin" w:hAnchor="text" w:xAlign="left" w:yAlign="inline"/>
              <w:rPr>
                <w:b/>
                <w:lang w:val="en-US"/>
              </w:rPr>
            </w:pPr>
            <w:proofErr w:type="spellStart"/>
            <w:r w:rsidRPr="000E7A88">
              <w:rPr>
                <w:b/>
                <w:lang w:val="en-US"/>
              </w:rPr>
              <w:t>Ansprechpartner</w:t>
            </w:r>
            <w:proofErr w:type="spellEnd"/>
            <w:r w:rsidRPr="000E7A88">
              <w:rPr>
                <w:b/>
                <w:lang w:val="en-US"/>
              </w:rPr>
              <w:t xml:space="preserve"> </w:t>
            </w:r>
            <w:proofErr w:type="spellStart"/>
            <w:r w:rsidRPr="000E7A88">
              <w:rPr>
                <w:b/>
                <w:lang w:val="en-US"/>
              </w:rPr>
              <w:t>Fachpresse</w:t>
            </w:r>
            <w:proofErr w:type="spellEnd"/>
            <w:r w:rsidRPr="000E7A88">
              <w:rPr>
                <w:b/>
                <w:lang w:val="en-US"/>
              </w:rPr>
              <w:t xml:space="preserve"> </w:t>
            </w:r>
          </w:p>
          <w:p w14:paraId="340094F0" w14:textId="77777777" w:rsidR="00D16CD2" w:rsidRPr="000E7A88" w:rsidRDefault="00D16CD2" w:rsidP="00D16CD2">
            <w:pPr>
              <w:spacing w:line="180" w:lineRule="exact"/>
              <w:rPr>
                <w:rFonts w:cs="Lucida Sans Unicode"/>
                <w:b/>
                <w:bCs/>
                <w:sz w:val="13"/>
                <w:szCs w:val="13"/>
                <w:lang w:val="en-US"/>
              </w:rPr>
            </w:pPr>
            <w:r w:rsidRPr="000E7A88">
              <w:rPr>
                <w:rFonts w:cs="Lucida Sans Unicode"/>
                <w:b/>
                <w:bCs/>
                <w:sz w:val="13"/>
                <w:szCs w:val="13"/>
                <w:lang w:val="en-US"/>
              </w:rPr>
              <w:t>Thomas Kern</w:t>
            </w:r>
          </w:p>
          <w:p w14:paraId="155E9328" w14:textId="77777777" w:rsidR="00D16CD2" w:rsidRPr="000E7A88" w:rsidRDefault="00D16CD2" w:rsidP="00D16CD2">
            <w:pPr>
              <w:spacing w:line="180" w:lineRule="exact"/>
              <w:rPr>
                <w:rFonts w:cs="Lucida Sans Unicode"/>
                <w:bCs/>
                <w:sz w:val="13"/>
                <w:szCs w:val="13"/>
                <w:lang w:val="en-US"/>
              </w:rPr>
            </w:pPr>
            <w:r w:rsidRPr="000E7A88">
              <w:rPr>
                <w:rFonts w:cs="Lucida Sans Unicode"/>
                <w:bCs/>
                <w:sz w:val="13"/>
                <w:szCs w:val="13"/>
                <w:lang w:val="en-US"/>
              </w:rPr>
              <w:t>Global Communication</w:t>
            </w:r>
          </w:p>
          <w:p w14:paraId="68402272" w14:textId="77777777" w:rsidR="00D16CD2" w:rsidRPr="000E7A88" w:rsidRDefault="00D16CD2" w:rsidP="00D16CD2">
            <w:pPr>
              <w:spacing w:line="180" w:lineRule="exact"/>
              <w:rPr>
                <w:rFonts w:cs="Lucida Sans Unicode"/>
                <w:bCs/>
                <w:sz w:val="13"/>
                <w:szCs w:val="13"/>
                <w:lang w:val="en-US"/>
              </w:rPr>
            </w:pPr>
            <w:r w:rsidRPr="000E7A88">
              <w:rPr>
                <w:rFonts w:cs="Lucida Sans Unicode"/>
                <w:bCs/>
                <w:sz w:val="13"/>
                <w:szCs w:val="13"/>
                <w:lang w:val="en-US"/>
              </w:rPr>
              <w:t>Molding Compounds</w:t>
            </w:r>
          </w:p>
          <w:p w14:paraId="7F76631A" w14:textId="77777777" w:rsidR="00D16CD2" w:rsidRPr="000E7A88" w:rsidRDefault="00D16CD2" w:rsidP="00D16CD2">
            <w:pPr>
              <w:spacing w:line="180" w:lineRule="exact"/>
              <w:rPr>
                <w:rFonts w:cs="Lucida Sans Unicode"/>
                <w:bCs/>
                <w:sz w:val="13"/>
                <w:szCs w:val="13"/>
                <w:lang w:val="en-US"/>
              </w:rPr>
            </w:pPr>
            <w:r w:rsidRPr="000E7A88">
              <w:rPr>
                <w:rFonts w:cs="Lucida Sans Unicode"/>
                <w:bCs/>
                <w:sz w:val="13"/>
                <w:szCs w:val="13"/>
                <w:lang w:val="en-US"/>
              </w:rPr>
              <w:t>Performance Materials</w:t>
            </w:r>
          </w:p>
          <w:p w14:paraId="7BC4C7AA" w14:textId="77777777" w:rsidR="00D16CD2" w:rsidRPr="00D16CD2" w:rsidRDefault="00D16CD2" w:rsidP="00D16CD2">
            <w:pPr>
              <w:spacing w:line="180" w:lineRule="exact"/>
              <w:rPr>
                <w:rFonts w:cs="Lucida Sans Unicode"/>
                <w:bCs/>
                <w:sz w:val="13"/>
                <w:szCs w:val="13"/>
              </w:rPr>
            </w:pPr>
            <w:r w:rsidRPr="00D16CD2">
              <w:rPr>
                <w:rFonts w:cs="Lucida Sans Unicode"/>
                <w:bCs/>
                <w:sz w:val="13"/>
                <w:szCs w:val="13"/>
              </w:rPr>
              <w:t>Telefon +49 6151 18 3071</w:t>
            </w:r>
          </w:p>
          <w:p w14:paraId="472CC243" w14:textId="77777777" w:rsidR="00D16CD2" w:rsidRPr="00D16CD2" w:rsidRDefault="00D16CD2" w:rsidP="00D16CD2">
            <w:pPr>
              <w:spacing w:line="180" w:lineRule="exact"/>
              <w:rPr>
                <w:rFonts w:cs="Lucida Sans Unicode"/>
                <w:bCs/>
                <w:sz w:val="13"/>
                <w:szCs w:val="13"/>
              </w:rPr>
            </w:pPr>
            <w:r w:rsidRPr="00D16CD2">
              <w:rPr>
                <w:rFonts w:cs="Lucida Sans Unicode"/>
                <w:bCs/>
                <w:sz w:val="13"/>
                <w:szCs w:val="13"/>
              </w:rPr>
              <w:t>Telefax +49 6151 18 84 3071</w:t>
            </w:r>
          </w:p>
          <w:p w14:paraId="1B2567C6" w14:textId="77777777" w:rsidR="000B1B97" w:rsidRPr="004F57B6" w:rsidRDefault="00D16CD2" w:rsidP="00D16CD2">
            <w:pPr>
              <w:pStyle w:val="M10"/>
              <w:framePr w:wrap="auto" w:vAnchor="margin" w:hAnchor="text" w:xAlign="left" w:yAlign="inline"/>
              <w:suppressOverlap w:val="0"/>
              <w:rPr>
                <w:lang w:val="de-DE"/>
              </w:rPr>
            </w:pPr>
            <w:r w:rsidRPr="00D16CD2">
              <w:rPr>
                <w:rFonts w:cs="Lucida Sans Unicode"/>
                <w:bCs/>
                <w:szCs w:val="13"/>
              </w:rPr>
              <w:t>thomas.kern@evonik.com</w:t>
            </w:r>
            <w:r w:rsidRPr="00D16CD2">
              <w:rPr>
                <w:rFonts w:cs="Lucida Sans Unicode"/>
                <w:bCs/>
                <w:szCs w:val="13"/>
                <w:lang w:val="de-DE"/>
              </w:rPr>
              <w:t xml:space="preserve"> </w:t>
            </w:r>
          </w:p>
        </w:tc>
      </w:tr>
      <w:tr w:rsidR="000B1B97" w:rsidRPr="004F57B6" w14:paraId="7D8E1C73" w14:textId="77777777" w:rsidTr="002159BA">
        <w:trPr>
          <w:trHeight w:val="851"/>
        </w:trPr>
        <w:tc>
          <w:tcPr>
            <w:tcW w:w="2552" w:type="dxa"/>
            <w:shd w:val="clear" w:color="auto" w:fill="auto"/>
          </w:tcPr>
          <w:p w14:paraId="0A3A6700" w14:textId="77777777" w:rsidR="000B1B97" w:rsidRDefault="000B1B97" w:rsidP="00F420B0">
            <w:pPr>
              <w:pStyle w:val="M10"/>
              <w:framePr w:wrap="auto" w:vAnchor="margin" w:hAnchor="text" w:xAlign="left" w:yAlign="inline"/>
              <w:suppressOverlap w:val="0"/>
            </w:pPr>
          </w:p>
        </w:tc>
      </w:tr>
    </w:tbl>
    <w:p w14:paraId="4FE6637C" w14:textId="77777777" w:rsidR="00F420B0" w:rsidRPr="00C1088D" w:rsidRDefault="00F420B0" w:rsidP="00F420B0">
      <w:pPr>
        <w:framePr w:w="2659" w:wrap="around" w:hAnchor="page" w:x="8971" w:yAlign="bottom" w:anchorLock="1"/>
        <w:tabs>
          <w:tab w:val="left" w:pos="518"/>
        </w:tabs>
        <w:spacing w:line="180" w:lineRule="exact"/>
        <w:rPr>
          <w:noProof/>
          <w:sz w:val="13"/>
        </w:rPr>
      </w:pPr>
      <w:r w:rsidRPr="00C1088D">
        <w:rPr>
          <w:b/>
          <w:noProof/>
          <w:sz w:val="13"/>
        </w:rPr>
        <w:t xml:space="preserve">Evonik Performance </w:t>
      </w:r>
      <w:r>
        <w:rPr>
          <w:b/>
          <w:noProof/>
          <w:sz w:val="13"/>
        </w:rPr>
        <w:br/>
      </w:r>
      <w:r w:rsidRPr="00C1088D">
        <w:rPr>
          <w:b/>
          <w:noProof/>
          <w:sz w:val="13"/>
        </w:rPr>
        <w:t>Materials GmbH</w:t>
      </w:r>
    </w:p>
    <w:p w14:paraId="548361B0" w14:textId="77777777" w:rsidR="00F420B0" w:rsidRPr="00C1088D" w:rsidRDefault="00F420B0" w:rsidP="00F420B0">
      <w:pPr>
        <w:framePr w:w="2659" w:wrap="around" w:hAnchor="page" w:x="8971" w:yAlign="bottom" w:anchorLock="1"/>
        <w:tabs>
          <w:tab w:val="left" w:pos="518"/>
        </w:tabs>
        <w:spacing w:line="180" w:lineRule="exact"/>
        <w:rPr>
          <w:noProof/>
          <w:sz w:val="13"/>
        </w:rPr>
      </w:pPr>
      <w:r w:rsidRPr="00C1088D">
        <w:rPr>
          <w:noProof/>
          <w:sz w:val="13"/>
        </w:rPr>
        <w:t>Rellinghauser Straße 1-11</w:t>
      </w:r>
    </w:p>
    <w:p w14:paraId="4F478E61" w14:textId="77777777" w:rsidR="00F420B0" w:rsidRPr="00C1088D" w:rsidRDefault="00F420B0" w:rsidP="00F420B0">
      <w:pPr>
        <w:framePr w:w="2659" w:wrap="around" w:hAnchor="page" w:x="8971" w:yAlign="bottom" w:anchorLock="1"/>
        <w:tabs>
          <w:tab w:val="left" w:pos="518"/>
        </w:tabs>
        <w:spacing w:line="180" w:lineRule="exact"/>
        <w:rPr>
          <w:noProof/>
          <w:sz w:val="13"/>
        </w:rPr>
      </w:pPr>
      <w:r w:rsidRPr="00C1088D">
        <w:rPr>
          <w:noProof/>
          <w:sz w:val="13"/>
        </w:rPr>
        <w:t>45128 Essen</w:t>
      </w:r>
    </w:p>
    <w:p w14:paraId="072DF93B" w14:textId="77777777" w:rsidR="00F420B0" w:rsidRPr="00C1088D" w:rsidRDefault="00F420B0" w:rsidP="00F420B0">
      <w:pPr>
        <w:framePr w:w="2659" w:wrap="around" w:hAnchor="page" w:x="8971" w:yAlign="bottom" w:anchorLock="1"/>
        <w:tabs>
          <w:tab w:val="left" w:pos="518"/>
        </w:tabs>
        <w:spacing w:line="180" w:lineRule="exact"/>
        <w:rPr>
          <w:noProof/>
          <w:sz w:val="13"/>
        </w:rPr>
      </w:pPr>
      <w:r w:rsidRPr="00C1088D">
        <w:rPr>
          <w:noProof/>
          <w:sz w:val="13"/>
        </w:rPr>
        <w:t>Telefon +49 201 177-01</w:t>
      </w:r>
    </w:p>
    <w:p w14:paraId="09BF05AF" w14:textId="77777777" w:rsidR="00F420B0" w:rsidRPr="00C1088D" w:rsidRDefault="00F420B0" w:rsidP="00F420B0">
      <w:pPr>
        <w:framePr w:w="2659" w:wrap="around" w:hAnchor="page" w:x="8971" w:yAlign="bottom" w:anchorLock="1"/>
        <w:tabs>
          <w:tab w:val="left" w:pos="518"/>
        </w:tabs>
        <w:spacing w:line="180" w:lineRule="exact"/>
        <w:rPr>
          <w:noProof/>
          <w:sz w:val="13"/>
        </w:rPr>
      </w:pPr>
      <w:r w:rsidRPr="00C1088D">
        <w:rPr>
          <w:noProof/>
          <w:sz w:val="13"/>
        </w:rPr>
        <w:t>Telefax +49 201 177-3475</w:t>
      </w:r>
    </w:p>
    <w:p w14:paraId="0049B55D" w14:textId="77777777" w:rsidR="00F420B0" w:rsidRDefault="00852166" w:rsidP="00F420B0">
      <w:pPr>
        <w:framePr w:w="2659" w:wrap="around" w:hAnchor="page" w:x="8971" w:yAlign="bottom" w:anchorLock="1"/>
        <w:tabs>
          <w:tab w:val="left" w:pos="518"/>
        </w:tabs>
        <w:spacing w:line="180" w:lineRule="exact"/>
        <w:rPr>
          <w:noProof/>
          <w:sz w:val="13"/>
        </w:rPr>
      </w:pPr>
      <w:hyperlink r:id="rId8" w:history="1">
        <w:r w:rsidR="006D6405" w:rsidRPr="009B7B2B">
          <w:rPr>
            <w:rStyle w:val="Hyperlink"/>
            <w:noProof/>
            <w:sz w:val="13"/>
          </w:rPr>
          <w:t>www.evonik.de</w:t>
        </w:r>
      </w:hyperlink>
    </w:p>
    <w:p w14:paraId="26BF5966" w14:textId="77777777" w:rsidR="006D6405" w:rsidRDefault="006D6405" w:rsidP="00F420B0">
      <w:pPr>
        <w:framePr w:w="2659" w:wrap="around" w:hAnchor="page" w:x="8971" w:yAlign="bottom" w:anchorLock="1"/>
        <w:tabs>
          <w:tab w:val="left" w:pos="518"/>
        </w:tabs>
        <w:spacing w:line="180" w:lineRule="exact"/>
        <w:rPr>
          <w:noProof/>
          <w:sz w:val="13"/>
        </w:rPr>
      </w:pPr>
    </w:p>
    <w:p w14:paraId="15D562C5" w14:textId="77777777" w:rsidR="006D6405" w:rsidRPr="006D6405" w:rsidRDefault="006D6405" w:rsidP="00F420B0">
      <w:pPr>
        <w:framePr w:w="2659" w:wrap="around" w:hAnchor="page" w:x="8971" w:yAlign="bottom" w:anchorLock="1"/>
        <w:tabs>
          <w:tab w:val="left" w:pos="518"/>
        </w:tabs>
        <w:spacing w:line="180" w:lineRule="exact"/>
        <w:rPr>
          <w:b/>
          <w:noProof/>
          <w:sz w:val="13"/>
        </w:rPr>
      </w:pPr>
      <w:r w:rsidRPr="006D6405">
        <w:rPr>
          <w:b/>
          <w:noProof/>
          <w:sz w:val="13"/>
        </w:rPr>
        <w:t>Aufsichtsrat</w:t>
      </w:r>
    </w:p>
    <w:p w14:paraId="363AD0B8" w14:textId="77777777" w:rsidR="006D6405" w:rsidRPr="00C1088D" w:rsidRDefault="006D6405" w:rsidP="00F420B0">
      <w:pPr>
        <w:framePr w:w="2659" w:wrap="around" w:hAnchor="page" w:x="8971" w:yAlign="bottom" w:anchorLock="1"/>
        <w:tabs>
          <w:tab w:val="left" w:pos="518"/>
        </w:tabs>
        <w:spacing w:line="180" w:lineRule="exact"/>
        <w:rPr>
          <w:noProof/>
          <w:sz w:val="13"/>
        </w:rPr>
      </w:pPr>
      <w:r>
        <w:rPr>
          <w:noProof/>
          <w:sz w:val="13"/>
        </w:rPr>
        <w:t>Dr. Harald Schwager, Vorsitzender</w:t>
      </w:r>
    </w:p>
    <w:p w14:paraId="096602AE" w14:textId="77777777" w:rsidR="00F420B0" w:rsidRPr="00C1088D" w:rsidRDefault="00F420B0" w:rsidP="00F420B0">
      <w:pPr>
        <w:framePr w:w="2659" w:wrap="around" w:hAnchor="page" w:x="8971" w:yAlign="bottom" w:anchorLock="1"/>
        <w:tabs>
          <w:tab w:val="left" w:pos="518"/>
        </w:tabs>
        <w:spacing w:line="180" w:lineRule="exact"/>
        <w:rPr>
          <w:noProof/>
          <w:sz w:val="13"/>
        </w:rPr>
      </w:pPr>
      <w:r w:rsidRPr="00C1088D">
        <w:rPr>
          <w:b/>
          <w:noProof/>
          <w:sz w:val="13"/>
        </w:rPr>
        <w:t>Geschäftsführung</w:t>
      </w:r>
    </w:p>
    <w:p w14:paraId="29818CE7" w14:textId="77777777" w:rsidR="00F420B0" w:rsidRPr="00C1088D" w:rsidRDefault="00F420B0" w:rsidP="00F420B0">
      <w:pPr>
        <w:framePr w:w="2659" w:wrap="around" w:hAnchor="page" w:x="8971" w:yAlign="bottom" w:anchorLock="1"/>
        <w:tabs>
          <w:tab w:val="left" w:pos="518"/>
        </w:tabs>
        <w:spacing w:line="180" w:lineRule="exact"/>
        <w:rPr>
          <w:noProof/>
          <w:sz w:val="13"/>
        </w:rPr>
      </w:pPr>
      <w:r w:rsidRPr="00C1088D">
        <w:rPr>
          <w:noProof/>
          <w:sz w:val="13"/>
        </w:rPr>
        <w:t>Johann-Caspar Gammelin, Vorsitzender</w:t>
      </w:r>
    </w:p>
    <w:p w14:paraId="6A073C87" w14:textId="77777777" w:rsidR="006D6405" w:rsidRPr="00D01286" w:rsidRDefault="00F420B0" w:rsidP="00F420B0">
      <w:pPr>
        <w:framePr w:w="2659" w:wrap="around" w:hAnchor="page" w:x="8971" w:yAlign="bottom" w:anchorLock="1"/>
        <w:tabs>
          <w:tab w:val="left" w:pos="518"/>
        </w:tabs>
        <w:spacing w:line="180" w:lineRule="exact"/>
        <w:rPr>
          <w:noProof/>
          <w:sz w:val="13"/>
        </w:rPr>
      </w:pPr>
      <w:r w:rsidRPr="00D01286">
        <w:rPr>
          <w:noProof/>
          <w:sz w:val="13"/>
        </w:rPr>
        <w:t xml:space="preserve">Dr. Michael Pack </w:t>
      </w:r>
    </w:p>
    <w:p w14:paraId="32A9F33E" w14:textId="77777777" w:rsidR="00F420B0" w:rsidRPr="00D01286" w:rsidRDefault="00F420B0" w:rsidP="00F420B0">
      <w:pPr>
        <w:framePr w:w="2659" w:wrap="around" w:hAnchor="page" w:x="8971" w:yAlign="bottom" w:anchorLock="1"/>
        <w:tabs>
          <w:tab w:val="left" w:pos="518"/>
        </w:tabs>
        <w:spacing w:line="180" w:lineRule="exact"/>
        <w:rPr>
          <w:noProof/>
          <w:sz w:val="13"/>
        </w:rPr>
      </w:pPr>
      <w:r w:rsidRPr="00D01286">
        <w:rPr>
          <w:noProof/>
          <w:sz w:val="13"/>
        </w:rPr>
        <w:t>Magdalena Wagner</w:t>
      </w:r>
    </w:p>
    <w:p w14:paraId="3CE55017" w14:textId="77777777" w:rsidR="00F420B0" w:rsidRPr="00D01286" w:rsidRDefault="00F420B0" w:rsidP="00F420B0">
      <w:pPr>
        <w:framePr w:w="2659" w:wrap="around" w:hAnchor="page" w:x="8971" w:yAlign="bottom" w:anchorLock="1"/>
        <w:tabs>
          <w:tab w:val="left" w:pos="518"/>
        </w:tabs>
        <w:spacing w:line="180" w:lineRule="exact"/>
        <w:rPr>
          <w:noProof/>
          <w:sz w:val="13"/>
        </w:rPr>
      </w:pPr>
      <w:r w:rsidRPr="00D01286">
        <w:rPr>
          <w:noProof/>
          <w:sz w:val="13"/>
        </w:rPr>
        <w:t>Rainer Wobbe</w:t>
      </w:r>
    </w:p>
    <w:p w14:paraId="443E4F88" w14:textId="77777777" w:rsidR="00F420B0" w:rsidRPr="00D01286" w:rsidRDefault="00F420B0" w:rsidP="00F420B0">
      <w:pPr>
        <w:framePr w:w="2659" w:wrap="around" w:hAnchor="page" w:x="8971" w:yAlign="bottom" w:anchorLock="1"/>
        <w:tabs>
          <w:tab w:val="left" w:pos="518"/>
        </w:tabs>
        <w:spacing w:line="180" w:lineRule="exact"/>
        <w:rPr>
          <w:noProof/>
          <w:sz w:val="13"/>
        </w:rPr>
      </w:pPr>
    </w:p>
    <w:p w14:paraId="257DF1B2" w14:textId="77777777" w:rsidR="00F420B0" w:rsidRPr="00C1088D" w:rsidRDefault="00F420B0" w:rsidP="00F420B0">
      <w:pPr>
        <w:framePr w:w="2659" w:wrap="around" w:hAnchor="page" w:x="8971" w:yAlign="bottom" w:anchorLock="1"/>
        <w:tabs>
          <w:tab w:val="left" w:pos="518"/>
        </w:tabs>
        <w:spacing w:line="180" w:lineRule="exact"/>
        <w:rPr>
          <w:noProof/>
          <w:sz w:val="13"/>
        </w:rPr>
      </w:pPr>
      <w:r w:rsidRPr="00C1088D">
        <w:rPr>
          <w:noProof/>
          <w:sz w:val="13"/>
        </w:rPr>
        <w:t>Sitz der Gesellschaft ist Essen</w:t>
      </w:r>
    </w:p>
    <w:p w14:paraId="6BADF29B" w14:textId="77777777" w:rsidR="00F420B0" w:rsidRPr="00C1088D" w:rsidRDefault="00F420B0" w:rsidP="00F420B0">
      <w:pPr>
        <w:framePr w:w="2659" w:wrap="around" w:hAnchor="page" w:x="8971" w:yAlign="bottom" w:anchorLock="1"/>
        <w:tabs>
          <w:tab w:val="left" w:pos="518"/>
        </w:tabs>
        <w:spacing w:line="180" w:lineRule="exact"/>
        <w:rPr>
          <w:noProof/>
          <w:sz w:val="13"/>
        </w:rPr>
      </w:pPr>
      <w:r w:rsidRPr="00C1088D">
        <w:rPr>
          <w:noProof/>
          <w:sz w:val="13"/>
        </w:rPr>
        <w:t>Registergericht</w:t>
      </w:r>
    </w:p>
    <w:p w14:paraId="0B412650" w14:textId="77777777" w:rsidR="00F420B0" w:rsidRPr="00C1088D" w:rsidRDefault="00F420B0" w:rsidP="00F420B0">
      <w:pPr>
        <w:framePr w:w="2659" w:wrap="around" w:hAnchor="page" w:x="8971" w:yAlign="bottom" w:anchorLock="1"/>
        <w:tabs>
          <w:tab w:val="left" w:pos="518"/>
        </w:tabs>
        <w:spacing w:line="180" w:lineRule="exact"/>
        <w:rPr>
          <w:noProof/>
          <w:sz w:val="13"/>
        </w:rPr>
      </w:pPr>
      <w:r w:rsidRPr="00C1088D">
        <w:rPr>
          <w:noProof/>
          <w:sz w:val="13"/>
        </w:rPr>
        <w:t>Amtsgericht Essen</w:t>
      </w:r>
    </w:p>
    <w:p w14:paraId="5D67843B" w14:textId="77777777" w:rsidR="00F420B0" w:rsidRPr="00C1088D" w:rsidRDefault="00F420B0" w:rsidP="00F420B0">
      <w:pPr>
        <w:framePr w:w="2659" w:wrap="around" w:hAnchor="page" w:x="8971" w:yAlign="bottom" w:anchorLock="1"/>
        <w:tabs>
          <w:tab w:val="left" w:pos="518"/>
        </w:tabs>
        <w:spacing w:line="180" w:lineRule="exact"/>
        <w:rPr>
          <w:noProof/>
          <w:sz w:val="13"/>
        </w:rPr>
      </w:pPr>
      <w:r w:rsidRPr="00C1088D">
        <w:rPr>
          <w:noProof/>
          <w:sz w:val="13"/>
        </w:rPr>
        <w:t>Handelsregister B 25779</w:t>
      </w:r>
    </w:p>
    <w:p w14:paraId="6748BBF9" w14:textId="77777777" w:rsidR="00101F8C" w:rsidRPr="00141966" w:rsidRDefault="00141966" w:rsidP="00D01286">
      <w:pPr>
        <w:pStyle w:val="Titel"/>
      </w:pPr>
      <w:r w:rsidRPr="00141966">
        <w:t xml:space="preserve">Internationale Kampagne für CYROLITE® Polymere auf Acrylbasis in der Medizintechnik gestartet </w:t>
      </w:r>
    </w:p>
    <w:p w14:paraId="6C6038EA" w14:textId="77777777" w:rsidR="0038039B" w:rsidRPr="00141966" w:rsidRDefault="0038039B" w:rsidP="00D01286">
      <w:pPr>
        <w:pStyle w:val="Titel"/>
        <w:rPr>
          <w:b w:val="0"/>
        </w:rPr>
      </w:pPr>
    </w:p>
    <w:p w14:paraId="427453B5" w14:textId="77777777" w:rsidR="00141966" w:rsidRPr="00141966" w:rsidRDefault="00141966" w:rsidP="00141966">
      <w:pPr>
        <w:numPr>
          <w:ilvl w:val="0"/>
          <w:numId w:val="32"/>
        </w:numPr>
        <w:tabs>
          <w:tab w:val="clear" w:pos="1425"/>
          <w:tab w:val="num" w:pos="340"/>
        </w:tabs>
        <w:spacing w:after="60"/>
        <w:ind w:left="340" w:right="85" w:hanging="340"/>
        <w:rPr>
          <w:rFonts w:cs="Lucida Sans Unicode"/>
          <w:sz w:val="24"/>
        </w:rPr>
      </w:pPr>
      <w:r w:rsidRPr="00141966">
        <w:rPr>
          <w:rFonts w:cs="Lucida Sans Unicode"/>
          <w:sz w:val="24"/>
        </w:rPr>
        <w:t>Acryl-basierte CYROLITE® Polymere erfüllen höchste Qualitäts- und Sicherheitsansprüche für medizinische und diagnostische Anwendungen</w:t>
      </w:r>
    </w:p>
    <w:p w14:paraId="03BC1369" w14:textId="77777777" w:rsidR="00141966" w:rsidRPr="00141966" w:rsidRDefault="00141966" w:rsidP="00141966">
      <w:pPr>
        <w:numPr>
          <w:ilvl w:val="0"/>
          <w:numId w:val="32"/>
        </w:numPr>
        <w:tabs>
          <w:tab w:val="clear" w:pos="1425"/>
          <w:tab w:val="num" w:pos="340"/>
        </w:tabs>
        <w:spacing w:after="60"/>
        <w:ind w:left="340" w:right="85" w:hanging="340"/>
        <w:rPr>
          <w:rFonts w:cs="Lucida Sans Unicode"/>
          <w:sz w:val="24"/>
        </w:rPr>
      </w:pPr>
      <w:r w:rsidRPr="00141966">
        <w:rPr>
          <w:rFonts w:cs="Lucida Sans Unicode"/>
          <w:sz w:val="24"/>
        </w:rPr>
        <w:t>Eine internationale Kampagne macht die Vorteile und Eigenschaften des Materials noch bekannter</w:t>
      </w:r>
    </w:p>
    <w:p w14:paraId="61414FA6" w14:textId="77777777" w:rsidR="00141966" w:rsidRPr="00141966" w:rsidRDefault="00141966" w:rsidP="00141966">
      <w:pPr>
        <w:numPr>
          <w:ilvl w:val="0"/>
          <w:numId w:val="32"/>
        </w:numPr>
        <w:tabs>
          <w:tab w:val="clear" w:pos="1425"/>
          <w:tab w:val="num" w:pos="340"/>
        </w:tabs>
        <w:spacing w:after="60"/>
        <w:ind w:left="340" w:right="85" w:hanging="340"/>
        <w:rPr>
          <w:rFonts w:cs="Lucida Sans Unicode"/>
          <w:sz w:val="24"/>
        </w:rPr>
      </w:pPr>
      <w:r w:rsidRPr="00141966">
        <w:rPr>
          <w:rFonts w:cs="Lucida Sans Unicode"/>
          <w:sz w:val="24"/>
        </w:rPr>
        <w:t>Anzeigen, Fachbeiträge und Präsenzen bei Branchenevents geplant</w:t>
      </w:r>
    </w:p>
    <w:p w14:paraId="21998F77" w14:textId="77777777" w:rsidR="00D46A28" w:rsidRPr="00141966" w:rsidRDefault="00D46A28" w:rsidP="00D46A28">
      <w:pPr>
        <w:ind w:right="85"/>
        <w:rPr>
          <w:sz w:val="24"/>
        </w:rPr>
      </w:pPr>
    </w:p>
    <w:p w14:paraId="1B217AE2" w14:textId="77777777" w:rsidR="00D46A28" w:rsidRPr="00141966" w:rsidRDefault="00141966" w:rsidP="00D46A28">
      <w:pPr>
        <w:ind w:right="85"/>
        <w:rPr>
          <w:sz w:val="24"/>
        </w:rPr>
      </w:pPr>
      <w:r w:rsidRPr="00141966">
        <w:rPr>
          <w:sz w:val="24"/>
        </w:rPr>
        <w:t>Materialien, die in der Medizintechnik verwendet werden, müssen höchste Qualitäts- und Sicherheitsansprüche erfüllen. Welche Vorteile CYROLITE® High-</w:t>
      </w:r>
      <w:proofErr w:type="spellStart"/>
      <w:r w:rsidRPr="00141966">
        <w:rPr>
          <w:sz w:val="24"/>
        </w:rPr>
        <w:t>Perfomance</w:t>
      </w:r>
      <w:proofErr w:type="spellEnd"/>
      <w:r w:rsidRPr="00141966">
        <w:rPr>
          <w:sz w:val="24"/>
        </w:rPr>
        <w:t xml:space="preserve"> Polymere für medizinische und diagnostische Anwendungen bieten, macht das Evonik-Segment Performance Materials ab sofort in einer internationalen Kampagne noch bekannter </w:t>
      </w:r>
    </w:p>
    <w:p w14:paraId="6E7401D9" w14:textId="77777777" w:rsidR="00D46A28" w:rsidRPr="00141966" w:rsidRDefault="00D46A28" w:rsidP="00D46A28">
      <w:pPr>
        <w:ind w:right="85"/>
        <w:rPr>
          <w:sz w:val="24"/>
        </w:rPr>
      </w:pPr>
    </w:p>
    <w:p w14:paraId="7377C230" w14:textId="40AF24EC" w:rsidR="00141966" w:rsidRPr="00141966" w:rsidRDefault="00141966" w:rsidP="00141966">
      <w:pPr>
        <w:ind w:right="85"/>
      </w:pPr>
      <w:r w:rsidRPr="00141966">
        <w:t xml:space="preserve">Beispielsweise ist CYROLITE® problemlos mit allen gängigen Methoden sterilisierbar. </w:t>
      </w:r>
      <w:r w:rsidRPr="00852166">
        <w:t>Darüber hinaus sind die Produkte frei von</w:t>
      </w:r>
      <w:r w:rsidR="00900D8F" w:rsidRPr="00852166">
        <w:t xml:space="preserve"> hormonähnlichen Stoffen und Weichmachern.</w:t>
      </w:r>
      <w:r w:rsidR="00900D8F">
        <w:t xml:space="preserve"> </w:t>
      </w:r>
      <w:r w:rsidRPr="00141966">
        <w:t xml:space="preserve">„Dieser Punkt gewinnt mehr und mehr Bedeutung nicht nur in der Medizintechnik, sondern auch bei der allgemeinen Öffentlichkeit“, sagt Maurice </w:t>
      </w:r>
      <w:proofErr w:type="spellStart"/>
      <w:r w:rsidRPr="00141966">
        <w:t>Biagini</w:t>
      </w:r>
      <w:proofErr w:type="spellEnd"/>
      <w:r w:rsidRPr="00141966">
        <w:t xml:space="preserve">, Commercial </w:t>
      </w:r>
      <w:proofErr w:type="spellStart"/>
      <w:r w:rsidRPr="00141966">
        <w:t>Director</w:t>
      </w:r>
      <w:proofErr w:type="spellEnd"/>
      <w:r w:rsidRPr="00141966">
        <w:t xml:space="preserve"> Medical, Performance Materials. „Deshalb möchten wir diese und andere Eigenschaften unserer Produkte gezielt nach außen tragen und damit unser Image bei wesentlichen Entscheidungsträgern schärfen“. Dafür setzt die Kampagne auf einen Kommunikationsmix aus Anzeigenmotiven, Beiträgen in der Fachpresse sowie Präsenzen bei wichtigen Fachmessen und -tagungen wie zum Beispiel die MD&amp;M West, die größte jährlich stattfindende Medizintechnik-Veranstaltung in Nordamerika. </w:t>
      </w:r>
    </w:p>
    <w:p w14:paraId="54619C0E" w14:textId="77777777" w:rsidR="00141966" w:rsidRPr="00141966" w:rsidRDefault="00141966" w:rsidP="00141966">
      <w:pPr>
        <w:ind w:right="85"/>
      </w:pPr>
    </w:p>
    <w:p w14:paraId="3FAC9F3A" w14:textId="77777777" w:rsidR="00141966" w:rsidRPr="00141966" w:rsidRDefault="00141966" w:rsidP="00141966">
      <w:pPr>
        <w:ind w:right="85"/>
        <w:rPr>
          <w:i/>
        </w:rPr>
      </w:pPr>
      <w:r w:rsidRPr="00141966">
        <w:rPr>
          <w:i/>
        </w:rPr>
        <w:t>Neugier wecken</w:t>
      </w:r>
    </w:p>
    <w:p w14:paraId="5C653B40" w14:textId="77777777" w:rsidR="00141966" w:rsidRPr="00141966" w:rsidRDefault="00141966" w:rsidP="00141966">
      <w:pPr>
        <w:ind w:right="85"/>
      </w:pPr>
    </w:p>
    <w:p w14:paraId="329EF585" w14:textId="77777777" w:rsidR="00141966" w:rsidRPr="00141966" w:rsidRDefault="00141966" w:rsidP="00141966">
      <w:pPr>
        <w:ind w:right="85"/>
      </w:pPr>
      <w:r w:rsidRPr="00141966">
        <w:t xml:space="preserve">Zu den typischen Anwendungen, die aus CYROLITE® Polymeren hergestellt werden, zählen medizinische Einwegartikel wie IV- und </w:t>
      </w:r>
      <w:proofErr w:type="spellStart"/>
      <w:r w:rsidRPr="00141966">
        <w:t>Katheterzubehör</w:t>
      </w:r>
      <w:proofErr w:type="spellEnd"/>
      <w:r w:rsidRPr="00141966">
        <w:t xml:space="preserve">, aber auch Blut-/Plasma-Separatoren, Thorax-Drainagesets, medizintechnische Filter- sowie Gerätegehäuse. Für spezielle Einsatzbereiche, zum Beispiel im </w:t>
      </w:r>
      <w:r w:rsidRPr="00141966">
        <w:lastRenderedPageBreak/>
        <w:t xml:space="preserve">Bereich der Diagnostik, stehen zudem maßgeschneiderte Varianten der CYROLITE® Multipolymere zur Verfügung. „Wir verfügen über mehr als 40 Jahre Erfahrung in der Herstellung von Polymeren für die Medizintechnik“, sagt Siamak Djafarian, Leiter des Produktbereichs </w:t>
      </w:r>
      <w:proofErr w:type="spellStart"/>
      <w:r w:rsidRPr="00141966">
        <w:t>Molding</w:t>
      </w:r>
      <w:proofErr w:type="spellEnd"/>
      <w:r w:rsidRPr="00141966">
        <w:t xml:space="preserve"> </w:t>
      </w:r>
      <w:proofErr w:type="spellStart"/>
      <w:r w:rsidRPr="00141966">
        <w:t>Compounds</w:t>
      </w:r>
      <w:proofErr w:type="spellEnd"/>
      <w:r w:rsidRPr="00141966">
        <w:t xml:space="preserve"> im Segment Performance Materials. „Deshalb wissen wir, dass technische Details gerade im Bereich Medizintechnik eine hohe Priorität haben. Dennoch haben wir uns dafür entschieden, unsere Produktvorteile auf eine humorvolle und emotionale Weise darzustellen, um Neugier für unsere Produkte zu wecken.“</w:t>
      </w:r>
    </w:p>
    <w:p w14:paraId="173DBF0B" w14:textId="77777777" w:rsidR="00141966" w:rsidRPr="00141966" w:rsidRDefault="00141966" w:rsidP="00141966">
      <w:pPr>
        <w:ind w:right="85"/>
      </w:pPr>
    </w:p>
    <w:p w14:paraId="36D6C6AA" w14:textId="07314359" w:rsidR="00141966" w:rsidRPr="00141966" w:rsidRDefault="00141966" w:rsidP="00141966">
      <w:pPr>
        <w:ind w:right="85"/>
      </w:pPr>
      <w:r w:rsidRPr="00141966">
        <w:t xml:space="preserve">Beispielsweise versinnbildlicht in einer Krankenhausszene ein Säugling in einem transparenten Wärmebett </w:t>
      </w:r>
      <w:r w:rsidRPr="00852166">
        <w:t xml:space="preserve">die </w:t>
      </w:r>
      <w:r w:rsidR="0016143F" w:rsidRPr="00852166">
        <w:t>zuverlässige</w:t>
      </w:r>
      <w:bookmarkStart w:id="0" w:name="_GoBack"/>
      <w:bookmarkEnd w:id="0"/>
      <w:r w:rsidRPr="00141966">
        <w:t xml:space="preserve"> Qualität von CYROLITE® durch einen emporgehobenen Daumen. Ein anderes Motiv zielt auf die optischen Eigenschaften der Acryl-basierten CYROLITE® Polymere ab: Eine Laborantin prüft den Inhalt einer Küvette – aber nur auf den ersten Blick. Auf den zweiten Blick sieht der Betrachter, dass nur der Inhalt der Küvette zu sehen ist. Denn: CYROLITE® verfügt über eine hohe optische Reinheit und Transparenz – die Einweg-Küvette bietet deshalb einen ungetrübten Blick ins Innere. Die insgesamt fünf Kampagnenmotive erscheinen weltweit in der Fachpresse für Medizin/Medizintechnik und Kunststoff. </w:t>
      </w:r>
    </w:p>
    <w:p w14:paraId="68902E0A" w14:textId="77777777" w:rsidR="00141966" w:rsidRPr="00141966" w:rsidRDefault="00141966" w:rsidP="00141966">
      <w:pPr>
        <w:ind w:right="85"/>
      </w:pPr>
    </w:p>
    <w:p w14:paraId="7E431E01" w14:textId="77777777" w:rsidR="00D46A28" w:rsidRPr="00D46A28" w:rsidRDefault="00D46A28" w:rsidP="00312E47">
      <w:pPr>
        <w:ind w:right="85"/>
      </w:pPr>
    </w:p>
    <w:p w14:paraId="6FE30D89" w14:textId="77777777" w:rsidR="00D46A28" w:rsidRDefault="00D46A28" w:rsidP="00D46A28">
      <w:pPr>
        <w:spacing w:line="220" w:lineRule="exact"/>
        <w:rPr>
          <w:rFonts w:cs="Lucida Sans Unicode"/>
          <w:b/>
          <w:bCs/>
          <w:color w:val="0D0D0D"/>
          <w:sz w:val="18"/>
          <w:szCs w:val="18"/>
        </w:rPr>
      </w:pPr>
    </w:p>
    <w:p w14:paraId="748B46AA" w14:textId="77777777" w:rsidR="00F8660B" w:rsidRPr="00D674CF" w:rsidRDefault="00CA1EC0" w:rsidP="00F8660B">
      <w:pPr>
        <w:spacing w:line="220" w:lineRule="exact"/>
        <w:rPr>
          <w:rFonts w:cs="Lucida Sans Unicode"/>
          <w:b/>
          <w:bCs/>
          <w:color w:val="0D0D0D"/>
          <w:sz w:val="18"/>
          <w:szCs w:val="18"/>
        </w:rPr>
      </w:pPr>
      <w:r>
        <w:rPr>
          <w:rFonts w:cs="Lucida Sans Unicode"/>
          <w:b/>
          <w:bCs/>
          <w:color w:val="0D0D0D"/>
          <w:sz w:val="18"/>
          <w:szCs w:val="18"/>
        </w:rPr>
        <w:t>Ü</w:t>
      </w:r>
      <w:r w:rsidR="00EA5E6F" w:rsidRPr="00D674CF">
        <w:rPr>
          <w:rFonts w:cs="Lucida Sans Unicode"/>
          <w:b/>
          <w:bCs/>
          <w:color w:val="0D0D0D"/>
          <w:sz w:val="18"/>
          <w:szCs w:val="18"/>
        </w:rPr>
        <w:t>ber Evonik</w:t>
      </w:r>
    </w:p>
    <w:p w14:paraId="1E22D861" w14:textId="77777777" w:rsidR="00D01286" w:rsidRDefault="005D7D1B" w:rsidP="00CA1EC0">
      <w:pPr>
        <w:autoSpaceDE w:val="0"/>
        <w:autoSpaceDN w:val="0"/>
        <w:adjustRightInd w:val="0"/>
        <w:spacing w:line="220" w:lineRule="exact"/>
        <w:rPr>
          <w:rFonts w:cs="Lucida Sans Unicode"/>
          <w:bCs/>
          <w:sz w:val="18"/>
          <w:szCs w:val="18"/>
        </w:rPr>
      </w:pPr>
      <w:r>
        <w:rPr>
          <w:rFonts w:cs="Lucida Sans Unicode"/>
          <w:bCs/>
          <w:sz w:val="18"/>
          <w:szCs w:val="18"/>
        </w:rPr>
        <w:t>Evonik ist eines der weltweit führenden Unternehmen der Spezialchemie. Der Fokus auf attraktive Geschäfte der Spezialchemie, kundennahe Innovationskraft und eine vertrauensvolle und ergebnisorientierte Unternehmenskultur stehen im Mittelpunkt der Unternehmensstrategie. Sie sind die Hebel für profitables Wachstum und eine nachhaltige Steigerung des Unternehmenswerts. Evonik ist mit mehr als 36.000 Mitarbeitern in über 100 Ländern der Welt aktiv und profitiert besonders von seiner Kundennähe und seinen führenden Marktpositionen. Im Geschäftsjahr 2017 erwirtschaftete das Unternehmen bei einem Umsatz von 14,4 Mrd. Euro einen Gewinn (bereinigtes EBITDA) von 2,36 Mrd. Euro.</w:t>
      </w:r>
    </w:p>
    <w:p w14:paraId="39D3B504" w14:textId="77777777" w:rsidR="00CA1EC0" w:rsidRDefault="00CA1EC0" w:rsidP="00CA1EC0">
      <w:pPr>
        <w:autoSpaceDE w:val="0"/>
        <w:autoSpaceDN w:val="0"/>
        <w:adjustRightInd w:val="0"/>
        <w:spacing w:line="220" w:lineRule="exact"/>
        <w:rPr>
          <w:rFonts w:cs="Lucida Sans Unicode"/>
          <w:sz w:val="18"/>
          <w:szCs w:val="18"/>
        </w:rPr>
      </w:pPr>
    </w:p>
    <w:p w14:paraId="09D421A3" w14:textId="77777777" w:rsidR="00F420B0" w:rsidRPr="00F420B0" w:rsidRDefault="00F420B0" w:rsidP="00F420B0">
      <w:pPr>
        <w:autoSpaceDE w:val="0"/>
        <w:autoSpaceDN w:val="0"/>
        <w:adjustRightInd w:val="0"/>
        <w:spacing w:line="220" w:lineRule="exact"/>
        <w:rPr>
          <w:rFonts w:cs="Lucida Sans Unicode"/>
          <w:b/>
          <w:sz w:val="18"/>
          <w:szCs w:val="18"/>
        </w:rPr>
      </w:pPr>
      <w:r w:rsidRPr="00F420B0">
        <w:rPr>
          <w:rFonts w:cs="Lucida Sans Unicode"/>
          <w:b/>
          <w:sz w:val="18"/>
          <w:szCs w:val="18"/>
        </w:rPr>
        <w:t>Über Performance Materials</w:t>
      </w:r>
    </w:p>
    <w:p w14:paraId="2A1B331F" w14:textId="77777777" w:rsidR="00F420B0" w:rsidRPr="00F420B0" w:rsidRDefault="00F420B0" w:rsidP="00F420B0">
      <w:pPr>
        <w:autoSpaceDE w:val="0"/>
        <w:autoSpaceDN w:val="0"/>
        <w:adjustRightInd w:val="0"/>
        <w:spacing w:line="220" w:lineRule="exact"/>
        <w:rPr>
          <w:rFonts w:cs="Lucida Sans Unicode"/>
          <w:sz w:val="18"/>
          <w:szCs w:val="18"/>
        </w:rPr>
      </w:pPr>
      <w:r w:rsidRPr="00F420B0">
        <w:rPr>
          <w:rFonts w:cs="Lucida Sans Unicode"/>
          <w:sz w:val="18"/>
          <w:szCs w:val="18"/>
        </w:rPr>
        <w:t>Das Segment Performance Materials wird von der Evonik Performance Materials GmbH geführt. Im Mittelpunkt der weltweiten Aktivitäten des Segments stehen die Entwicklung und Herstellung von polymeren Werkstoffen sowie Zwischenprodukten vor allem für die Gummi- und Kunststoffindustrie sowie für die Agroindustrie. Das Segment erwirtschaftete im Geschäftsjahr 201</w:t>
      </w:r>
      <w:r w:rsidR="001959AC">
        <w:rPr>
          <w:rFonts w:cs="Lucida Sans Unicode"/>
          <w:sz w:val="18"/>
          <w:szCs w:val="18"/>
        </w:rPr>
        <w:t>7</w:t>
      </w:r>
      <w:r w:rsidRPr="00F420B0">
        <w:rPr>
          <w:rFonts w:cs="Lucida Sans Unicode"/>
          <w:sz w:val="18"/>
          <w:szCs w:val="18"/>
        </w:rPr>
        <w:t xml:space="preserve"> mit rund 4.400 Mitarbeitern einen Umsatz von 3,</w:t>
      </w:r>
      <w:r w:rsidR="001959AC">
        <w:rPr>
          <w:rFonts w:cs="Lucida Sans Unicode"/>
          <w:sz w:val="18"/>
          <w:szCs w:val="18"/>
        </w:rPr>
        <w:t>8</w:t>
      </w:r>
      <w:r w:rsidRPr="00F420B0">
        <w:rPr>
          <w:rFonts w:cs="Lucida Sans Unicode"/>
          <w:sz w:val="18"/>
          <w:szCs w:val="18"/>
        </w:rPr>
        <w:t xml:space="preserve"> Milliarden €.</w:t>
      </w:r>
    </w:p>
    <w:p w14:paraId="7084FBFC" w14:textId="77777777" w:rsidR="00F420B0" w:rsidRDefault="00F420B0" w:rsidP="00F420B0">
      <w:pPr>
        <w:autoSpaceDE w:val="0"/>
        <w:autoSpaceDN w:val="0"/>
        <w:adjustRightInd w:val="0"/>
        <w:spacing w:line="220" w:lineRule="exact"/>
        <w:rPr>
          <w:rFonts w:cs="Lucida Sans Unicode"/>
          <w:sz w:val="18"/>
          <w:szCs w:val="18"/>
        </w:rPr>
      </w:pPr>
    </w:p>
    <w:p w14:paraId="38C3D694" w14:textId="77777777" w:rsidR="00D01286" w:rsidRPr="00F420B0" w:rsidRDefault="00D01286" w:rsidP="00F420B0">
      <w:pPr>
        <w:autoSpaceDE w:val="0"/>
        <w:autoSpaceDN w:val="0"/>
        <w:adjustRightInd w:val="0"/>
        <w:spacing w:line="220" w:lineRule="exact"/>
        <w:rPr>
          <w:rFonts w:cs="Lucida Sans Unicode"/>
          <w:sz w:val="18"/>
          <w:szCs w:val="18"/>
        </w:rPr>
      </w:pPr>
    </w:p>
    <w:p w14:paraId="4C0BB21F" w14:textId="77777777" w:rsidR="00F420B0" w:rsidRPr="00F420B0" w:rsidRDefault="00F420B0" w:rsidP="00F420B0">
      <w:pPr>
        <w:autoSpaceDE w:val="0"/>
        <w:autoSpaceDN w:val="0"/>
        <w:adjustRightInd w:val="0"/>
        <w:spacing w:line="220" w:lineRule="exact"/>
        <w:rPr>
          <w:rFonts w:cs="Lucida Sans Unicode"/>
          <w:b/>
          <w:sz w:val="18"/>
          <w:szCs w:val="18"/>
        </w:rPr>
      </w:pPr>
      <w:r w:rsidRPr="00F420B0">
        <w:rPr>
          <w:rFonts w:cs="Lucida Sans Unicode"/>
          <w:b/>
          <w:sz w:val="18"/>
          <w:szCs w:val="18"/>
        </w:rPr>
        <w:t>Rechtlicher Hinweis</w:t>
      </w:r>
    </w:p>
    <w:p w14:paraId="77BD3E9A" w14:textId="77777777" w:rsidR="00F420B0" w:rsidRPr="00F420B0" w:rsidRDefault="00F420B0" w:rsidP="00F420B0">
      <w:pPr>
        <w:autoSpaceDE w:val="0"/>
        <w:autoSpaceDN w:val="0"/>
        <w:adjustRightInd w:val="0"/>
        <w:spacing w:line="220" w:lineRule="exact"/>
        <w:rPr>
          <w:rFonts w:cs="Lucida Sans Unicode"/>
          <w:sz w:val="18"/>
          <w:szCs w:val="18"/>
        </w:rPr>
      </w:pPr>
      <w:r w:rsidRPr="00F420B0">
        <w:rPr>
          <w:rFonts w:cs="Lucida Sans Unicode"/>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14:paraId="32179700" w14:textId="77777777" w:rsidR="00F420B0" w:rsidRPr="00F420B0" w:rsidRDefault="00F420B0" w:rsidP="00F420B0">
      <w:pPr>
        <w:autoSpaceDE w:val="0"/>
        <w:autoSpaceDN w:val="0"/>
        <w:adjustRightInd w:val="0"/>
        <w:spacing w:line="220" w:lineRule="exact"/>
        <w:rPr>
          <w:rFonts w:cs="Lucida Sans Unicode"/>
          <w:sz w:val="18"/>
          <w:szCs w:val="18"/>
        </w:rPr>
      </w:pPr>
    </w:p>
    <w:sectPr w:rsidR="00F420B0" w:rsidRPr="00F420B0" w:rsidSect="00D333AA">
      <w:headerReference w:type="default" r:id="rId9"/>
      <w:footerReference w:type="default" r:id="rId10"/>
      <w:headerReference w:type="first" r:id="rId11"/>
      <w:footerReference w:type="first" r:id="rId12"/>
      <w:type w:val="continuous"/>
      <w:pgSz w:w="11906" w:h="16838" w:code="9"/>
      <w:pgMar w:top="3181" w:right="3402" w:bottom="816" w:left="1361" w:header="1021" w:footer="816"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4176FA2" w16cid:durableId="1F709FE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592E4E" w14:textId="77777777" w:rsidR="0097131B" w:rsidRDefault="0097131B" w:rsidP="00FD1184">
      <w:r>
        <w:separator/>
      </w:r>
    </w:p>
  </w:endnote>
  <w:endnote w:type="continuationSeparator" w:id="0">
    <w:p w14:paraId="56323077" w14:textId="77777777" w:rsidR="0097131B" w:rsidRDefault="0097131B"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7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B5B344" w14:textId="77777777" w:rsidR="00312E47" w:rsidRDefault="00312E47">
    <w:pPr>
      <w:pStyle w:val="Fuzeile"/>
    </w:pPr>
  </w:p>
  <w:p w14:paraId="1BAB3D3A" w14:textId="77777777" w:rsidR="00312E47" w:rsidRDefault="00312E47">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852166">
      <w:rPr>
        <w:rStyle w:val="Seitenzahl"/>
        <w:noProof/>
      </w:rPr>
      <w:t>3</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852166">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CFA6B6" w14:textId="77777777" w:rsidR="00312E47" w:rsidRDefault="00312E47" w:rsidP="00316EC0">
    <w:pPr>
      <w:pStyle w:val="Fuzeile"/>
    </w:pPr>
  </w:p>
  <w:p w14:paraId="413B53E2" w14:textId="77777777" w:rsidR="00312E47" w:rsidRPr="005225EC" w:rsidRDefault="00312E47"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852166">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852166">
      <w:rPr>
        <w:rStyle w:val="Seitenzahl"/>
        <w:noProof/>
        <w:szCs w:val="18"/>
      </w:rPr>
      <w:t>3</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7591BC" w14:textId="77777777" w:rsidR="0097131B" w:rsidRDefault="0097131B" w:rsidP="00FD1184">
      <w:r>
        <w:separator/>
      </w:r>
    </w:p>
  </w:footnote>
  <w:footnote w:type="continuationSeparator" w:id="0">
    <w:p w14:paraId="04D73047" w14:textId="77777777" w:rsidR="0097131B" w:rsidRDefault="0097131B"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F5241E" w14:textId="77777777" w:rsidR="00312E47" w:rsidRPr="006C35A6" w:rsidRDefault="00312E47" w:rsidP="00316EC0">
    <w:pPr>
      <w:pStyle w:val="Kopfzeile"/>
      <w:spacing w:after="1880"/>
      <w:rPr>
        <w:sz w:val="2"/>
        <w:szCs w:val="2"/>
      </w:rPr>
    </w:pPr>
    <w:r>
      <w:rPr>
        <w:noProof/>
      </w:rPr>
      <w:drawing>
        <wp:anchor distT="0" distB="0" distL="114300" distR="114300" simplePos="0" relativeHeight="251665408" behindDoc="0" locked="0" layoutInCell="1" allowOverlap="1" wp14:anchorId="2B6FC2D3" wp14:editId="7991E24E">
          <wp:simplePos x="0" y="0"/>
          <wp:positionH relativeFrom="column">
            <wp:posOffset>0</wp:posOffset>
          </wp:positionH>
          <wp:positionV relativeFrom="paragraph">
            <wp:posOffset>-17780</wp:posOffset>
          </wp:positionV>
          <wp:extent cx="1296000" cy="187200"/>
          <wp:effectExtent l="0" t="0" r="0" b="3810"/>
          <wp:wrapNone/>
          <wp:docPr id="4"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noProof/>
        <w:sz w:val="2"/>
        <w:szCs w:val="2"/>
      </w:rPr>
      <w:drawing>
        <wp:anchor distT="0" distB="0" distL="114300" distR="114300" simplePos="0" relativeHeight="251661312" behindDoc="1" locked="0" layoutInCell="1" allowOverlap="1" wp14:anchorId="6CA3B961" wp14:editId="600B9F92">
          <wp:simplePos x="0" y="0"/>
          <wp:positionH relativeFrom="column">
            <wp:posOffset>4266565</wp:posOffset>
          </wp:positionH>
          <wp:positionV relativeFrom="paragraph">
            <wp:posOffset>-144145</wp:posOffset>
          </wp:positionV>
          <wp:extent cx="1872000" cy="5004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2ED802" w14:textId="77777777" w:rsidR="00312E47" w:rsidRPr="006C35A6" w:rsidRDefault="00312E47">
    <w:pPr>
      <w:pStyle w:val="Kopfzeile"/>
      <w:rPr>
        <w:b/>
        <w:sz w:val="2"/>
        <w:szCs w:val="2"/>
      </w:rPr>
    </w:pPr>
    <w:r>
      <w:rPr>
        <w:noProof/>
      </w:rPr>
      <w:drawing>
        <wp:anchor distT="0" distB="0" distL="114300" distR="114300" simplePos="0" relativeHeight="251663360" behindDoc="0" locked="0" layoutInCell="1" allowOverlap="1" wp14:anchorId="38F57C15" wp14:editId="3CA5F584">
          <wp:simplePos x="0" y="0"/>
          <wp:positionH relativeFrom="column">
            <wp:posOffset>0</wp:posOffset>
          </wp:positionH>
          <wp:positionV relativeFrom="paragraph">
            <wp:posOffset>-17780</wp:posOffset>
          </wp:positionV>
          <wp:extent cx="1296000" cy="187200"/>
          <wp:effectExtent l="0" t="0" r="0" b="3810"/>
          <wp:wrapNone/>
          <wp:docPr id="3"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b/>
        <w:noProof/>
        <w:sz w:val="2"/>
        <w:szCs w:val="2"/>
      </w:rPr>
      <w:drawing>
        <wp:anchor distT="0" distB="0" distL="114300" distR="114300" simplePos="0" relativeHeight="251660288" behindDoc="1" locked="0" layoutInCell="1" allowOverlap="1" wp14:anchorId="45C89228" wp14:editId="3A9BF421">
          <wp:simplePos x="0" y="0"/>
          <wp:positionH relativeFrom="column">
            <wp:posOffset>4266565</wp:posOffset>
          </wp:positionH>
          <wp:positionV relativeFrom="paragraph">
            <wp:posOffset>-144145</wp:posOffset>
          </wp:positionV>
          <wp:extent cx="1872000" cy="5004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E213FA4"/>
    <w:multiLevelType w:val="hybridMultilevel"/>
    <w:tmpl w:val="88546E0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8"/>
  </w:num>
  <w:num w:numId="16">
    <w:abstractNumId w:val="16"/>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6" w:nlCheck="1" w:checkStyle="0"/>
  <w:activeWritingStyle w:appName="MSWord" w:lang="de-DE" w:vendorID="64" w:dllVersion="6" w:nlCheck="1" w:checkStyle="1"/>
  <w:activeWritingStyle w:appName="MSWord" w:lang="en-US" w:vendorID="64" w:dllVersion="6" w:nlCheck="1" w:checkStyle="1"/>
  <w:activeWritingStyle w:appName="MSWord" w:lang="nb-NO" w:vendorID="64" w:dllVersion="6" w:nlCheck="1" w:checkStyle="0"/>
  <w:activeWritingStyle w:appName="MSWord" w:lang="de-DE" w:vendorID="64" w:dllVersion="4096" w:nlCheck="1" w:checkStyle="0"/>
  <w:activeWritingStyle w:appName="MSWord" w:lang="de-DE" w:vendorID="64" w:dllVersion="131078" w:nlCheck="1" w:checkStyle="1"/>
  <w:activeWritingStyle w:appName="MSWord" w:lang="en-US" w:vendorID="64" w:dllVersion="131078" w:nlCheck="1" w:checkStyle="1"/>
  <w:activeWritingStyle w:appName="MSWord" w:lang="nb-NO" w:vendorID="64" w:dllVersion="131078" w:nlCheck="1" w:checkStyle="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3AA"/>
    <w:rsid w:val="00007459"/>
    <w:rsid w:val="00031378"/>
    <w:rsid w:val="00035360"/>
    <w:rsid w:val="00044EB8"/>
    <w:rsid w:val="00046D8D"/>
    <w:rsid w:val="00047E57"/>
    <w:rsid w:val="00052FB1"/>
    <w:rsid w:val="0006177F"/>
    <w:rsid w:val="00075958"/>
    <w:rsid w:val="00084555"/>
    <w:rsid w:val="000846DA"/>
    <w:rsid w:val="00086556"/>
    <w:rsid w:val="000902FA"/>
    <w:rsid w:val="00092F83"/>
    <w:rsid w:val="000A0663"/>
    <w:rsid w:val="000A0DDB"/>
    <w:rsid w:val="000A7091"/>
    <w:rsid w:val="000B1B97"/>
    <w:rsid w:val="000B4D73"/>
    <w:rsid w:val="000D1DD8"/>
    <w:rsid w:val="000E06AB"/>
    <w:rsid w:val="000E7A88"/>
    <w:rsid w:val="000F70A3"/>
    <w:rsid w:val="00101F8C"/>
    <w:rsid w:val="001023E6"/>
    <w:rsid w:val="001175D3"/>
    <w:rsid w:val="0012062A"/>
    <w:rsid w:val="00124443"/>
    <w:rsid w:val="00130512"/>
    <w:rsid w:val="00141966"/>
    <w:rsid w:val="0016143F"/>
    <w:rsid w:val="001625AF"/>
    <w:rsid w:val="001631E8"/>
    <w:rsid w:val="00165932"/>
    <w:rsid w:val="0017414F"/>
    <w:rsid w:val="001938A9"/>
    <w:rsid w:val="001959AC"/>
    <w:rsid w:val="00196518"/>
    <w:rsid w:val="001B206A"/>
    <w:rsid w:val="001F00B7"/>
    <w:rsid w:val="001F7C26"/>
    <w:rsid w:val="002159BA"/>
    <w:rsid w:val="00221C32"/>
    <w:rsid w:val="0022285F"/>
    <w:rsid w:val="0022399B"/>
    <w:rsid w:val="0023466C"/>
    <w:rsid w:val="0024351A"/>
    <w:rsid w:val="0024351E"/>
    <w:rsid w:val="002465EB"/>
    <w:rsid w:val="00247D5A"/>
    <w:rsid w:val="00262EE6"/>
    <w:rsid w:val="00266B39"/>
    <w:rsid w:val="002771D9"/>
    <w:rsid w:val="00286E35"/>
    <w:rsid w:val="00287090"/>
    <w:rsid w:val="00290F07"/>
    <w:rsid w:val="002922C1"/>
    <w:rsid w:val="002B6293"/>
    <w:rsid w:val="002B645E"/>
    <w:rsid w:val="002B6B13"/>
    <w:rsid w:val="002B7752"/>
    <w:rsid w:val="002C054F"/>
    <w:rsid w:val="002C10C6"/>
    <w:rsid w:val="002C12A0"/>
    <w:rsid w:val="002D206A"/>
    <w:rsid w:val="002D2996"/>
    <w:rsid w:val="002E5E7C"/>
    <w:rsid w:val="00301998"/>
    <w:rsid w:val="003067D4"/>
    <w:rsid w:val="00312E47"/>
    <w:rsid w:val="00316EC0"/>
    <w:rsid w:val="003402B9"/>
    <w:rsid w:val="003449DC"/>
    <w:rsid w:val="00344E3B"/>
    <w:rsid w:val="003508E4"/>
    <w:rsid w:val="00367974"/>
    <w:rsid w:val="0038039B"/>
    <w:rsid w:val="00380845"/>
    <w:rsid w:val="00384C52"/>
    <w:rsid w:val="003A023D"/>
    <w:rsid w:val="003A1BB1"/>
    <w:rsid w:val="003A4CED"/>
    <w:rsid w:val="003C0198"/>
    <w:rsid w:val="003D3C20"/>
    <w:rsid w:val="003D6E84"/>
    <w:rsid w:val="003E0F40"/>
    <w:rsid w:val="003E4161"/>
    <w:rsid w:val="003F01FD"/>
    <w:rsid w:val="004016F5"/>
    <w:rsid w:val="00403467"/>
    <w:rsid w:val="004138D9"/>
    <w:rsid w:val="004146D3"/>
    <w:rsid w:val="00422338"/>
    <w:rsid w:val="00425650"/>
    <w:rsid w:val="00432732"/>
    <w:rsid w:val="00476F6F"/>
    <w:rsid w:val="0047761E"/>
    <w:rsid w:val="0048125C"/>
    <w:rsid w:val="004815AA"/>
    <w:rsid w:val="004820F9"/>
    <w:rsid w:val="00491C7E"/>
    <w:rsid w:val="0049367A"/>
    <w:rsid w:val="004A28CF"/>
    <w:rsid w:val="004A5E45"/>
    <w:rsid w:val="004C520C"/>
    <w:rsid w:val="004C5E53"/>
    <w:rsid w:val="004D4776"/>
    <w:rsid w:val="004E04B2"/>
    <w:rsid w:val="004E1DCE"/>
    <w:rsid w:val="004E27F6"/>
    <w:rsid w:val="004E3505"/>
    <w:rsid w:val="004F0B24"/>
    <w:rsid w:val="004F1444"/>
    <w:rsid w:val="004F57B6"/>
    <w:rsid w:val="004F5F2B"/>
    <w:rsid w:val="005020EF"/>
    <w:rsid w:val="005225EC"/>
    <w:rsid w:val="005337DD"/>
    <w:rsid w:val="0054369C"/>
    <w:rsid w:val="00552ADA"/>
    <w:rsid w:val="00554C5A"/>
    <w:rsid w:val="005603A0"/>
    <w:rsid w:val="0057548A"/>
    <w:rsid w:val="00582643"/>
    <w:rsid w:val="00582C0E"/>
    <w:rsid w:val="00587C52"/>
    <w:rsid w:val="005A119C"/>
    <w:rsid w:val="005A73EC"/>
    <w:rsid w:val="005B3BD7"/>
    <w:rsid w:val="005B73E8"/>
    <w:rsid w:val="005D7D1B"/>
    <w:rsid w:val="005E0397"/>
    <w:rsid w:val="005E799F"/>
    <w:rsid w:val="005F234C"/>
    <w:rsid w:val="005F50D9"/>
    <w:rsid w:val="005F74C1"/>
    <w:rsid w:val="00605C02"/>
    <w:rsid w:val="00605E80"/>
    <w:rsid w:val="00606A38"/>
    <w:rsid w:val="00611140"/>
    <w:rsid w:val="00623460"/>
    <w:rsid w:val="00636C35"/>
    <w:rsid w:val="00645F2F"/>
    <w:rsid w:val="00647919"/>
    <w:rsid w:val="00652A75"/>
    <w:rsid w:val="006560B1"/>
    <w:rsid w:val="006651E2"/>
    <w:rsid w:val="006729D2"/>
    <w:rsid w:val="006A581A"/>
    <w:rsid w:val="006C35A6"/>
    <w:rsid w:val="006C388A"/>
    <w:rsid w:val="006D601A"/>
    <w:rsid w:val="006D6405"/>
    <w:rsid w:val="006E2F15"/>
    <w:rsid w:val="006E7550"/>
    <w:rsid w:val="006F3AB9"/>
    <w:rsid w:val="00717EDA"/>
    <w:rsid w:val="0072366D"/>
    <w:rsid w:val="00723AC7"/>
    <w:rsid w:val="00731495"/>
    <w:rsid w:val="007423AF"/>
    <w:rsid w:val="00744FA6"/>
    <w:rsid w:val="007478C7"/>
    <w:rsid w:val="00747C21"/>
    <w:rsid w:val="00751E3D"/>
    <w:rsid w:val="00763004"/>
    <w:rsid w:val="007656C6"/>
    <w:rsid w:val="00770879"/>
    <w:rsid w:val="00775D2E"/>
    <w:rsid w:val="00784360"/>
    <w:rsid w:val="007909C0"/>
    <w:rsid w:val="007A2C47"/>
    <w:rsid w:val="007C42FA"/>
    <w:rsid w:val="007D3F5F"/>
    <w:rsid w:val="007E025C"/>
    <w:rsid w:val="007E5A2B"/>
    <w:rsid w:val="007E7C76"/>
    <w:rsid w:val="007F1506"/>
    <w:rsid w:val="007F200A"/>
    <w:rsid w:val="00800AA9"/>
    <w:rsid w:val="00826AB1"/>
    <w:rsid w:val="00834E44"/>
    <w:rsid w:val="00836B9A"/>
    <w:rsid w:val="0084389E"/>
    <w:rsid w:val="00846E59"/>
    <w:rsid w:val="00852166"/>
    <w:rsid w:val="00860A6B"/>
    <w:rsid w:val="00885442"/>
    <w:rsid w:val="00894378"/>
    <w:rsid w:val="00895CD8"/>
    <w:rsid w:val="008A0D35"/>
    <w:rsid w:val="008A2D1B"/>
    <w:rsid w:val="008B03E0"/>
    <w:rsid w:val="008B7AFE"/>
    <w:rsid w:val="008C00D3"/>
    <w:rsid w:val="008C06FF"/>
    <w:rsid w:val="008C2187"/>
    <w:rsid w:val="008D5A15"/>
    <w:rsid w:val="008D6C7B"/>
    <w:rsid w:val="008E7921"/>
    <w:rsid w:val="008F49C5"/>
    <w:rsid w:val="008F4A69"/>
    <w:rsid w:val="00900D8F"/>
    <w:rsid w:val="009031FF"/>
    <w:rsid w:val="009040DE"/>
    <w:rsid w:val="0090621C"/>
    <w:rsid w:val="00915982"/>
    <w:rsid w:val="00921EF8"/>
    <w:rsid w:val="00922A0A"/>
    <w:rsid w:val="0092775B"/>
    <w:rsid w:val="00934DE5"/>
    <w:rsid w:val="00935881"/>
    <w:rsid w:val="009539B0"/>
    <w:rsid w:val="009560C1"/>
    <w:rsid w:val="00966112"/>
    <w:rsid w:val="00966B3A"/>
    <w:rsid w:val="0097131B"/>
    <w:rsid w:val="00971345"/>
    <w:rsid w:val="009752DC"/>
    <w:rsid w:val="0097547F"/>
    <w:rsid w:val="00977987"/>
    <w:rsid w:val="00992553"/>
    <w:rsid w:val="009A2F60"/>
    <w:rsid w:val="009A7CDC"/>
    <w:rsid w:val="009B1AD8"/>
    <w:rsid w:val="009C40DA"/>
    <w:rsid w:val="009C5F4B"/>
    <w:rsid w:val="009E3A1C"/>
    <w:rsid w:val="009F05F2"/>
    <w:rsid w:val="009F07B1"/>
    <w:rsid w:val="00A030A5"/>
    <w:rsid w:val="00A1593C"/>
    <w:rsid w:val="00A16154"/>
    <w:rsid w:val="00A30BD0"/>
    <w:rsid w:val="00A333FB"/>
    <w:rsid w:val="00A3644E"/>
    <w:rsid w:val="00A41C88"/>
    <w:rsid w:val="00A50890"/>
    <w:rsid w:val="00A6056D"/>
    <w:rsid w:val="00A60CE5"/>
    <w:rsid w:val="00A66A35"/>
    <w:rsid w:val="00A70C5E"/>
    <w:rsid w:val="00A712B8"/>
    <w:rsid w:val="00A777B7"/>
    <w:rsid w:val="00A80D11"/>
    <w:rsid w:val="00A81F2D"/>
    <w:rsid w:val="00AB02D1"/>
    <w:rsid w:val="00AE3848"/>
    <w:rsid w:val="00AF0606"/>
    <w:rsid w:val="00B128FD"/>
    <w:rsid w:val="00B2025B"/>
    <w:rsid w:val="00B249CB"/>
    <w:rsid w:val="00B2500C"/>
    <w:rsid w:val="00B300C4"/>
    <w:rsid w:val="00B31D5A"/>
    <w:rsid w:val="00B46BD0"/>
    <w:rsid w:val="00B50494"/>
    <w:rsid w:val="00B811DE"/>
    <w:rsid w:val="00B848EF"/>
    <w:rsid w:val="00B85905"/>
    <w:rsid w:val="00B9478A"/>
    <w:rsid w:val="00BA41A7"/>
    <w:rsid w:val="00BA4EB5"/>
    <w:rsid w:val="00BA584D"/>
    <w:rsid w:val="00BA6649"/>
    <w:rsid w:val="00BC1D7E"/>
    <w:rsid w:val="00BD10E1"/>
    <w:rsid w:val="00BE1628"/>
    <w:rsid w:val="00BE72A5"/>
    <w:rsid w:val="00BE7883"/>
    <w:rsid w:val="00BF0F5C"/>
    <w:rsid w:val="00BF2CEC"/>
    <w:rsid w:val="00BF30BC"/>
    <w:rsid w:val="00BF70B0"/>
    <w:rsid w:val="00BF7733"/>
    <w:rsid w:val="00C144BC"/>
    <w:rsid w:val="00C2149F"/>
    <w:rsid w:val="00C21FFE"/>
    <w:rsid w:val="00C2259A"/>
    <w:rsid w:val="00C242F2"/>
    <w:rsid w:val="00C251AD"/>
    <w:rsid w:val="00C310A2"/>
    <w:rsid w:val="00C33407"/>
    <w:rsid w:val="00C40E5D"/>
    <w:rsid w:val="00C4228E"/>
    <w:rsid w:val="00C4300F"/>
    <w:rsid w:val="00C4321B"/>
    <w:rsid w:val="00C60F15"/>
    <w:rsid w:val="00C62002"/>
    <w:rsid w:val="00C930F0"/>
    <w:rsid w:val="00CA1EC0"/>
    <w:rsid w:val="00CB0749"/>
    <w:rsid w:val="00CB3A53"/>
    <w:rsid w:val="00CC69A5"/>
    <w:rsid w:val="00CD18DB"/>
    <w:rsid w:val="00CE2E92"/>
    <w:rsid w:val="00CF2E07"/>
    <w:rsid w:val="00CF3942"/>
    <w:rsid w:val="00CF5DEB"/>
    <w:rsid w:val="00D01286"/>
    <w:rsid w:val="00D129CF"/>
    <w:rsid w:val="00D16CD2"/>
    <w:rsid w:val="00D333AA"/>
    <w:rsid w:val="00D35567"/>
    <w:rsid w:val="00D418FB"/>
    <w:rsid w:val="00D46695"/>
    <w:rsid w:val="00D46A28"/>
    <w:rsid w:val="00D46DAB"/>
    <w:rsid w:val="00D50B3E"/>
    <w:rsid w:val="00D55961"/>
    <w:rsid w:val="00D60C11"/>
    <w:rsid w:val="00D60EE3"/>
    <w:rsid w:val="00D674CF"/>
    <w:rsid w:val="00D67640"/>
    <w:rsid w:val="00D72A07"/>
    <w:rsid w:val="00D76002"/>
    <w:rsid w:val="00D84239"/>
    <w:rsid w:val="00D90774"/>
    <w:rsid w:val="00D95388"/>
    <w:rsid w:val="00D96E15"/>
    <w:rsid w:val="00DA639C"/>
    <w:rsid w:val="00DB3E3C"/>
    <w:rsid w:val="00DC7A11"/>
    <w:rsid w:val="00DD310A"/>
    <w:rsid w:val="00DD3173"/>
    <w:rsid w:val="00DE534A"/>
    <w:rsid w:val="00DE7850"/>
    <w:rsid w:val="00DE79ED"/>
    <w:rsid w:val="00E05BB2"/>
    <w:rsid w:val="00E120CF"/>
    <w:rsid w:val="00E13506"/>
    <w:rsid w:val="00E172A1"/>
    <w:rsid w:val="00E363F0"/>
    <w:rsid w:val="00E430EA"/>
    <w:rsid w:val="00E44B62"/>
    <w:rsid w:val="00E57EA4"/>
    <w:rsid w:val="00E600A1"/>
    <w:rsid w:val="00E67709"/>
    <w:rsid w:val="00E8576B"/>
    <w:rsid w:val="00E85AFB"/>
    <w:rsid w:val="00E86D17"/>
    <w:rsid w:val="00E95FF9"/>
    <w:rsid w:val="00E97290"/>
    <w:rsid w:val="00EA5E6F"/>
    <w:rsid w:val="00EB0C3E"/>
    <w:rsid w:val="00EB6A7D"/>
    <w:rsid w:val="00EC012C"/>
    <w:rsid w:val="00EC2C4D"/>
    <w:rsid w:val="00EF353E"/>
    <w:rsid w:val="00EF7EB3"/>
    <w:rsid w:val="00F02BAF"/>
    <w:rsid w:val="00F07F0E"/>
    <w:rsid w:val="00F154DB"/>
    <w:rsid w:val="00F24D2F"/>
    <w:rsid w:val="00F420B0"/>
    <w:rsid w:val="00F47702"/>
    <w:rsid w:val="00F5602B"/>
    <w:rsid w:val="00F5608E"/>
    <w:rsid w:val="00F66FEE"/>
    <w:rsid w:val="00F708E8"/>
    <w:rsid w:val="00F77541"/>
    <w:rsid w:val="00F832C5"/>
    <w:rsid w:val="00F8660B"/>
    <w:rsid w:val="00F87DB6"/>
    <w:rsid w:val="00F92395"/>
    <w:rsid w:val="00F94E80"/>
    <w:rsid w:val="00FA151A"/>
    <w:rsid w:val="00FA30D7"/>
    <w:rsid w:val="00FA5164"/>
    <w:rsid w:val="00FA5F5C"/>
    <w:rsid w:val="00FA6612"/>
    <w:rsid w:val="00FD0461"/>
    <w:rsid w:val="00FD1184"/>
    <w:rsid w:val="00FE676A"/>
    <w:rsid w:val="00FE6F62"/>
    <w:rsid w:val="00FE786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76A748D"/>
  <w15:docId w15:val="{B77F92A6-DBDA-43DE-B537-A3F8C7153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M8">
    <w:name w:val="M8"/>
    <w:basedOn w:val="Standard"/>
    <w:rsid w:val="000B1B97"/>
    <w:pPr>
      <w:framePr w:wrap="around" w:vAnchor="page" w:hAnchor="page" w:x="8971" w:y="3222"/>
      <w:tabs>
        <w:tab w:val="left" w:pos="518"/>
      </w:tabs>
      <w:spacing w:line="180" w:lineRule="exact"/>
      <w:suppressOverlap/>
    </w:pPr>
    <w:rPr>
      <w:sz w:val="13"/>
    </w:rPr>
  </w:style>
  <w:style w:type="paragraph" w:customStyle="1" w:styleId="M9">
    <w:name w:val="M9"/>
    <w:basedOn w:val="Standard"/>
    <w:rsid w:val="000B1B97"/>
    <w:pPr>
      <w:framePr w:wrap="around" w:vAnchor="page" w:hAnchor="page" w:x="8971" w:y="3222"/>
      <w:tabs>
        <w:tab w:val="left" w:pos="518"/>
      </w:tabs>
      <w:spacing w:line="180" w:lineRule="exact"/>
      <w:suppressOverlap/>
    </w:pPr>
    <w:rPr>
      <w:sz w:val="13"/>
    </w:rPr>
  </w:style>
  <w:style w:type="paragraph" w:customStyle="1" w:styleId="M10">
    <w:name w:val="M10"/>
    <w:basedOn w:val="Standard"/>
    <w:rsid w:val="000B1B97"/>
    <w:pPr>
      <w:framePr w:wrap="around" w:vAnchor="page" w:hAnchor="page" w:x="8971" w:y="3222"/>
      <w:tabs>
        <w:tab w:val="left" w:pos="518"/>
      </w:tabs>
      <w:spacing w:line="180" w:lineRule="exact"/>
      <w:suppressOverlap/>
    </w:pPr>
    <w:rPr>
      <w:sz w:val="13"/>
      <w:lang w:val="nb-NO"/>
    </w:rPr>
  </w:style>
  <w:style w:type="paragraph" w:customStyle="1" w:styleId="M7">
    <w:name w:val="M7"/>
    <w:basedOn w:val="Standard"/>
    <w:rsid w:val="000B1B97"/>
    <w:pPr>
      <w:framePr w:wrap="around" w:vAnchor="page" w:hAnchor="page" w:x="8971" w:y="3222"/>
      <w:tabs>
        <w:tab w:val="left" w:pos="518"/>
      </w:tabs>
      <w:spacing w:line="180" w:lineRule="exact"/>
      <w:suppressOverlap/>
    </w:pPr>
    <w:rPr>
      <w:b/>
      <w:bCs/>
      <w:sz w:val="13"/>
    </w:rPr>
  </w:style>
  <w:style w:type="paragraph" w:customStyle="1" w:styleId="M12">
    <w:name w:val="M12"/>
    <w:basedOn w:val="Standard"/>
    <w:rsid w:val="000B1B97"/>
    <w:pPr>
      <w:framePr w:wrap="around" w:vAnchor="page" w:hAnchor="page" w:x="8971" w:y="3222"/>
      <w:tabs>
        <w:tab w:val="left" w:pos="518"/>
      </w:tabs>
      <w:spacing w:line="180" w:lineRule="exact"/>
      <w:suppressOverlap/>
    </w:pPr>
    <w:rPr>
      <w:sz w:val="13"/>
    </w:rPr>
  </w:style>
  <w:style w:type="paragraph" w:styleId="Listenabsatz">
    <w:name w:val="List Paragraph"/>
    <w:basedOn w:val="Standard"/>
    <w:uiPriority w:val="34"/>
    <w:qFormat/>
    <w:rsid w:val="001023E6"/>
    <w:pPr>
      <w:ind w:left="720"/>
      <w:contextualSpacing/>
    </w:pPr>
  </w:style>
  <w:style w:type="character" w:styleId="Kommentarzeichen">
    <w:name w:val="annotation reference"/>
    <w:basedOn w:val="Absatz-Standardschriftart"/>
    <w:semiHidden/>
    <w:unhideWhenUsed/>
    <w:rsid w:val="0016143F"/>
    <w:rPr>
      <w:sz w:val="16"/>
      <w:szCs w:val="16"/>
    </w:rPr>
  </w:style>
  <w:style w:type="paragraph" w:styleId="Kommentartext">
    <w:name w:val="annotation text"/>
    <w:basedOn w:val="Standard"/>
    <w:link w:val="KommentartextZchn"/>
    <w:semiHidden/>
    <w:unhideWhenUsed/>
    <w:rsid w:val="0016143F"/>
    <w:pPr>
      <w:spacing w:line="240" w:lineRule="auto"/>
    </w:pPr>
    <w:rPr>
      <w:sz w:val="20"/>
      <w:szCs w:val="20"/>
    </w:rPr>
  </w:style>
  <w:style w:type="character" w:customStyle="1" w:styleId="KommentartextZchn">
    <w:name w:val="Kommentartext Zchn"/>
    <w:basedOn w:val="Absatz-Standardschriftart"/>
    <w:link w:val="Kommentartext"/>
    <w:semiHidden/>
    <w:rsid w:val="0016143F"/>
    <w:rPr>
      <w:rFonts w:ascii="Lucida Sans Unicode" w:hAnsi="Lucida Sans Unicode"/>
    </w:rPr>
  </w:style>
  <w:style w:type="paragraph" w:styleId="Kommentarthema">
    <w:name w:val="annotation subject"/>
    <w:basedOn w:val="Kommentartext"/>
    <w:next w:val="Kommentartext"/>
    <w:link w:val="KommentarthemaZchn"/>
    <w:semiHidden/>
    <w:unhideWhenUsed/>
    <w:rsid w:val="0016143F"/>
    <w:rPr>
      <w:b/>
      <w:bCs/>
    </w:rPr>
  </w:style>
  <w:style w:type="character" w:customStyle="1" w:styleId="KommentarthemaZchn">
    <w:name w:val="Kommentarthema Zchn"/>
    <w:basedOn w:val="KommentartextZchn"/>
    <w:link w:val="Kommentarthema"/>
    <w:semiHidden/>
    <w:rsid w:val="0016143F"/>
    <w:rPr>
      <w:rFonts w:ascii="Lucida Sans Unicode" w:hAnsi="Lucida Sans Unicode"/>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1193355">
      <w:bodyDiv w:val="1"/>
      <w:marLeft w:val="0"/>
      <w:marRight w:val="0"/>
      <w:marTop w:val="0"/>
      <w:marBottom w:val="0"/>
      <w:divBdr>
        <w:top w:val="none" w:sz="0" w:space="0" w:color="auto"/>
        <w:left w:val="none" w:sz="0" w:space="0" w:color="auto"/>
        <w:bottom w:val="none" w:sz="0" w:space="0" w:color="auto"/>
        <w:right w:val="none" w:sz="0" w:space="0" w:color="auto"/>
      </w:divBdr>
    </w:div>
    <w:div w:id="1313606413">
      <w:bodyDiv w:val="1"/>
      <w:marLeft w:val="0"/>
      <w:marRight w:val="0"/>
      <w:marTop w:val="0"/>
      <w:marBottom w:val="0"/>
      <w:divBdr>
        <w:top w:val="none" w:sz="0" w:space="0" w:color="auto"/>
        <w:left w:val="none" w:sz="0" w:space="0" w:color="auto"/>
        <w:bottom w:val="none" w:sz="0" w:space="0" w:color="auto"/>
        <w:right w:val="none" w:sz="0" w:space="0" w:color="auto"/>
      </w:divBdr>
    </w:div>
    <w:div w:id="1964339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vonik.d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FA3E23-94E3-4830-B1DC-33A01965A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95AA769C</Template>
  <TotalTime>0</TotalTime>
  <Pages>3</Pages>
  <Words>668</Words>
  <Characters>4772</Characters>
  <Application>Microsoft Office Word</Application>
  <DocSecurity>0</DocSecurity>
  <Lines>39</Lines>
  <Paragraphs>10</Paragraphs>
  <ScaleCrop>false</ScaleCrop>
  <HeadingPairs>
    <vt:vector size="4" baseType="variant">
      <vt:variant>
        <vt:lpstr>Titel</vt:lpstr>
      </vt:variant>
      <vt:variant>
        <vt:i4>1</vt:i4>
      </vt:variant>
      <vt:variant>
        <vt:lpstr>Überschriften</vt:lpstr>
      </vt:variant>
      <vt:variant>
        <vt:i4>2</vt:i4>
      </vt:variant>
    </vt:vector>
  </HeadingPairs>
  <TitlesOfParts>
    <vt:vector size="3" baseType="lpstr">
      <vt:lpstr>Pressemitteilung Evonik, deutsch, Stand: 01.09.2016</vt:lpstr>
      <vt:lpstr>Internationale Kampagne für CYROLITE® Polymere auf Acrylbasis in der Medizintech</vt:lpstr>
      <vt:lpstr/>
    </vt:vector>
  </TitlesOfParts>
  <Company/>
  <LinksUpToDate>false</LinksUpToDate>
  <CharactersWithSpaces>5430</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01.09.2016</dc:title>
  <dc:creator>Hoegg, Petra</dc:creator>
  <dc:description/>
  <cp:lastModifiedBy>Stampfer, Dorothea</cp:lastModifiedBy>
  <cp:revision>4</cp:revision>
  <cp:lastPrinted>2018-10-02T10:48:00Z</cp:lastPrinted>
  <dcterms:created xsi:type="dcterms:W3CDTF">2018-10-16T15:36:00Z</dcterms:created>
  <dcterms:modified xsi:type="dcterms:W3CDTF">2018-10-17T05:27:00Z</dcterms:modified>
</cp:coreProperties>
</file>