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904379" w:rsidTr="002159BA">
        <w:trPr>
          <w:trHeight w:val="851"/>
        </w:trPr>
        <w:tc>
          <w:tcPr>
            <w:tcW w:w="2552" w:type="dxa"/>
            <w:shd w:val="clear" w:color="auto" w:fill="auto"/>
          </w:tcPr>
          <w:p w:rsidR="000B1B97" w:rsidRPr="0047761E" w:rsidRDefault="001B0824" w:rsidP="000B1B97">
            <w:pPr>
              <w:pStyle w:val="M8"/>
              <w:framePr w:wrap="auto" w:vAnchor="margin" w:hAnchor="text" w:xAlign="left" w:yAlign="inline"/>
              <w:suppressOverlap w:val="0"/>
              <w:rPr>
                <w:sz w:val="18"/>
                <w:szCs w:val="18"/>
              </w:rPr>
            </w:pPr>
            <w:r>
              <w:rPr>
                <w:sz w:val="18"/>
                <w:szCs w:val="18"/>
              </w:rPr>
              <w:t>23. September</w:t>
            </w:r>
            <w:r w:rsidR="00BE7193">
              <w:rPr>
                <w:sz w:val="18"/>
                <w:szCs w:val="18"/>
              </w:rPr>
              <w:t xml:space="preserve"> 2020</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904379" w:rsidRPr="00DD1978" w:rsidRDefault="000B1B97" w:rsidP="00904379">
            <w:pPr>
              <w:pStyle w:val="Marginalie"/>
              <w:framePr w:w="0" w:hSpace="0" w:wrap="auto" w:vAnchor="margin" w:hAnchor="text" w:xAlign="left" w:yAlign="inline"/>
              <w:rPr>
                <w:b/>
                <w:lang w:val="en-US"/>
              </w:rPr>
            </w:pPr>
            <w:r w:rsidRPr="00DD1978">
              <w:rPr>
                <w:b/>
                <w:lang w:val="en-US"/>
              </w:rPr>
              <w:br/>
            </w:r>
            <w:proofErr w:type="spellStart"/>
            <w:r w:rsidR="00904379" w:rsidRPr="00DD1978">
              <w:rPr>
                <w:b/>
                <w:lang w:val="en-US"/>
              </w:rPr>
              <w:t>Ansprechpartner</w:t>
            </w:r>
            <w:r w:rsidR="00DA029F">
              <w:rPr>
                <w:b/>
                <w:lang w:val="en-US"/>
              </w:rPr>
              <w:t>in</w:t>
            </w:r>
            <w:bookmarkStart w:id="0" w:name="_GoBack"/>
            <w:bookmarkEnd w:id="0"/>
            <w:proofErr w:type="spellEnd"/>
            <w:r w:rsidR="00904379" w:rsidRPr="00DD1978">
              <w:rPr>
                <w:b/>
                <w:lang w:val="en-US"/>
              </w:rPr>
              <w:t xml:space="preserve"> </w:t>
            </w:r>
          </w:p>
          <w:p w:rsidR="00904379" w:rsidRPr="00DD1978" w:rsidRDefault="00DD1978" w:rsidP="00904379">
            <w:pPr>
              <w:pStyle w:val="Marginalie"/>
              <w:framePr w:w="0" w:hSpace="0" w:wrap="auto" w:vAnchor="margin" w:hAnchor="text" w:xAlign="left" w:yAlign="inline"/>
              <w:rPr>
                <w:lang w:val="en-US"/>
              </w:rPr>
            </w:pPr>
            <w:r w:rsidRPr="00DD1978">
              <w:rPr>
                <w:b/>
                <w:lang w:val="en-US"/>
              </w:rPr>
              <w:t>Simone Car</w:t>
            </w:r>
            <w:r>
              <w:rPr>
                <w:b/>
                <w:lang w:val="en-US"/>
              </w:rPr>
              <w:t xml:space="preserve">olin </w:t>
            </w:r>
            <w:proofErr w:type="spellStart"/>
            <w:r>
              <w:rPr>
                <w:b/>
                <w:lang w:val="en-US"/>
              </w:rPr>
              <w:t>Groß</w:t>
            </w:r>
            <w:proofErr w:type="spellEnd"/>
          </w:p>
          <w:p w:rsidR="00904379" w:rsidRPr="00DD1978" w:rsidRDefault="00904379" w:rsidP="00904379">
            <w:pPr>
              <w:pStyle w:val="Marginalie"/>
              <w:framePr w:w="0" w:hSpace="0" w:wrap="auto" w:vAnchor="margin" w:hAnchor="text" w:xAlign="left" w:yAlign="inline"/>
              <w:rPr>
                <w:color w:val="000000"/>
              </w:rPr>
            </w:pPr>
            <w:r w:rsidRPr="00DD1978">
              <w:rPr>
                <w:color w:val="000000"/>
              </w:rPr>
              <w:t xml:space="preserve">Performance </w:t>
            </w:r>
            <w:r w:rsidR="00DD1978" w:rsidRPr="00DD1978">
              <w:rPr>
                <w:color w:val="000000"/>
              </w:rPr>
              <w:t>Intermediates</w:t>
            </w:r>
          </w:p>
          <w:p w:rsidR="00904379" w:rsidRDefault="00BE7193" w:rsidP="00904379">
            <w:pPr>
              <w:pStyle w:val="Marginalie"/>
              <w:framePr w:w="0" w:hSpace="0" w:wrap="auto" w:vAnchor="margin" w:hAnchor="text" w:xAlign="left" w:yAlign="inline"/>
              <w:rPr>
                <w:color w:val="000000"/>
              </w:rPr>
            </w:pPr>
            <w:r>
              <w:rPr>
                <w:color w:val="000000"/>
              </w:rPr>
              <w:t>Leiter</w:t>
            </w:r>
            <w:r w:rsidR="00DD1978">
              <w:rPr>
                <w:color w:val="000000"/>
              </w:rPr>
              <w:t>in</w:t>
            </w:r>
            <w:r>
              <w:rPr>
                <w:color w:val="000000"/>
              </w:rPr>
              <w:t xml:space="preserve"> </w:t>
            </w:r>
            <w:r w:rsidR="00DD1978">
              <w:rPr>
                <w:color w:val="000000"/>
              </w:rPr>
              <w:t>Marktk</w:t>
            </w:r>
            <w:r w:rsidR="00904379">
              <w:rPr>
                <w:color w:val="000000"/>
              </w:rPr>
              <w:t>ommunikation</w:t>
            </w:r>
          </w:p>
          <w:p w:rsidR="00904379" w:rsidRPr="00904379" w:rsidRDefault="00904379" w:rsidP="00904379">
            <w:pPr>
              <w:pStyle w:val="Marginalie"/>
              <w:framePr w:w="0" w:hSpace="0" w:wrap="auto" w:vAnchor="margin" w:hAnchor="text" w:xAlign="left" w:yAlign="inline"/>
              <w:rPr>
                <w:color w:val="000000"/>
                <w:lang w:val="nb-NO"/>
              </w:rPr>
            </w:pPr>
            <w:r w:rsidRPr="00904379">
              <w:rPr>
                <w:color w:val="000000"/>
                <w:lang w:val="nb-NO"/>
              </w:rPr>
              <w:t xml:space="preserve">Telefon +49 </w:t>
            </w:r>
            <w:r w:rsidR="00B314A7">
              <w:rPr>
                <w:color w:val="000000"/>
                <w:lang w:val="nb-NO"/>
              </w:rPr>
              <w:t>201 177-43</w:t>
            </w:r>
            <w:r w:rsidR="00DD1978">
              <w:rPr>
                <w:color w:val="000000"/>
                <w:lang w:val="nb-NO"/>
              </w:rPr>
              <w:t>39</w:t>
            </w:r>
          </w:p>
          <w:p w:rsidR="00904379" w:rsidRPr="00904379" w:rsidRDefault="00DD1978" w:rsidP="00904379">
            <w:pPr>
              <w:pStyle w:val="Marginalie"/>
              <w:framePr w:w="0" w:hSpace="0" w:wrap="auto" w:vAnchor="margin" w:hAnchor="text" w:xAlign="left" w:yAlign="inline"/>
              <w:rPr>
                <w:color w:val="000000"/>
                <w:lang w:val="nb-NO"/>
              </w:rPr>
            </w:pPr>
            <w:r>
              <w:rPr>
                <w:color w:val="000000"/>
                <w:lang w:val="nb-NO"/>
              </w:rPr>
              <w:t>simone-carolin.gross</w:t>
            </w:r>
            <w:r w:rsidR="00904379" w:rsidRPr="00904379">
              <w:rPr>
                <w:color w:val="000000"/>
                <w:lang w:val="nb-NO"/>
              </w:rPr>
              <w:t>@evonik.com</w:t>
            </w:r>
          </w:p>
          <w:p w:rsidR="000B1B97" w:rsidRDefault="000B1B97" w:rsidP="000B1B97">
            <w:pPr>
              <w:pStyle w:val="M10"/>
              <w:framePr w:wrap="auto" w:vAnchor="margin" w:hAnchor="text" w:xAlign="left" w:yAlign="inline"/>
              <w:suppressOverlap w:val="0"/>
            </w:pPr>
          </w:p>
        </w:tc>
      </w:tr>
      <w:tr w:rsidR="000B1B97" w:rsidRPr="00904379" w:rsidTr="002159BA">
        <w:trPr>
          <w:trHeight w:val="851"/>
        </w:trPr>
        <w:tc>
          <w:tcPr>
            <w:tcW w:w="2552" w:type="dxa"/>
            <w:shd w:val="clear" w:color="auto" w:fill="auto"/>
          </w:tcPr>
          <w:p w:rsidR="000B1B97" w:rsidRPr="00904379" w:rsidRDefault="000B1B97" w:rsidP="000B1B97">
            <w:pPr>
              <w:pStyle w:val="M1"/>
              <w:framePr w:wrap="auto" w:vAnchor="margin" w:hAnchor="text" w:xAlign="left" w:yAlign="inline"/>
              <w:suppressOverlap w:val="0"/>
              <w:rPr>
                <w:lang w:val="nb-NO"/>
              </w:rPr>
            </w:pPr>
          </w:p>
          <w:p w:rsidR="000B1B97" w:rsidRDefault="000B1B97" w:rsidP="00110640">
            <w:pPr>
              <w:pStyle w:val="M10"/>
              <w:framePr w:wrap="auto" w:vAnchor="margin" w:hAnchor="text" w:xAlign="left" w:yAlign="inline"/>
              <w:suppressOverlap w:val="0"/>
            </w:pPr>
          </w:p>
        </w:tc>
      </w:tr>
    </w:tbl>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b/>
          <w:noProof/>
          <w:sz w:val="13"/>
        </w:rPr>
        <w:t xml:space="preserve">Evonik </w:t>
      </w:r>
      <w:r w:rsidR="00BE7193">
        <w:rPr>
          <w:b/>
          <w:noProof/>
          <w:sz w:val="13"/>
        </w:rPr>
        <w:t>Industries AG</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Rellinghauser Straße 1-11</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45128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Telefon +49 201 177-01</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Telefax +49 201 177-3475</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www.evonik.de</w:t>
      </w:r>
    </w:p>
    <w:p w:rsidR="00904379" w:rsidRPr="00C1088D" w:rsidRDefault="00904379" w:rsidP="00904379">
      <w:pPr>
        <w:framePr w:w="2821" w:wrap="around" w:vAnchor="page" w:hAnchor="page" w:x="8821" w:y="12433" w:anchorLock="1"/>
        <w:tabs>
          <w:tab w:val="left" w:pos="518"/>
        </w:tabs>
        <w:spacing w:line="180" w:lineRule="exact"/>
        <w:rPr>
          <w:noProof/>
          <w:sz w:val="13"/>
        </w:rPr>
      </w:pPr>
    </w:p>
    <w:p w:rsidR="00904379" w:rsidRDefault="00904379" w:rsidP="00904379">
      <w:pPr>
        <w:framePr w:w="2821" w:wrap="around" w:vAnchor="page" w:hAnchor="page" w:x="8821" w:y="12433" w:anchorLock="1"/>
        <w:tabs>
          <w:tab w:val="left" w:pos="518"/>
        </w:tabs>
        <w:spacing w:line="180" w:lineRule="exact"/>
        <w:rPr>
          <w:b/>
          <w:noProof/>
          <w:sz w:val="13"/>
        </w:rPr>
      </w:pPr>
      <w:r w:rsidRPr="00736B12">
        <w:rPr>
          <w:b/>
          <w:noProof/>
          <w:sz w:val="13"/>
        </w:rPr>
        <w:t>Aufsichtsrat</w:t>
      </w:r>
      <w:r w:rsidRPr="00736B12">
        <w:rPr>
          <w:b/>
          <w:noProof/>
          <w:sz w:val="13"/>
        </w:rPr>
        <w:br/>
      </w:r>
      <w:r>
        <w:rPr>
          <w:noProof/>
          <w:sz w:val="13"/>
        </w:rPr>
        <w:t>Bernd Tönjes</w:t>
      </w:r>
      <w:r w:rsidRPr="00736B12">
        <w:rPr>
          <w:noProof/>
          <w:sz w:val="13"/>
        </w:rPr>
        <w:t>,</w:t>
      </w:r>
      <w:r>
        <w:rPr>
          <w:b/>
          <w:noProof/>
          <w:sz w:val="13"/>
        </w:rPr>
        <w:t xml:space="preserve"> </w:t>
      </w:r>
      <w:r w:rsidRPr="00736B12">
        <w:rPr>
          <w:noProof/>
          <w:sz w:val="13"/>
        </w:rPr>
        <w:t>Vorsitzender</w:t>
      </w:r>
    </w:p>
    <w:p w:rsidR="00904379" w:rsidRPr="00C1088D" w:rsidRDefault="00B314A7" w:rsidP="00904379">
      <w:pPr>
        <w:framePr w:w="2821" w:wrap="around" w:vAnchor="page" w:hAnchor="page" w:x="8821" w:y="12433" w:anchorLock="1"/>
        <w:tabs>
          <w:tab w:val="left" w:pos="518"/>
        </w:tabs>
        <w:spacing w:line="180" w:lineRule="exact"/>
        <w:rPr>
          <w:noProof/>
          <w:sz w:val="13"/>
        </w:rPr>
      </w:pPr>
      <w:r>
        <w:rPr>
          <w:b/>
          <w:noProof/>
          <w:sz w:val="13"/>
        </w:rPr>
        <w:t>Vorstand</w:t>
      </w:r>
    </w:p>
    <w:p w:rsidR="00904379" w:rsidRPr="00C1088D" w:rsidRDefault="00B314A7" w:rsidP="00904379">
      <w:pPr>
        <w:framePr w:w="2821" w:wrap="around" w:vAnchor="page" w:hAnchor="page" w:x="8821" w:y="12433" w:anchorLock="1"/>
        <w:tabs>
          <w:tab w:val="left" w:pos="518"/>
        </w:tabs>
        <w:spacing w:line="180" w:lineRule="exact"/>
        <w:rPr>
          <w:noProof/>
          <w:sz w:val="13"/>
        </w:rPr>
      </w:pPr>
      <w:r w:rsidRPr="00B314A7">
        <w:rPr>
          <w:noProof/>
          <w:sz w:val="13"/>
        </w:rPr>
        <w:t>Christian Kullmann</w:t>
      </w:r>
      <w:r w:rsidR="00904379" w:rsidRPr="00C1088D">
        <w:rPr>
          <w:noProof/>
          <w:sz w:val="13"/>
        </w:rPr>
        <w:t>, Vorsitzender</w:t>
      </w:r>
    </w:p>
    <w:p w:rsidR="00B314A7" w:rsidRDefault="00B314A7" w:rsidP="00904379">
      <w:pPr>
        <w:framePr w:w="2821" w:wrap="around" w:vAnchor="page" w:hAnchor="page" w:x="8821" w:y="12433" w:anchorLock="1"/>
        <w:spacing w:line="180" w:lineRule="exact"/>
        <w:rPr>
          <w:noProof/>
          <w:sz w:val="13"/>
          <w:szCs w:val="13"/>
        </w:rPr>
      </w:pPr>
      <w:r w:rsidRPr="00B314A7">
        <w:rPr>
          <w:noProof/>
          <w:sz w:val="13"/>
          <w:szCs w:val="13"/>
        </w:rPr>
        <w:t>Dr. Harald Schwager</w:t>
      </w:r>
      <w:r>
        <w:rPr>
          <w:noProof/>
          <w:sz w:val="13"/>
          <w:szCs w:val="13"/>
        </w:rPr>
        <w:t>, stellv. Vorsitzender</w:t>
      </w:r>
    </w:p>
    <w:p w:rsidR="00904379" w:rsidRPr="00B314A7" w:rsidRDefault="00B314A7" w:rsidP="00904379">
      <w:pPr>
        <w:framePr w:w="2821" w:wrap="around" w:vAnchor="page" w:hAnchor="page" w:x="8821" w:y="12433" w:anchorLock="1"/>
        <w:spacing w:line="180" w:lineRule="exact"/>
        <w:rPr>
          <w:noProof/>
          <w:sz w:val="13"/>
          <w:szCs w:val="13"/>
        </w:rPr>
      </w:pPr>
      <w:r w:rsidRPr="00B314A7">
        <w:rPr>
          <w:noProof/>
          <w:sz w:val="13"/>
          <w:szCs w:val="13"/>
        </w:rPr>
        <w:t>Thomas Wesse</w:t>
      </w:r>
      <w:r>
        <w:rPr>
          <w:noProof/>
          <w:sz w:val="13"/>
          <w:szCs w:val="13"/>
        </w:rPr>
        <w:t>l, Ute Wolf</w:t>
      </w:r>
    </w:p>
    <w:p w:rsidR="00904379" w:rsidRPr="00B314A7" w:rsidRDefault="00904379" w:rsidP="00904379">
      <w:pPr>
        <w:framePr w:w="2821" w:wrap="around" w:vAnchor="page" w:hAnchor="page" w:x="8821" w:y="12433" w:anchorLock="1"/>
        <w:tabs>
          <w:tab w:val="left" w:pos="518"/>
        </w:tabs>
        <w:spacing w:line="180" w:lineRule="exact"/>
        <w:rPr>
          <w:noProof/>
          <w:sz w:val="13"/>
        </w:rPr>
      </w:pP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Sitz der Gesellschaft ist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Registergericht</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Amtsgericht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 xml:space="preserve">Handelsregister B </w:t>
      </w:r>
      <w:r w:rsidR="00B314A7">
        <w:rPr>
          <w:noProof/>
          <w:sz w:val="13"/>
        </w:rPr>
        <w:t>19474</w:t>
      </w:r>
    </w:p>
    <w:p w:rsidR="00DD1978" w:rsidRDefault="00DD1978" w:rsidP="00DD1978">
      <w:pPr>
        <w:spacing w:after="160" w:line="259" w:lineRule="auto"/>
        <w:rPr>
          <w:rFonts w:ascii="Lucida Sans" w:eastAsia="Arial" w:hAnsi="Lucida Sans" w:cs="Arial"/>
          <w:b/>
          <w:bCs/>
          <w:color w:val="000000"/>
          <w:sz w:val="24"/>
          <w:lang w:eastAsia="zh-CN"/>
        </w:rPr>
      </w:pPr>
      <w:r w:rsidRPr="00DD1978">
        <w:rPr>
          <w:rFonts w:ascii="Lucida Sans" w:eastAsia="Arial" w:hAnsi="Lucida Sans" w:cs="Arial"/>
          <w:b/>
          <w:bCs/>
          <w:color w:val="000000"/>
          <w:sz w:val="24"/>
          <w:lang w:eastAsia="zh-CN"/>
        </w:rPr>
        <w:t xml:space="preserve">Neuer Markenauftritt für Spezialalkohol ITDA: </w:t>
      </w:r>
    </w:p>
    <w:p w:rsidR="00C421AD" w:rsidRDefault="00DD1978" w:rsidP="00DD1978">
      <w:pPr>
        <w:spacing w:after="160" w:line="259" w:lineRule="auto"/>
        <w:rPr>
          <w:rFonts w:ascii="Arial" w:eastAsia="Arial" w:hAnsi="Arial" w:cs="Arial"/>
          <w:b/>
          <w:bCs/>
          <w:lang w:eastAsia="zh-CN"/>
        </w:rPr>
      </w:pPr>
      <w:r w:rsidRPr="00DD1978">
        <w:rPr>
          <w:rFonts w:ascii="Lucida Sans" w:eastAsia="Arial" w:hAnsi="Lucida Sans" w:cs="Arial"/>
          <w:b/>
          <w:bCs/>
          <w:color w:val="000000"/>
          <w:sz w:val="24"/>
          <w:lang w:eastAsia="zh-CN"/>
        </w:rPr>
        <w:t>ELUCARE® TD</w:t>
      </w:r>
      <w:r w:rsidR="00BE7193">
        <w:rPr>
          <w:rFonts w:ascii="Arial" w:eastAsia="Arial" w:hAnsi="Arial" w:cs="Arial"/>
          <w:b/>
          <w:bCs/>
          <w:lang w:eastAsia="zh-CN"/>
        </w:rPr>
        <w:t xml:space="preserve"> </w:t>
      </w:r>
    </w:p>
    <w:p w:rsidR="00DD1978" w:rsidRPr="00DD1978" w:rsidRDefault="00DD1978" w:rsidP="00DD1978">
      <w:pPr>
        <w:spacing w:after="160" w:line="259" w:lineRule="auto"/>
        <w:rPr>
          <w:rFonts w:ascii="Lucida Sans" w:eastAsia="Arial" w:hAnsi="Lucida Sans" w:cs="Arial"/>
          <w:color w:val="000000"/>
          <w:sz w:val="24"/>
          <w:lang w:eastAsia="zh-CN"/>
        </w:rPr>
      </w:pPr>
    </w:p>
    <w:p w:rsidR="00DD1978" w:rsidRPr="00DD1978" w:rsidRDefault="00DD1978" w:rsidP="00DD1978">
      <w:pPr>
        <w:numPr>
          <w:ilvl w:val="0"/>
          <w:numId w:val="37"/>
        </w:numPr>
        <w:spacing w:after="160" w:line="240" w:lineRule="auto"/>
        <w:ind w:left="567" w:hanging="283"/>
        <w:rPr>
          <w:rFonts w:ascii="Lucida Sans" w:hAnsi="Lucida Sans" w:cs="Calibri"/>
          <w:color w:val="000000"/>
          <w:szCs w:val="22"/>
          <w:lang w:eastAsia="en-US"/>
        </w:rPr>
      </w:pPr>
      <w:r w:rsidRPr="00DD1978">
        <w:rPr>
          <w:rFonts w:ascii="Lucida Sans" w:hAnsi="Lucida Sans" w:cs="Calibri"/>
          <w:color w:val="000000"/>
          <w:szCs w:val="22"/>
          <w:lang w:eastAsia="en-US"/>
        </w:rPr>
        <w:t>C4-Spezialitäten im Fokus der Vertriebsaktivitäten bei Performance Intermediates (PI): Neue Markenfamilie ELUCARE®</w:t>
      </w:r>
    </w:p>
    <w:p w:rsidR="00DD1978" w:rsidRPr="00DD1978" w:rsidRDefault="00DD1978" w:rsidP="00DD1978">
      <w:pPr>
        <w:numPr>
          <w:ilvl w:val="0"/>
          <w:numId w:val="37"/>
        </w:numPr>
        <w:spacing w:after="160" w:line="240" w:lineRule="auto"/>
        <w:ind w:left="567" w:hanging="283"/>
        <w:rPr>
          <w:rFonts w:ascii="Lucida Sans" w:hAnsi="Lucida Sans" w:cs="Calibri"/>
          <w:color w:val="000000"/>
          <w:szCs w:val="22"/>
          <w:lang w:eastAsia="en-US"/>
        </w:rPr>
      </w:pPr>
      <w:r w:rsidRPr="00DD1978">
        <w:rPr>
          <w:rFonts w:ascii="Lucida Sans" w:hAnsi="Lucida Sans" w:cs="Calibri"/>
          <w:color w:val="000000"/>
          <w:szCs w:val="22"/>
          <w:lang w:eastAsia="en-US"/>
        </w:rPr>
        <w:t xml:space="preserve">Einführung des Markenkonzepts unterstreicht konsequente Ausrichtung auf Markt- und Kundenbedürfnisse </w:t>
      </w:r>
    </w:p>
    <w:p w:rsidR="00DD1978" w:rsidRPr="00DD1978" w:rsidRDefault="00DD1978" w:rsidP="00DD1978">
      <w:pPr>
        <w:numPr>
          <w:ilvl w:val="0"/>
          <w:numId w:val="37"/>
        </w:numPr>
        <w:spacing w:after="160" w:line="240" w:lineRule="auto"/>
        <w:ind w:left="567" w:hanging="283"/>
        <w:rPr>
          <w:rFonts w:ascii="Lucida Sans" w:eastAsia="Arial" w:hAnsi="Lucida Sans" w:cs="Arial"/>
          <w:color w:val="000000"/>
          <w:szCs w:val="22"/>
          <w:lang w:eastAsia="zh-CN"/>
        </w:rPr>
      </w:pPr>
      <w:r w:rsidRPr="00DD1978">
        <w:rPr>
          <w:rFonts w:ascii="Lucida Sans" w:eastAsia="Arial" w:hAnsi="Lucida Sans" w:cs="Arial"/>
          <w:color w:val="000000"/>
          <w:szCs w:val="22"/>
          <w:lang w:eastAsia="zh-CN"/>
        </w:rPr>
        <w:t xml:space="preserve">Unter der Marke ELUCARE® TD wird zukünftig der </w:t>
      </w:r>
      <w:r w:rsidRPr="00DD1978">
        <w:rPr>
          <w:rFonts w:ascii="Lucida Sans" w:hAnsi="Lucida Sans" w:cs="Calibri"/>
          <w:color w:val="000000"/>
          <w:szCs w:val="22"/>
          <w:lang w:eastAsia="en-US"/>
        </w:rPr>
        <w:t xml:space="preserve">Spezialalkohol </w:t>
      </w:r>
      <w:proofErr w:type="spellStart"/>
      <w:r w:rsidRPr="00DD1978">
        <w:rPr>
          <w:rFonts w:ascii="Lucida Sans" w:hAnsi="Lucida Sans" w:cs="Calibri"/>
          <w:color w:val="000000"/>
          <w:szCs w:val="22"/>
          <w:lang w:eastAsia="en-US"/>
        </w:rPr>
        <w:t>Isotridecylalkohol</w:t>
      </w:r>
      <w:proofErr w:type="spellEnd"/>
      <w:r w:rsidRPr="00DD1978">
        <w:rPr>
          <w:rFonts w:ascii="Lucida Sans" w:hAnsi="Lucida Sans" w:cs="Calibri"/>
          <w:color w:val="000000"/>
          <w:szCs w:val="22"/>
          <w:lang w:eastAsia="en-US"/>
        </w:rPr>
        <w:t xml:space="preserve"> (ITDA) </w:t>
      </w:r>
      <w:r w:rsidRPr="00DD1978">
        <w:rPr>
          <w:rFonts w:ascii="Lucida Sans" w:eastAsia="Arial" w:hAnsi="Lucida Sans" w:cs="Arial"/>
          <w:color w:val="000000"/>
          <w:szCs w:val="22"/>
          <w:lang w:eastAsia="zh-CN"/>
        </w:rPr>
        <w:t>vermarktet</w:t>
      </w:r>
    </w:p>
    <w:p w:rsidR="00DD1978" w:rsidRPr="00DD1978" w:rsidRDefault="00BE7193" w:rsidP="00DD1978">
      <w:pPr>
        <w:rPr>
          <w:rFonts w:ascii="Lucida Sans" w:hAnsi="Lucida Sans"/>
          <w:color w:val="000000"/>
          <w:szCs w:val="22"/>
          <w:lang w:eastAsia="en-US"/>
        </w:rPr>
      </w:pPr>
      <w:r>
        <w:t xml:space="preserve">Essen. </w:t>
      </w:r>
      <w:r w:rsidR="00DD1978" w:rsidRPr="00DD1978">
        <w:rPr>
          <w:rFonts w:ascii="Lucida Sans" w:hAnsi="Lucida Sans"/>
          <w:color w:val="000000"/>
          <w:szCs w:val="22"/>
          <w:lang w:eastAsia="en-US"/>
        </w:rPr>
        <w:t>Die Marke ELUCARE</w:t>
      </w:r>
      <w:r w:rsidR="00DD1978" w:rsidRPr="00DD1978">
        <w:rPr>
          <w:rFonts w:ascii="Lucida Sans" w:eastAsia="Arial" w:hAnsi="Lucida Sans" w:cs="Arial"/>
          <w:color w:val="000000"/>
          <w:szCs w:val="22"/>
          <w:lang w:eastAsia="zh-CN"/>
        </w:rPr>
        <w:t>®</w:t>
      </w:r>
      <w:r w:rsidR="00DD1978" w:rsidRPr="00DD1978">
        <w:rPr>
          <w:rFonts w:ascii="Lucida Sans" w:hAnsi="Lucida Sans"/>
          <w:color w:val="000000"/>
          <w:szCs w:val="22"/>
          <w:lang w:eastAsia="en-US"/>
        </w:rPr>
        <w:t xml:space="preserve"> wird in den nächsten Monaten schrittweise zur Heimat einer breiten Palette von </w:t>
      </w:r>
      <w:proofErr w:type="spellStart"/>
      <w:r w:rsidR="00DD1978" w:rsidRPr="00DD1978">
        <w:rPr>
          <w:rFonts w:ascii="Lucida Sans" w:hAnsi="Lucida Sans"/>
          <w:color w:val="000000"/>
          <w:szCs w:val="22"/>
          <w:lang w:eastAsia="en-US"/>
        </w:rPr>
        <w:t>Oxoalkoholen</w:t>
      </w:r>
      <w:proofErr w:type="spellEnd"/>
      <w:r w:rsidR="00DD1978" w:rsidRPr="00DD1978">
        <w:rPr>
          <w:rFonts w:ascii="Lucida Sans" w:hAnsi="Lucida Sans"/>
          <w:color w:val="000000"/>
          <w:szCs w:val="22"/>
          <w:lang w:eastAsia="en-US"/>
        </w:rPr>
        <w:t xml:space="preserve"> ausgebaut. Diese dienen als hochwertige Zwischenprodukte für die Herstellung von Tensiden, Spezialestern, Schmiermitteln, Harzen und Speziallösungsmitteln.</w:t>
      </w:r>
    </w:p>
    <w:p w:rsidR="00DD1978" w:rsidRPr="00DD1978" w:rsidRDefault="00DD1978" w:rsidP="00DD1978">
      <w:pPr>
        <w:spacing w:after="160" w:line="259" w:lineRule="auto"/>
        <w:rPr>
          <w:rFonts w:ascii="Lucida Sans" w:hAnsi="Lucida Sans"/>
          <w:color w:val="000000"/>
          <w:szCs w:val="22"/>
          <w:lang w:eastAsia="en-US"/>
        </w:rPr>
      </w:pPr>
      <w:r w:rsidRPr="00DD1978">
        <w:rPr>
          <w:rFonts w:ascii="Lucida Sans" w:hAnsi="Lucida Sans"/>
          <w:color w:val="000000"/>
          <w:szCs w:val="22"/>
          <w:lang w:eastAsia="en-US"/>
        </w:rPr>
        <w:t>„ELUCARE</w:t>
      </w:r>
      <w:r w:rsidRPr="00DD1978">
        <w:rPr>
          <w:rFonts w:ascii="Lucida Sans" w:eastAsia="Arial" w:hAnsi="Lucida Sans" w:cs="Arial"/>
          <w:color w:val="000000"/>
          <w:szCs w:val="22"/>
          <w:lang w:eastAsia="zh-CN"/>
        </w:rPr>
        <w:t>®</w:t>
      </w:r>
      <w:r w:rsidRPr="00DD1978">
        <w:rPr>
          <w:rFonts w:ascii="Lucida Sans" w:hAnsi="Lucida Sans"/>
          <w:color w:val="000000"/>
          <w:szCs w:val="22"/>
          <w:lang w:eastAsia="en-US"/>
        </w:rPr>
        <w:t xml:space="preserve"> vereint, wofür die C4-Spezialitäten stehen: eine konsequente Ausrichtung auf Markt- und Kundenanforderungen“, so Christian Bierhaus, Leiter Marketing und Vertrieb bei Performance Intermediates.</w:t>
      </w:r>
    </w:p>
    <w:p w:rsidR="00DD1978" w:rsidRPr="00DD1978" w:rsidRDefault="00DD1978" w:rsidP="00DD1978">
      <w:pPr>
        <w:spacing w:after="160" w:line="259" w:lineRule="auto"/>
        <w:rPr>
          <w:rFonts w:ascii="Lucida Sans" w:hAnsi="Lucida Sans"/>
          <w:color w:val="000000"/>
          <w:szCs w:val="22"/>
          <w:lang w:eastAsia="en-US"/>
        </w:rPr>
      </w:pPr>
      <w:r w:rsidRPr="00DD1978">
        <w:rPr>
          <w:rFonts w:ascii="Lucida Sans" w:eastAsia="Calibri" w:hAnsi="Lucida Sans"/>
          <w:color w:val="000000"/>
          <w:szCs w:val="22"/>
          <w:lang w:eastAsia="en-US"/>
        </w:rPr>
        <w:t>Als erstes Produkt der neuen Markenfamilie vertreibt Evonik die C4-Spezialität ITDA ab sofort unter dem Markennamen ELUCARE® TD. Die klare Strategie des Geschäftsgebietes PI: langfristig erster Ansprechpartner bei Kunden in Sachen C4-Spezialitäten sein.</w:t>
      </w:r>
      <w:r w:rsidRPr="00DD1978">
        <w:rPr>
          <w:rFonts w:ascii="Lucida Sans" w:hAnsi="Lucida Sans"/>
          <w:color w:val="000000"/>
          <w:szCs w:val="22"/>
          <w:lang w:eastAsia="en-US"/>
        </w:rPr>
        <w:t xml:space="preserve"> </w:t>
      </w:r>
    </w:p>
    <w:p w:rsidR="00DD1978" w:rsidRPr="00DD1978" w:rsidRDefault="00DD1978" w:rsidP="00DD1978">
      <w:pPr>
        <w:spacing w:after="160" w:line="259" w:lineRule="auto"/>
        <w:rPr>
          <w:rFonts w:ascii="Lucida Sans" w:hAnsi="Lucida Sans"/>
          <w:color w:val="0D0D0D"/>
          <w:szCs w:val="22"/>
          <w:lang w:eastAsia="en-US"/>
        </w:rPr>
      </w:pPr>
      <w:r w:rsidRPr="00DD1978">
        <w:rPr>
          <w:rFonts w:ascii="Lucida Sans" w:hAnsi="Lucida Sans"/>
          <w:color w:val="0D0D0D"/>
          <w:szCs w:val="22"/>
          <w:lang w:eastAsia="en-US"/>
        </w:rPr>
        <w:t>„Mit Einführung der Marke ELUCARE® TD gestalten wir einmal mehr die Zukunft der C4Chemie gemeinsam mit unseren Kunden, und sagen ganz klar: Auf uns ist Verlass!“, betont Hinnerk Becker, Marktsegmentleiter der C4-Spezialitäten bei PI. „Die Nachfrage nach ITDA wächst seit Jahren stetig. Mit unserer Kapazitätserweiterung Ende 2019 haben wir frühzeitig auf dieses Wachstum reagiert. So können wir die Wachstumsstrategien unserer Kunden langfristig, beständig und zuverlässig begleiten.“</w:t>
      </w:r>
    </w:p>
    <w:p w:rsidR="00DD1978" w:rsidRPr="00DD1978" w:rsidRDefault="00DD1978" w:rsidP="00DD1978">
      <w:pPr>
        <w:spacing w:after="160" w:line="259" w:lineRule="auto"/>
        <w:rPr>
          <w:rFonts w:ascii="Lucida Sans" w:hAnsi="Lucida Sans"/>
          <w:color w:val="0D0D0D"/>
          <w:szCs w:val="22"/>
          <w:lang w:eastAsia="en-US"/>
        </w:rPr>
      </w:pPr>
      <w:r w:rsidRPr="00DD1978">
        <w:rPr>
          <w:rFonts w:ascii="Lucida Sans" w:hAnsi="Lucida Sans"/>
          <w:color w:val="0D0D0D"/>
          <w:szCs w:val="22"/>
          <w:lang w:eastAsia="en-US"/>
        </w:rPr>
        <w:t>Die langfristige und zuverlässige Verfügbarkeit von ELUCARE® TD stellt PI durch eine nachhaltige und vollständige Integration der entsprechenden Rohstoffströme in den C4-Verbund an den Produktionsstandorten Marl und Antwerpen sicher. Vertrieben wird ELUCARE® TD weltweit über die regionalen Plattformen von Evonik.</w:t>
      </w:r>
    </w:p>
    <w:p w:rsidR="003B0938" w:rsidRPr="00DD1978" w:rsidRDefault="00DD1978" w:rsidP="00DD1978">
      <w:pPr>
        <w:spacing w:after="160" w:line="259" w:lineRule="auto"/>
        <w:rPr>
          <w:rFonts w:ascii="Lucida Sans" w:hAnsi="Lucida Sans"/>
          <w:color w:val="0D0D0D"/>
          <w:szCs w:val="22"/>
          <w:lang w:eastAsia="en-US"/>
        </w:rPr>
      </w:pPr>
      <w:r w:rsidRPr="00DD1978">
        <w:rPr>
          <w:rFonts w:ascii="Lucida Sans" w:hAnsi="Lucida Sans"/>
          <w:color w:val="0D0D0D"/>
          <w:szCs w:val="22"/>
          <w:lang w:eastAsia="en-US"/>
        </w:rPr>
        <w:lastRenderedPageBreak/>
        <w:t>ELUCARE® TD (ITDA) ist ein hochreiner C13-Alkohol und ein wichtiges Zwischenprodukt für die Herstellung von oberflächenaktiven Substanzen, sogenannten Tensiden (Ethoxylaten) und Spezialestern. ITDA-Ethoxylate werden in hochwertigen Anwendungen wie Homecare Produkten oder I&amp;I Reinigern verwendet. ITDA-Spezialester werden in speziellen Schmiermittelformulierungen sowie in hochwertigen Farben und Beschichtungen genutzt.</w:t>
      </w:r>
    </w:p>
    <w:p w:rsidR="003B0938" w:rsidRDefault="003B0938" w:rsidP="0006177F"/>
    <w:p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rsidR="00BE7193" w:rsidRPr="00BE7193" w:rsidRDefault="00BE7193" w:rsidP="00BE7193">
      <w:pPr>
        <w:autoSpaceDE w:val="0"/>
        <w:autoSpaceDN w:val="0"/>
        <w:adjustRightInd w:val="0"/>
        <w:spacing w:after="120" w:line="220" w:lineRule="exact"/>
        <w:rPr>
          <w:rFonts w:cs="Lucida Sans Unicode"/>
          <w:bCs/>
          <w:sz w:val="18"/>
          <w:szCs w:val="18"/>
        </w:rPr>
      </w:pPr>
      <w:r w:rsidRPr="00BE7193">
        <w:rPr>
          <w:rFonts w:cs="Lucida Sans Unicode"/>
          <w:bCs/>
          <w:sz w:val="18"/>
          <w:szCs w:val="18"/>
        </w:rPr>
        <w:t>Evonik ist ein weltweit führendes Unternehmen der Spezialchemie. Der Konzern ist in über 100 Ländern aktiv und erwirtschaftete 2019 einen Umsatz von 13,1 Mrd. € und einen Gewinn (bereinigtes EBITDA) von 2,15 Mrd. €. Dabei geht Evonik weit über die Chemie hinaus, um den Kunden innovative, wertbringende und nachhaltige Lösungen zu schaffen. Mehr als 32.000 Mitarbeitern verbindet dabei ein gemeinsamer Antrieb: Wir wollen das Leben besser machen, Tag für Tag.</w:t>
      </w:r>
    </w:p>
    <w:p w:rsidR="00904379" w:rsidRPr="003B3489" w:rsidRDefault="00904379" w:rsidP="00904379">
      <w:pPr>
        <w:autoSpaceDE w:val="0"/>
        <w:autoSpaceDN w:val="0"/>
        <w:spacing w:line="220" w:lineRule="exact"/>
        <w:rPr>
          <w:rFonts w:ascii="Lucida Sans" w:hAnsi="Lucida Sans"/>
          <w:b/>
          <w:bCs/>
          <w:sz w:val="18"/>
          <w:szCs w:val="18"/>
        </w:rPr>
      </w:pPr>
      <w:r w:rsidRPr="003B3489">
        <w:rPr>
          <w:rFonts w:ascii="Lucida Sans" w:hAnsi="Lucida Sans"/>
          <w:b/>
          <w:bCs/>
          <w:sz w:val="18"/>
          <w:szCs w:val="18"/>
        </w:rPr>
        <w:t>Über Performance Materials</w:t>
      </w:r>
    </w:p>
    <w:p w:rsidR="00BE7193" w:rsidRPr="00BE7193" w:rsidRDefault="00BE7193" w:rsidP="00BE7193">
      <w:pPr>
        <w:autoSpaceDE w:val="0"/>
        <w:autoSpaceDN w:val="0"/>
        <w:adjustRightInd w:val="0"/>
        <w:spacing w:after="120" w:line="220" w:lineRule="exact"/>
        <w:rPr>
          <w:rFonts w:cs="Lucida Sans Unicode"/>
          <w:bCs/>
          <w:sz w:val="18"/>
          <w:szCs w:val="18"/>
        </w:rPr>
      </w:pPr>
      <w:r w:rsidRPr="00BE7193">
        <w:rPr>
          <w:rFonts w:cs="Lucida Sans Unicode"/>
          <w:bCs/>
          <w:sz w:val="18"/>
          <w:szCs w:val="18"/>
        </w:rPr>
        <w:t xml:space="preserve">Die immer jungen Klassiker der Division Performance Materials stehen für Produkte und Technologien, die permanent weiterentwickelt werden. Sie sind die Grundlage für viele moderne Anwendungen, etwa in den Bereichen Mobilität, Ernährung, </w:t>
      </w:r>
      <w:proofErr w:type="spellStart"/>
      <w:r w:rsidRPr="00BE7193">
        <w:rPr>
          <w:rFonts w:cs="Lucida Sans Unicode"/>
          <w:bCs/>
          <w:sz w:val="18"/>
          <w:szCs w:val="18"/>
        </w:rPr>
        <w:t>Pharma</w:t>
      </w:r>
      <w:proofErr w:type="spellEnd"/>
      <w:r w:rsidRPr="00BE7193">
        <w:rPr>
          <w:rFonts w:cs="Lucida Sans Unicode"/>
          <w:bCs/>
          <w:sz w:val="18"/>
          <w:szCs w:val="18"/>
        </w:rPr>
        <w:t xml:space="preserve"> oder auch Kunststoffe. Die Division erwirtschaftete in den fortgeführten Aktivitäten im Geschäftsjahr 2019 mit rund 1,600 Mitarbeitern einen Umsatz von 2,04 Milliarden €. Sie ist Teil der Evonik </w:t>
      </w:r>
      <w:proofErr w:type="spellStart"/>
      <w:r w:rsidRPr="00BE7193">
        <w:rPr>
          <w:rFonts w:cs="Lucida Sans Unicode"/>
          <w:bCs/>
          <w:sz w:val="18"/>
          <w:szCs w:val="18"/>
        </w:rPr>
        <w:t>Operations</w:t>
      </w:r>
      <w:proofErr w:type="spellEnd"/>
      <w:r w:rsidRPr="00BE7193">
        <w:rPr>
          <w:rFonts w:cs="Lucida Sans Unicode"/>
          <w:bCs/>
          <w:sz w:val="18"/>
          <w:szCs w:val="18"/>
        </w:rPr>
        <w:t xml:space="preserve"> GmbH.</w:t>
      </w:r>
    </w:p>
    <w:p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0B1B97" w:rsidRPr="000B1B97" w:rsidRDefault="00BE7193" w:rsidP="006E5B66">
      <w:pPr>
        <w:autoSpaceDE w:val="0"/>
        <w:autoSpaceDN w:val="0"/>
        <w:adjustRightInd w:val="0"/>
        <w:spacing w:line="220" w:lineRule="exact"/>
        <w:rPr>
          <w:rFonts w:cs="Lucida Sans Unicode"/>
          <w:sz w:val="18"/>
          <w:szCs w:val="18"/>
        </w:rPr>
      </w:pPr>
      <w:r w:rsidRPr="00BE7193">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A712C6">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193" w:rsidRDefault="00BE7193" w:rsidP="00FD1184">
      <w:r>
        <w:separator/>
      </w:r>
    </w:p>
  </w:endnote>
  <w:endnote w:type="continuationSeparator" w:id="0">
    <w:p w:rsidR="00BE7193" w:rsidRDefault="00BE719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93" w:rsidRDefault="00BE7193">
    <w:pPr>
      <w:pStyle w:val="Fuzeile"/>
    </w:pPr>
  </w:p>
  <w:p w:rsidR="00BE7193" w:rsidRDefault="00BE719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93" w:rsidRDefault="00BE7193" w:rsidP="00316EC0">
    <w:pPr>
      <w:pStyle w:val="Fuzeile"/>
    </w:pPr>
  </w:p>
  <w:p w:rsidR="00BE7193" w:rsidRPr="005225EC" w:rsidRDefault="00BE719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193" w:rsidRDefault="00BE7193" w:rsidP="00FD1184">
      <w:r>
        <w:separator/>
      </w:r>
    </w:p>
  </w:footnote>
  <w:footnote w:type="continuationSeparator" w:id="0">
    <w:p w:rsidR="00BE7193" w:rsidRDefault="00BE7193"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93" w:rsidRPr="006C35A6" w:rsidRDefault="00BE7193"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3AF0C7B4">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93" w:rsidRPr="006C35A6" w:rsidRDefault="00BE7193">
    <w:pPr>
      <w:pStyle w:val="Kopfzeile"/>
      <w:rPr>
        <w:b/>
        <w:sz w:val="2"/>
        <w:szCs w:val="2"/>
      </w:rPr>
    </w:pPr>
    <w:r>
      <w:rPr>
        <w:noProof/>
      </w:rPr>
      <w:drawing>
        <wp:anchor distT="0" distB="0" distL="114300" distR="114300" simplePos="0" relativeHeight="251667456" behindDoc="0" locked="0" layoutInCell="1" allowOverlap="1" wp14:anchorId="0D4F1973" wp14:editId="2E9005D4">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203783"/>
    <w:multiLevelType w:val="hybridMultilevel"/>
    <w:tmpl w:val="9BE631A2"/>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52512D4"/>
    <w:multiLevelType w:val="hybridMultilevel"/>
    <w:tmpl w:val="23862CDE"/>
    <w:lvl w:ilvl="0" w:tplc="04070005">
      <w:start w:val="1"/>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876862"/>
    <w:multiLevelType w:val="hybridMultilevel"/>
    <w:tmpl w:val="6DA0F99E"/>
    <w:lvl w:ilvl="0" w:tplc="04070005">
      <w:start w:val="1"/>
      <w:numFmt w:val="bullet"/>
      <w:lvlText w:val=""/>
      <w:lvlJc w:val="left"/>
      <w:pPr>
        <w:tabs>
          <w:tab w:val="num" w:pos="1425"/>
        </w:tabs>
        <w:ind w:left="1425" w:hanging="360"/>
      </w:pPr>
      <w:rPr>
        <w:rFonts w:ascii="Wingdings" w:hAnsi="Wingdings"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96184E"/>
    <w:multiLevelType w:val="hybridMultilevel"/>
    <w:tmpl w:val="2F0093DC"/>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194FFA"/>
    <w:multiLevelType w:val="hybridMultilevel"/>
    <w:tmpl w:val="D416E7A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7"/>
  </w:num>
  <w:num w:numId="14">
    <w:abstractNumId w:val="10"/>
  </w:num>
  <w:num w:numId="15">
    <w:abstractNumId w:val="22"/>
  </w:num>
  <w:num w:numId="16">
    <w:abstractNumId w:val="21"/>
  </w:num>
  <w:num w:numId="17">
    <w:abstractNumId w:val="11"/>
  </w:num>
  <w:num w:numId="18">
    <w:abstractNumId w:val="14"/>
  </w:num>
  <w:num w:numId="19">
    <w:abstractNumId w:val="18"/>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2"/>
  </w:num>
  <w:num w:numId="34">
    <w:abstractNumId w:val="16"/>
  </w:num>
  <w:num w:numId="35">
    <w:abstractNumId w:val="15"/>
  </w:num>
  <w:num w:numId="36">
    <w:abstractNumId w:val="1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D3EB9"/>
    <w:rsid w:val="000E06AB"/>
    <w:rsid w:val="000F70A3"/>
    <w:rsid w:val="00102E05"/>
    <w:rsid w:val="00110640"/>
    <w:rsid w:val="001175D3"/>
    <w:rsid w:val="00124443"/>
    <w:rsid w:val="00130512"/>
    <w:rsid w:val="00141B2B"/>
    <w:rsid w:val="001625AF"/>
    <w:rsid w:val="001631E8"/>
    <w:rsid w:val="00165932"/>
    <w:rsid w:val="0017414F"/>
    <w:rsid w:val="00196518"/>
    <w:rsid w:val="001B0824"/>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402B9"/>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6F5"/>
    <w:rsid w:val="004059E9"/>
    <w:rsid w:val="004146D3"/>
    <w:rsid w:val="00422338"/>
    <w:rsid w:val="00425650"/>
    <w:rsid w:val="00432732"/>
    <w:rsid w:val="00476F6F"/>
    <w:rsid w:val="0047761E"/>
    <w:rsid w:val="0048125C"/>
    <w:rsid w:val="004815AA"/>
    <w:rsid w:val="004820F9"/>
    <w:rsid w:val="00491C7E"/>
    <w:rsid w:val="0049367A"/>
    <w:rsid w:val="004A28CF"/>
    <w:rsid w:val="004A5E45"/>
    <w:rsid w:val="004C28A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581A"/>
    <w:rsid w:val="006C35A6"/>
    <w:rsid w:val="006C388A"/>
    <w:rsid w:val="006D601A"/>
    <w:rsid w:val="006E2710"/>
    <w:rsid w:val="006E2F15"/>
    <w:rsid w:val="006E5B66"/>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192E"/>
    <w:rsid w:val="00822CDC"/>
    <w:rsid w:val="00826AB1"/>
    <w:rsid w:val="00834E44"/>
    <w:rsid w:val="00836B9A"/>
    <w:rsid w:val="008420F0"/>
    <w:rsid w:val="0084389E"/>
    <w:rsid w:val="00846E59"/>
    <w:rsid w:val="00860A6B"/>
    <w:rsid w:val="008766FF"/>
    <w:rsid w:val="00885442"/>
    <w:rsid w:val="00894378"/>
    <w:rsid w:val="008A0D35"/>
    <w:rsid w:val="008B03E0"/>
    <w:rsid w:val="008B7AFE"/>
    <w:rsid w:val="008C00D3"/>
    <w:rsid w:val="008C06FF"/>
    <w:rsid w:val="008C2187"/>
    <w:rsid w:val="008D5A15"/>
    <w:rsid w:val="008E7921"/>
    <w:rsid w:val="008F49C5"/>
    <w:rsid w:val="008F4A69"/>
    <w:rsid w:val="00900B7A"/>
    <w:rsid w:val="009031FF"/>
    <w:rsid w:val="00904379"/>
    <w:rsid w:val="0090621C"/>
    <w:rsid w:val="00915982"/>
    <w:rsid w:val="00921EF8"/>
    <w:rsid w:val="00922A0A"/>
    <w:rsid w:val="00924BB2"/>
    <w:rsid w:val="0092775B"/>
    <w:rsid w:val="00934DE5"/>
    <w:rsid w:val="00935881"/>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12C6"/>
    <w:rsid w:val="00A777B7"/>
    <w:rsid w:val="00A81F2D"/>
    <w:rsid w:val="00A82F9D"/>
    <w:rsid w:val="00AE3848"/>
    <w:rsid w:val="00AF0606"/>
    <w:rsid w:val="00B128FD"/>
    <w:rsid w:val="00B2025B"/>
    <w:rsid w:val="00B2500C"/>
    <w:rsid w:val="00B300C4"/>
    <w:rsid w:val="00B314A7"/>
    <w:rsid w:val="00B31D5A"/>
    <w:rsid w:val="00B46BD0"/>
    <w:rsid w:val="00B50494"/>
    <w:rsid w:val="00B811DE"/>
    <w:rsid w:val="00B85905"/>
    <w:rsid w:val="00BA41A7"/>
    <w:rsid w:val="00BA4EB5"/>
    <w:rsid w:val="00BA584D"/>
    <w:rsid w:val="00BA6649"/>
    <w:rsid w:val="00BC1D7E"/>
    <w:rsid w:val="00BD10E1"/>
    <w:rsid w:val="00BE1628"/>
    <w:rsid w:val="00BE7193"/>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86A9B"/>
    <w:rsid w:val="00C930F0"/>
    <w:rsid w:val="00CB3A53"/>
    <w:rsid w:val="00CC69A5"/>
    <w:rsid w:val="00CD18DB"/>
    <w:rsid w:val="00CE2E92"/>
    <w:rsid w:val="00CF2E07"/>
    <w:rsid w:val="00CF3942"/>
    <w:rsid w:val="00D129CF"/>
    <w:rsid w:val="00D32AEC"/>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029F"/>
    <w:rsid w:val="00DA639C"/>
    <w:rsid w:val="00DB3E3C"/>
    <w:rsid w:val="00DC3E2D"/>
    <w:rsid w:val="00DD1978"/>
    <w:rsid w:val="00DD310A"/>
    <w:rsid w:val="00DD3173"/>
    <w:rsid w:val="00DE534A"/>
    <w:rsid w:val="00DE7067"/>
    <w:rsid w:val="00DE7850"/>
    <w:rsid w:val="00DE79ED"/>
    <w:rsid w:val="00E05BB2"/>
    <w:rsid w:val="00E120CF"/>
    <w:rsid w:val="00E13506"/>
    <w:rsid w:val="00E172A1"/>
    <w:rsid w:val="00E363F0"/>
    <w:rsid w:val="00E430EA"/>
    <w:rsid w:val="00E44B62"/>
    <w:rsid w:val="00E541EA"/>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089AB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BE7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711762449">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20200923_PM_Neuer-Markenauftritt-fuer-ITDA-ELUCARE-TD</Description0>
    <DocumentTitle xmlns="3900a7cd-735b-4f56-a6f4-08d139dd6cc3">20200923_PM_Neuer-Markenauftritt-fuer-ITDA-ELUCARE-TD</DocumentTitle>
    <ThirdCategoryGroup xmlns="3900a7cd-735b-4f56-a6f4-08d139dd6cc3" xsi:nil="true"/>
    <FirstCategoryGroup xmlns="3900a7cd-735b-4f56-a6f4-08d139dd6cc3">Documents</FirstCategoryGroup>
    <DocumentLanguage xmlns="3900a7cd-735b-4f56-a6f4-08d139dd6cc3">DE</DocumentLanguage>
    <SecondCategoryGroup xmlns="3900a7cd-735b-4f56-a6f4-08d139dd6cc3">
      <Value>Media &amp; Publications</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063FC-F8D1-4BC2-BA05-F1725D10B178}">
  <ds:schemaRefs>
    <ds:schemaRef ds:uri="http://purl.org/dc/dcmitype/"/>
    <ds:schemaRef ds:uri="http://purl.org/dc/elements/1.1/"/>
    <ds:schemaRef ds:uri="3900a7cd-735b-4f56-a6f4-08d139dd6cc3"/>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8baa5676-2a8e-4c8c-a22b-d4cea8589c6a"/>
    <ds:schemaRef ds:uri="http://schemas.microsoft.com/office/2006/metadata/properties"/>
  </ds:schemaRefs>
</ds:datastoreItem>
</file>

<file path=customXml/itemProps2.xml><?xml version="1.0" encoding="utf-8"?>
<ds:datastoreItem xmlns:ds="http://schemas.openxmlformats.org/officeDocument/2006/customXml" ds:itemID="{09067255-6C54-451B-BF51-C3C1EE3BCFF1}"/>
</file>

<file path=customXml/itemProps3.xml><?xml version="1.0" encoding="utf-8"?>
<ds:datastoreItem xmlns:ds="http://schemas.openxmlformats.org/officeDocument/2006/customXml" ds:itemID="{145568D3-822F-410E-AD3A-5CBF203DF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E05C093F</Template>
  <TotalTime>0</TotalTime>
  <Pages>2</Pages>
  <Words>551</Words>
  <Characters>3839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4382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Gross, Simone Carolin</cp:lastModifiedBy>
  <cp:revision>4</cp:revision>
  <cp:lastPrinted>2017-06-09T09:59:00Z</cp:lastPrinted>
  <dcterms:created xsi:type="dcterms:W3CDTF">2020-09-21T13:05:00Z</dcterms:created>
  <dcterms:modified xsi:type="dcterms:W3CDTF">2020-09-21T13:06:00Z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