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04379" w:rsidTr="002159BA">
        <w:trPr>
          <w:trHeight w:val="851"/>
        </w:trPr>
        <w:tc>
          <w:tcPr>
            <w:tcW w:w="2552" w:type="dxa"/>
            <w:shd w:val="clear" w:color="auto" w:fill="auto"/>
          </w:tcPr>
          <w:p w:rsidR="000B1B97" w:rsidRPr="0047761E" w:rsidRDefault="00D768A4" w:rsidP="000B1B97">
            <w:pPr>
              <w:pStyle w:val="M8"/>
              <w:framePr w:wrap="auto" w:vAnchor="margin" w:hAnchor="text" w:xAlign="left" w:yAlign="inline"/>
              <w:suppressOverlap w:val="0"/>
              <w:rPr>
                <w:sz w:val="18"/>
                <w:szCs w:val="18"/>
              </w:rPr>
            </w:pPr>
            <w:r>
              <w:rPr>
                <w:sz w:val="18"/>
                <w:szCs w:val="18"/>
              </w:rPr>
              <w:t>8. Juni 2020</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04379" w:rsidRDefault="000B1B97" w:rsidP="00904379">
            <w:pPr>
              <w:pStyle w:val="Marginalie"/>
              <w:framePr w:w="0" w:hSpace="0" w:wrap="auto" w:vAnchor="margin" w:hAnchor="text" w:xAlign="left" w:yAlign="inline"/>
              <w:rPr>
                <w:b/>
              </w:rPr>
            </w:pPr>
            <w:r w:rsidRPr="001F2C0A">
              <w:rPr>
                <w:b/>
              </w:rPr>
              <w:br/>
            </w:r>
            <w:r w:rsidR="00904379">
              <w:rPr>
                <w:b/>
              </w:rPr>
              <w:t xml:space="preserve">Ansprechpartner Fachpresse </w:t>
            </w:r>
          </w:p>
          <w:p w:rsidR="00D768A4" w:rsidRPr="00040D4A" w:rsidRDefault="00D768A4" w:rsidP="00D768A4">
            <w:pPr>
              <w:pStyle w:val="Marginalie"/>
              <w:framePr w:w="0" w:hSpace="0" w:wrap="auto" w:vAnchor="margin" w:hAnchor="text" w:xAlign="left" w:yAlign="inline"/>
              <w:rPr>
                <w:b/>
                <w:noProof/>
                <w:lang w:val="en-US"/>
              </w:rPr>
            </w:pPr>
            <w:r>
              <w:rPr>
                <w:b/>
                <w:noProof/>
                <w:lang w:val="en-US"/>
              </w:rPr>
              <w:t>Michael Richter</w:t>
            </w:r>
          </w:p>
          <w:p w:rsidR="00D768A4" w:rsidRDefault="00D768A4" w:rsidP="00D768A4">
            <w:pPr>
              <w:pStyle w:val="Marginalie"/>
              <w:framePr w:w="0" w:hSpace="0" w:wrap="auto" w:vAnchor="margin" w:hAnchor="text" w:xAlign="left" w:yAlign="inline"/>
              <w:rPr>
                <w:noProof/>
                <w:lang w:val="en-US"/>
              </w:rPr>
            </w:pPr>
            <w:r>
              <w:rPr>
                <w:noProof/>
                <w:lang w:val="en-US"/>
              </w:rPr>
              <w:t>Evonik Performance Materials</w:t>
            </w:r>
          </w:p>
          <w:p w:rsidR="00D768A4" w:rsidRDefault="00D768A4" w:rsidP="00D768A4">
            <w:pPr>
              <w:pStyle w:val="Marginalie"/>
              <w:framePr w:w="0" w:hSpace="0" w:wrap="auto" w:vAnchor="margin" w:hAnchor="text" w:xAlign="left" w:yAlign="inline"/>
              <w:rPr>
                <w:noProof/>
                <w:lang w:val="en-US"/>
              </w:rPr>
            </w:pPr>
            <w:r>
              <w:rPr>
                <w:noProof/>
                <w:lang w:val="en-US"/>
              </w:rPr>
              <w:t>Leiter Kommunikation</w:t>
            </w:r>
          </w:p>
          <w:p w:rsidR="00D768A4" w:rsidRPr="00727503" w:rsidRDefault="00D768A4" w:rsidP="00D768A4">
            <w:pPr>
              <w:pStyle w:val="Marginalie"/>
              <w:framePr w:w="0" w:hSpace="0" w:wrap="auto" w:vAnchor="margin" w:hAnchor="text" w:xAlign="left" w:yAlign="inline"/>
              <w:rPr>
                <w:noProof/>
                <w:lang w:val="en-US"/>
              </w:rPr>
            </w:pPr>
            <w:r>
              <w:rPr>
                <w:noProof/>
                <w:lang w:val="en-US"/>
              </w:rPr>
              <w:t>Telefon</w:t>
            </w:r>
            <w:r w:rsidRPr="00727503">
              <w:rPr>
                <w:noProof/>
                <w:lang w:val="en-US"/>
              </w:rPr>
              <w:t xml:space="preserve"> +49 </w:t>
            </w:r>
            <w:r>
              <w:rPr>
                <w:noProof/>
                <w:lang w:val="en-US"/>
              </w:rPr>
              <w:t>201 177 4375</w:t>
            </w:r>
          </w:p>
          <w:p w:rsidR="00D768A4" w:rsidRDefault="00D768A4" w:rsidP="00D768A4">
            <w:pPr>
              <w:pStyle w:val="M10"/>
              <w:framePr w:wrap="auto" w:vAnchor="margin" w:hAnchor="text" w:xAlign="left" w:yAlign="inline"/>
              <w:suppressOverlap w:val="0"/>
              <w:rPr>
                <w:lang w:val="en-US"/>
              </w:rPr>
            </w:pPr>
            <w:hyperlink r:id="rId10" w:history="1">
              <w:r w:rsidRPr="00DA304D">
                <w:rPr>
                  <w:rStyle w:val="Hyperlink"/>
                  <w:noProof/>
                  <w:lang w:val="en-US"/>
                </w:rPr>
                <w:t>michael.richter@evonik.com</w:t>
              </w:r>
            </w:hyperlink>
            <w:r w:rsidRPr="00DA304D">
              <w:rPr>
                <w:noProof/>
                <w:lang w:val="en-US"/>
              </w:rPr>
              <w:br/>
            </w:r>
            <w:r w:rsidRPr="00DA304D">
              <w:rPr>
                <w:noProof/>
                <w:lang w:val="en-US"/>
              </w:rPr>
              <w:br/>
            </w:r>
            <w:r w:rsidRPr="00DA304D">
              <w:rPr>
                <w:b/>
                <w:bCs/>
                <w:lang w:val="en-US"/>
              </w:rPr>
              <w:t>Maribel Rodriguez</w:t>
            </w:r>
            <w:r w:rsidRPr="00DA304D">
              <w:rPr>
                <w:lang w:val="en-US"/>
              </w:rPr>
              <w:br/>
              <w:t>IMCD Grou</w:t>
            </w:r>
            <w:r>
              <w:rPr>
                <w:lang w:val="en-US"/>
              </w:rPr>
              <w:t>p</w:t>
            </w:r>
          </w:p>
          <w:p w:rsidR="00D768A4" w:rsidRDefault="00D768A4" w:rsidP="00D768A4">
            <w:pPr>
              <w:pStyle w:val="M10"/>
              <w:framePr w:wrap="auto" w:vAnchor="margin" w:hAnchor="text" w:xAlign="left" w:yAlign="inline"/>
              <w:suppressOverlap w:val="0"/>
              <w:rPr>
                <w:lang w:val="en-US"/>
              </w:rPr>
            </w:pPr>
            <w:proofErr w:type="spellStart"/>
            <w:r>
              <w:rPr>
                <w:lang w:val="en-US"/>
              </w:rPr>
              <w:t>Telefon</w:t>
            </w:r>
            <w:proofErr w:type="spellEnd"/>
            <w:r>
              <w:rPr>
                <w:lang w:val="en-US"/>
              </w:rPr>
              <w:t xml:space="preserve"> +31 6 14 79 6610</w:t>
            </w:r>
          </w:p>
          <w:p w:rsidR="000B1B97" w:rsidRDefault="00D768A4" w:rsidP="00D768A4">
            <w:pPr>
              <w:pStyle w:val="M10"/>
              <w:framePr w:wrap="auto" w:vAnchor="margin" w:hAnchor="text" w:xAlign="left" w:yAlign="inline"/>
              <w:suppressOverlap w:val="0"/>
            </w:pPr>
            <w:r>
              <w:rPr>
                <w:lang w:val="en-US"/>
              </w:rPr>
              <w:t>mediarelations@imcdgroup.com</w:t>
            </w:r>
          </w:p>
        </w:tc>
      </w:tr>
      <w:tr w:rsidR="000B1B97" w:rsidRPr="00904379" w:rsidTr="002159BA">
        <w:trPr>
          <w:trHeight w:val="851"/>
        </w:trPr>
        <w:tc>
          <w:tcPr>
            <w:tcW w:w="2552" w:type="dxa"/>
            <w:shd w:val="clear" w:color="auto" w:fill="auto"/>
          </w:tcPr>
          <w:p w:rsidR="000B1B97" w:rsidRPr="00904379" w:rsidRDefault="000B1B97" w:rsidP="000B1B97">
            <w:pPr>
              <w:pStyle w:val="M1"/>
              <w:framePr w:wrap="auto" w:vAnchor="margin" w:hAnchor="text" w:xAlign="left" w:yAlign="inline"/>
              <w:suppressOverlap w:val="0"/>
              <w:rPr>
                <w:lang w:val="nb-NO"/>
              </w:rPr>
            </w:pPr>
          </w:p>
          <w:p w:rsidR="000B1B97" w:rsidRDefault="000B1B97" w:rsidP="00110640">
            <w:pPr>
              <w:pStyle w:val="M10"/>
              <w:framePr w:wrap="auto" w:vAnchor="margin" w:hAnchor="text" w:xAlign="left" w:yAlign="inline"/>
              <w:suppressOverlap w:val="0"/>
            </w:pPr>
          </w:p>
        </w:tc>
      </w:tr>
    </w:tbl>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Rellinghauser Straße 1-11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45128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Telefon +49 201 177-01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Telefax +49 201 177-3475</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www.evonik.de</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Default="00904379" w:rsidP="00904379">
      <w:pPr>
        <w:framePr w:w="2821" w:wrap="around" w:vAnchor="page" w:hAnchor="page" w:x="8821" w:y="12433" w:anchorLock="1"/>
        <w:tabs>
          <w:tab w:val="left" w:pos="518"/>
        </w:tabs>
        <w:spacing w:line="180" w:lineRule="exact"/>
        <w:rPr>
          <w:b/>
          <w:noProof/>
          <w:sz w:val="13"/>
        </w:rPr>
      </w:pPr>
      <w:r w:rsidRPr="00736B12">
        <w:rPr>
          <w:b/>
          <w:noProof/>
          <w:sz w:val="13"/>
        </w:rPr>
        <w:t>Aufsichtsrat</w:t>
      </w:r>
      <w:r w:rsidRPr="00736B12">
        <w:rPr>
          <w:b/>
          <w:noProof/>
          <w:sz w:val="13"/>
        </w:rPr>
        <w:br/>
      </w:r>
      <w:r>
        <w:rPr>
          <w:noProof/>
          <w:sz w:val="13"/>
        </w:rPr>
        <w:t>Bernd Tönjes</w:t>
      </w:r>
      <w:r w:rsidRPr="00736B12">
        <w:rPr>
          <w:noProof/>
          <w:sz w:val="13"/>
        </w:rPr>
        <w:t>,</w:t>
      </w:r>
      <w:r>
        <w:rPr>
          <w:b/>
          <w:noProof/>
          <w:sz w:val="13"/>
        </w:rPr>
        <w:t xml:space="preserve"> </w:t>
      </w:r>
      <w:r w:rsidRPr="00736B12">
        <w:rPr>
          <w:noProof/>
          <w:sz w:val="13"/>
        </w:rPr>
        <w:t>Vorsitzender</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Geschäftsführung</w:t>
      </w:r>
    </w:p>
    <w:p w:rsidR="00904379" w:rsidRPr="00C1088D" w:rsidRDefault="00904379" w:rsidP="00904379">
      <w:pPr>
        <w:framePr w:w="2821" w:wrap="around" w:vAnchor="page" w:hAnchor="page" w:x="8821" w:y="12433" w:anchorLock="1"/>
        <w:tabs>
          <w:tab w:val="left" w:pos="518"/>
        </w:tabs>
        <w:spacing w:line="180" w:lineRule="exact"/>
        <w:rPr>
          <w:noProof/>
          <w:sz w:val="13"/>
        </w:rPr>
      </w:pPr>
      <w:r>
        <w:rPr>
          <w:noProof/>
          <w:sz w:val="13"/>
        </w:rPr>
        <w:t>Dr. Joachim Dahm</w:t>
      </w:r>
      <w:r w:rsidRPr="00C1088D">
        <w:rPr>
          <w:noProof/>
          <w:sz w:val="13"/>
        </w:rPr>
        <w:t>, Vorsitzender</w:t>
      </w:r>
    </w:p>
    <w:p w:rsidR="00904379" w:rsidRPr="004F11A1" w:rsidRDefault="00904379" w:rsidP="00904379">
      <w:pPr>
        <w:framePr w:w="2821" w:wrap="around" w:vAnchor="page" w:hAnchor="page" w:x="8821" w:y="12433" w:anchorLock="1"/>
        <w:spacing w:line="180" w:lineRule="exact"/>
        <w:rPr>
          <w:noProof/>
          <w:sz w:val="13"/>
          <w:szCs w:val="13"/>
        </w:rPr>
      </w:pPr>
      <w:r>
        <w:rPr>
          <w:noProof/>
          <w:sz w:val="13"/>
          <w:szCs w:val="13"/>
        </w:rPr>
        <w:t>Stefan Plaß</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Sitz der Gesellschaft ist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Registergericht</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Amtsgericht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Handelsregister B 25779</w:t>
      </w:r>
    </w:p>
    <w:p w:rsidR="00D768A4" w:rsidRPr="00E6255E" w:rsidRDefault="00D768A4" w:rsidP="00D768A4">
      <w:pPr>
        <w:rPr>
          <w:b/>
          <w:bCs/>
        </w:rPr>
      </w:pPr>
      <w:r w:rsidRPr="00E6255E">
        <w:rPr>
          <w:b/>
          <w:bCs/>
        </w:rPr>
        <w:t xml:space="preserve">IMCD vertreibt </w:t>
      </w:r>
      <w:bookmarkStart w:id="0" w:name="_GoBack"/>
      <w:bookmarkEnd w:id="0"/>
      <w:r w:rsidRPr="00E6255E">
        <w:rPr>
          <w:b/>
          <w:bCs/>
        </w:rPr>
        <w:t>Natrium- und Kaliumalkoholate von Evonik Performance Materials in Großbritannien, Irland, Skandinavien, Frankreich, Spanien, Portugal und den Niederlanden</w:t>
      </w:r>
    </w:p>
    <w:p w:rsidR="0084389E" w:rsidRDefault="0084389E" w:rsidP="0006177F">
      <w:pPr>
        <w:pStyle w:val="Titel"/>
      </w:pPr>
    </w:p>
    <w:p w:rsidR="00C421AD" w:rsidRDefault="00C421AD" w:rsidP="0006177F"/>
    <w:p w:rsidR="0006177F" w:rsidRPr="0084389E" w:rsidRDefault="0006177F" w:rsidP="0006177F">
      <w:pPr>
        <w:tabs>
          <w:tab w:val="left" w:pos="990"/>
        </w:tabs>
      </w:pPr>
    </w:p>
    <w:p w:rsidR="00D768A4" w:rsidRDefault="00D768A4" w:rsidP="00D768A4">
      <w:r>
        <w:t xml:space="preserve">Evonik und IMCD freuen sich, bekannt geben zu können, dass sie eine Vereinbarung über den Vertrieb der Natrium- und Kaliumalkoholat-Palette von Evonik in Großbritannien, Irland, Skandinavien, Frankreich, Spanien, Portugal und den Niederlanden getroffen haben. </w:t>
      </w:r>
    </w:p>
    <w:p w:rsidR="00D768A4" w:rsidRDefault="00D768A4" w:rsidP="00D768A4"/>
    <w:p w:rsidR="00D768A4" w:rsidRDefault="00D768A4" w:rsidP="00D768A4">
      <w:r>
        <w:t>Ab dem 1. Juni 2020 wird IMCD, ein führender Händler von Spezialchemikalien und Lebensmittelinhaltsstoffen, der Produkte in industriellen und pharmazeutischen Märkten vertreibt, bestehende Kunden unterstützen und das Geschäft weiter ausbauen. Der Omega-3-Markt ist von der Vereinbarung nicht betroffen.</w:t>
      </w:r>
    </w:p>
    <w:p w:rsidR="00D768A4" w:rsidRDefault="00D768A4" w:rsidP="00D768A4"/>
    <w:p w:rsidR="00D768A4" w:rsidRDefault="00D768A4" w:rsidP="00D768A4">
      <w:r>
        <w:t xml:space="preserve">Alexander Weber, </w:t>
      </w:r>
      <w:proofErr w:type="spellStart"/>
      <w:r>
        <w:t>Vice</w:t>
      </w:r>
      <w:proofErr w:type="spellEnd"/>
      <w:r>
        <w:t xml:space="preserve"> </w:t>
      </w:r>
      <w:proofErr w:type="spellStart"/>
      <w:r>
        <w:t>President</w:t>
      </w:r>
      <w:proofErr w:type="spellEnd"/>
      <w:r>
        <w:t xml:space="preserve"> </w:t>
      </w:r>
      <w:proofErr w:type="spellStart"/>
      <w:r>
        <w:t>Alkoxides</w:t>
      </w:r>
      <w:proofErr w:type="spellEnd"/>
      <w:r>
        <w:t xml:space="preserve"> &amp; Potassium Derivatives, Business Line </w:t>
      </w:r>
      <w:proofErr w:type="spellStart"/>
      <w:r>
        <w:t>Functional</w:t>
      </w:r>
      <w:proofErr w:type="spellEnd"/>
      <w:r>
        <w:t xml:space="preserve"> Solutions, sagt: "Wir freuen uns, diese neue Vertriebspartnerschaft bekannt zu geben, da sie die Stärken beider Parteien als führende Unternehmen im Bereich der Spezialchemikalien vereint.“</w:t>
      </w:r>
    </w:p>
    <w:p w:rsidR="00D768A4" w:rsidRDefault="00D768A4" w:rsidP="00D768A4"/>
    <w:p w:rsidR="00D768A4" w:rsidRDefault="00D768A4" w:rsidP="00D768A4">
      <w:r>
        <w:t xml:space="preserve">Die Kombination mit dem Fokus von Evonik auf Innovation und höchste Produktqualität, gepaart mit dem Engagement von IMCD für technisch orientierten Vertrieb und Kundennähe, bildet eine solide Grundlage für die Zukunft dieser Partnerschaft und den Erfolg beider Unternehmen". </w:t>
      </w:r>
    </w:p>
    <w:p w:rsidR="00D768A4" w:rsidRDefault="00D768A4" w:rsidP="00D768A4"/>
    <w:p w:rsidR="00D768A4" w:rsidRDefault="00D768A4" w:rsidP="00D768A4">
      <w:r>
        <w:t xml:space="preserve">Chris Young, Direktor </w:t>
      </w:r>
      <w:proofErr w:type="spellStart"/>
      <w:r w:rsidRPr="008F680E">
        <w:t>Regulated</w:t>
      </w:r>
      <w:proofErr w:type="spellEnd"/>
      <w:r w:rsidRPr="008F680E">
        <w:t xml:space="preserve"> Synthesis</w:t>
      </w:r>
      <w:r>
        <w:t xml:space="preserve"> bei IMCD, fügt hinzu: "Wir freuen uns sehr über die Zusammenarbeit mit Evonik, einem der weltweit führenden Unternehmen für Natrium- und Kaliumalkoholate. Die eingehende Kenntnis der Märkte für pharmazeutische und industrielle Synthese durch IMCD ermöglicht uns, die bestehenden Kunden gut zu bedienen und gleichzeitig Möglichkeiten zum Ausbau des Geschäfts für diese Schlüsselproduktpalette zu schaffen.“</w:t>
      </w:r>
    </w:p>
    <w:p w:rsidR="00D768A4" w:rsidRDefault="00D768A4" w:rsidP="00D768A4"/>
    <w:p w:rsidR="00D768A4" w:rsidRDefault="00D768A4" w:rsidP="00D768A4">
      <w:r>
        <w:lastRenderedPageBreak/>
        <w:t xml:space="preserve">IMCD wird die gesamte Palette der von Evonik angebotenen Alkoholate vermarkten. Diese Produkte bilden eine wichtige Kategorie chemischer Substanzen, die in einer Vielzahl von Reaktionen und Anwendungen eingesetzt werden. Die Alkoholate können sowohl als Reagenzien als auch als Katalysatoren in Anwendungen und Märkten wie </w:t>
      </w:r>
      <w:proofErr w:type="spellStart"/>
      <w:r>
        <w:t>Pharma</w:t>
      </w:r>
      <w:proofErr w:type="spellEnd"/>
      <w:r>
        <w:t>, Aromen und industrielle chemische Produktion eingesetzt werden.</w:t>
      </w:r>
    </w:p>
    <w:p w:rsidR="00B85905" w:rsidRDefault="00B85905" w:rsidP="0006177F"/>
    <w:p w:rsidR="003B0938" w:rsidRDefault="003B0938" w:rsidP="0006177F"/>
    <w:p w:rsidR="003B0938" w:rsidRDefault="003B0938" w:rsidP="0006177F"/>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13,1 Mrd. € und einen Gewinn (bereinigtes EBITDA) von 2,15 Mrd. €. Dabei geht Evonik weit über die Chemie hinaus, um den Kunden innovative, wertbringende und nachhaltige Lösungen zu schaffen. Mehr als 32.000 Mitarbeiter verbindet dabei ein gemeinsamer Antrieb: Wir wollen das Leben besser machen, Tag für Tag.</w:t>
      </w:r>
    </w:p>
    <w:p w:rsidR="00904379" w:rsidRDefault="00904379" w:rsidP="003B0938">
      <w:pPr>
        <w:autoSpaceDE w:val="0"/>
        <w:autoSpaceDN w:val="0"/>
        <w:adjustRightInd w:val="0"/>
        <w:spacing w:line="220" w:lineRule="exact"/>
        <w:rPr>
          <w:rFonts w:cs="Lucida Sans Unicode"/>
          <w:bCs/>
          <w:sz w:val="18"/>
          <w:szCs w:val="18"/>
        </w:rPr>
      </w:pPr>
    </w:p>
    <w:p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rsidR="00904379" w:rsidRPr="00082F00" w:rsidRDefault="00904379" w:rsidP="00904379">
      <w:pPr>
        <w:autoSpaceDE w:val="0"/>
        <w:autoSpaceDN w:val="0"/>
        <w:spacing w:line="220" w:lineRule="exact"/>
        <w:rPr>
          <w:rFonts w:cs="Lucida Sans Unicode"/>
          <w:bCs/>
          <w:sz w:val="18"/>
          <w:szCs w:val="18"/>
        </w:rPr>
      </w:pPr>
      <w:r w:rsidRPr="00082F00">
        <w:rPr>
          <w:rFonts w:cs="Lucida Sans Unicode"/>
          <w:bCs/>
          <w:sz w:val="18"/>
          <w:szCs w:val="18"/>
        </w:rPr>
        <w:t>Das Segment Performance Materials wird von der Evonik Performance Materials GmbH geführt. Im Mittelpunkt der weltweiten Aktivitäten des Segments stehen die Entwicklung und Herstellung von Zwischenprodukten, Lösungen und Additiven vor allem für die Gummi- und Kunststoffindustrie sowie für die Agroindustrie. Das Segment erwirtschaftete in den fortgeführten Aktivitäten im Geschäftsjahr 201</w:t>
      </w:r>
      <w:r>
        <w:rPr>
          <w:rFonts w:cs="Lucida Sans Unicode"/>
          <w:bCs/>
          <w:sz w:val="18"/>
          <w:szCs w:val="18"/>
        </w:rPr>
        <w:t>9</w:t>
      </w:r>
      <w:r w:rsidRPr="00082F00">
        <w:rPr>
          <w:rFonts w:cs="Lucida Sans Unicode"/>
          <w:bCs/>
          <w:sz w:val="18"/>
          <w:szCs w:val="18"/>
        </w:rPr>
        <w:t xml:space="preserve"> mit rund </w:t>
      </w:r>
      <w:r w:rsidRPr="006877E7">
        <w:rPr>
          <w:rFonts w:cs="Lucida Sans Unicode"/>
          <w:bCs/>
          <w:sz w:val="18"/>
          <w:szCs w:val="18"/>
        </w:rPr>
        <w:t>1,600</w:t>
      </w:r>
      <w:r w:rsidRPr="00082F00">
        <w:rPr>
          <w:rFonts w:cs="Lucida Sans Unicode"/>
          <w:bCs/>
          <w:sz w:val="18"/>
          <w:szCs w:val="18"/>
        </w:rPr>
        <w:t xml:space="preserve"> Mitarbeitern einen Umsatz von </w:t>
      </w:r>
      <w:r w:rsidRPr="006877E7">
        <w:rPr>
          <w:rFonts w:cs="Lucida Sans Unicode"/>
          <w:bCs/>
          <w:sz w:val="18"/>
          <w:szCs w:val="18"/>
        </w:rPr>
        <w:t>2,</w:t>
      </w:r>
      <w:r>
        <w:rPr>
          <w:rFonts w:cs="Lucida Sans Unicode"/>
          <w:bCs/>
          <w:sz w:val="18"/>
          <w:szCs w:val="18"/>
        </w:rPr>
        <w:t>04</w:t>
      </w:r>
      <w:r w:rsidRPr="00082F00">
        <w:rPr>
          <w:rFonts w:cs="Lucida Sans Unicode"/>
          <w:bCs/>
          <w:sz w:val="18"/>
          <w:szCs w:val="18"/>
        </w:rPr>
        <w:t xml:space="preserve"> Milliarden €.</w:t>
      </w:r>
    </w:p>
    <w:p w:rsidR="003B0938" w:rsidRDefault="003B0938" w:rsidP="003B0938">
      <w:pPr>
        <w:rPr>
          <w:sz w:val="18"/>
          <w:szCs w:val="18"/>
        </w:rPr>
      </w:pPr>
    </w:p>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B7A" w:rsidRDefault="00900B7A" w:rsidP="00FD1184">
      <w:r>
        <w:separator/>
      </w:r>
    </w:p>
  </w:endnote>
  <w:endnote w:type="continuationSeparator" w:id="0">
    <w:p w:rsidR="00900B7A" w:rsidRDefault="00900B7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Default="006E2710">
    <w:pPr>
      <w:pStyle w:val="Fuzeile"/>
    </w:pPr>
  </w:p>
  <w:p w:rsidR="006E2710" w:rsidRDefault="006E271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Default="006E2710" w:rsidP="00316EC0">
    <w:pPr>
      <w:pStyle w:val="Fuzeile"/>
    </w:pPr>
  </w:p>
  <w:p w:rsidR="006E2710" w:rsidRPr="005225EC" w:rsidRDefault="006E271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86A9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86A9B">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B7A" w:rsidRDefault="00900B7A" w:rsidP="00FD1184">
      <w:r>
        <w:separator/>
      </w:r>
    </w:p>
  </w:footnote>
  <w:footnote w:type="continuationSeparator" w:id="0">
    <w:p w:rsidR="00900B7A" w:rsidRDefault="00900B7A"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Pr="006C35A6" w:rsidRDefault="00D768A4" w:rsidP="00316EC0">
    <w:pPr>
      <w:pStyle w:val="Kopfzeile"/>
      <w:spacing w:after="1880"/>
      <w:rPr>
        <w:sz w:val="2"/>
        <w:szCs w:val="2"/>
      </w:rPr>
    </w:pPr>
    <w:r w:rsidRPr="00B23643">
      <w:rPr>
        <w:rFonts w:cs="Arial"/>
        <w:noProof/>
        <w:sz w:val="20"/>
        <w:szCs w:val="20"/>
        <w:lang w:val="it-IT" w:eastAsia="it-IT"/>
      </w:rPr>
      <w:drawing>
        <wp:anchor distT="0" distB="0" distL="114300" distR="114300" simplePos="0" relativeHeight="251669504" behindDoc="0" locked="0" layoutInCell="1" allowOverlap="1" wp14:anchorId="499D2291">
          <wp:simplePos x="0" y="0"/>
          <wp:positionH relativeFrom="column">
            <wp:posOffset>2450465</wp:posOffset>
          </wp:positionH>
          <wp:positionV relativeFrom="paragraph">
            <wp:posOffset>18415</wp:posOffset>
          </wp:positionV>
          <wp:extent cx="1540717" cy="435610"/>
          <wp:effectExtent l="0" t="0" r="254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CD Logo 2015_Color_cmyk_300dpi_15cm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717" cy="435610"/>
                  </a:xfrm>
                  <a:prstGeom prst="rect">
                    <a:avLst/>
                  </a:prstGeom>
                </pic:spPr>
              </pic:pic>
            </a:graphicData>
          </a:graphic>
        </wp:anchor>
      </w:drawing>
    </w:r>
    <w:r w:rsidR="00A712C6">
      <w:rPr>
        <w:noProof/>
      </w:rPr>
      <w:drawing>
        <wp:anchor distT="0" distB="0" distL="114300" distR="114300" simplePos="0" relativeHeight="251665408" behindDoc="0" locked="0" layoutInCell="1" allowOverlap="1" wp14:anchorId="4A647F48" wp14:editId="0C73BC49">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2C6">
      <w:rPr>
        <w:noProof/>
        <w:sz w:val="2"/>
        <w:szCs w:val="2"/>
      </w:rPr>
      <w:drawing>
        <wp:anchor distT="0" distB="0" distL="114300" distR="114300" simplePos="0" relativeHeight="251668480" behindDoc="0" locked="0" layoutInCell="1" allowOverlap="1" wp14:anchorId="3AF0C7B4">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Pr="006C35A6" w:rsidRDefault="003B0938">
    <w:pPr>
      <w:pStyle w:val="Kopfzeile"/>
      <w:rPr>
        <w:b/>
        <w:sz w:val="2"/>
        <w:szCs w:val="2"/>
      </w:rPr>
    </w:pPr>
    <w:r>
      <w:rPr>
        <w:noProof/>
      </w:rPr>
      <w:drawing>
        <wp:anchor distT="0" distB="0" distL="114300" distR="114300" simplePos="0" relativeHeight="251667456" behindDoc="0" locked="0" layoutInCell="1" allowOverlap="1" wp14:anchorId="0D4F1973" wp14:editId="2E9005D4">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sidR="006E2710">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3EB9"/>
    <w:rsid w:val="000E06AB"/>
    <w:rsid w:val="000F70A3"/>
    <w:rsid w:val="00102E05"/>
    <w:rsid w:val="00110640"/>
    <w:rsid w:val="001175D3"/>
    <w:rsid w:val="00124443"/>
    <w:rsid w:val="00130512"/>
    <w:rsid w:val="00141B2B"/>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59E9"/>
    <w:rsid w:val="004146D3"/>
    <w:rsid w:val="00422338"/>
    <w:rsid w:val="00425650"/>
    <w:rsid w:val="0043273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0B7A"/>
    <w:rsid w:val="009031FF"/>
    <w:rsid w:val="00904379"/>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768A4"/>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D9A91C"/>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el.rich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 Vertrieb</Description0>
    <DocumentTitle xmlns="3900a7cd-735b-4f56-a6f4-08d139dd6cc3">Pressemitteilung Vertrieb</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145568D3-822F-410E-AD3A-5CBF203DF8FA}">
  <ds:schemaRefs>
    <ds:schemaRef ds:uri="http://schemas.microsoft.com/sharepoint/v3/contenttype/forms"/>
  </ds:schemaRefs>
</ds:datastoreItem>
</file>

<file path=customXml/itemProps2.xml><?xml version="1.0" encoding="utf-8"?>
<ds:datastoreItem xmlns:ds="http://schemas.openxmlformats.org/officeDocument/2006/customXml" ds:itemID="{AE399F32-2242-48E3-8D53-FD7A692ED1E5}"/>
</file>

<file path=customXml/itemProps3.xml><?xml version="1.0" encoding="utf-8"?>
<ds:datastoreItem xmlns:ds="http://schemas.openxmlformats.org/officeDocument/2006/customXml" ds:itemID="{295063FC-F8D1-4BC2-BA05-F1725D10B178}">
  <ds:schemaRefs>
    <ds:schemaRef ds:uri="http://schemas.microsoft.com/office/2006/metadata/properties"/>
    <ds:schemaRef ds:uri="http://purl.org/dc/terms/"/>
    <ds:schemaRef ds:uri="http://schemas.microsoft.com/office/2006/documentManagement/types"/>
    <ds:schemaRef ds:uri="2345d9ce-fe7f-4e7e-a7de-4b6d8536607e"/>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B489DC35.dotm</Template>
  <TotalTime>0</TotalTime>
  <Pages>2</Pages>
  <Words>548</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4286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Boente, Moritz</cp:lastModifiedBy>
  <cp:revision>2</cp:revision>
  <cp:lastPrinted>2017-06-09T09:59:00Z</cp:lastPrinted>
  <dcterms:created xsi:type="dcterms:W3CDTF">2020-06-05T14:42:00Z</dcterms:created>
  <dcterms:modified xsi:type="dcterms:W3CDTF">2020-06-05T14:42:00Z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