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20997">
            <w:pPr>
              <w:pStyle w:val="E-Datum"/>
              <w:framePr w:wrap="auto" w:vAnchor="margin" w:hAnchor="text" w:xAlign="left" w:yAlign="inline"/>
              <w:suppressOverlap w:val="0"/>
            </w:pPr>
            <w:r>
              <w:t>26. März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r>
              <w:t>Telefax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820997">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B397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B397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B397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B397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B397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B397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B397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B397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B397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B397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B397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B3973">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AB3973">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AB3973">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AB3973">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AB3973">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B397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B397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B397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B397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B397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B397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B397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20997" w:rsidRPr="00BE6CA6" w:rsidRDefault="00820997" w:rsidP="00820997">
      <w:pPr>
        <w:spacing w:line="300" w:lineRule="exact"/>
        <w:ind w:left="0"/>
        <w:rPr>
          <w:b/>
          <w:sz w:val="24"/>
        </w:rPr>
      </w:pPr>
      <w:r w:rsidRPr="00BE6CA6">
        <w:rPr>
          <w:b/>
          <w:u w:val="single"/>
        </w:rPr>
        <w:lastRenderedPageBreak/>
        <w:t>Nicht zur Veröffentlichung, Verteilung oder Übermittlung in die Vereinigten Staaten von Amerika, Kanada, Australien oder Japan.</w:t>
      </w:r>
    </w:p>
    <w:p w:rsidR="00820997" w:rsidRPr="00BE6CA6" w:rsidRDefault="00820997" w:rsidP="00820997">
      <w:pPr>
        <w:spacing w:line="300" w:lineRule="exact"/>
        <w:ind w:left="0"/>
        <w:rPr>
          <w:b/>
          <w:sz w:val="24"/>
        </w:rPr>
      </w:pPr>
    </w:p>
    <w:p w:rsidR="00820997" w:rsidRPr="00BE6CA6" w:rsidRDefault="00820997" w:rsidP="00820997">
      <w:pPr>
        <w:spacing w:line="300" w:lineRule="exact"/>
        <w:ind w:left="0"/>
        <w:rPr>
          <w:b/>
          <w:sz w:val="24"/>
        </w:rPr>
      </w:pPr>
    </w:p>
    <w:p w:rsidR="00820997" w:rsidRPr="00820997" w:rsidRDefault="00820997" w:rsidP="00820997">
      <w:pPr>
        <w:spacing w:line="300" w:lineRule="exact"/>
        <w:ind w:left="0"/>
        <w:rPr>
          <w:b/>
          <w:bCs/>
          <w:sz w:val="24"/>
        </w:rPr>
      </w:pPr>
      <w:r w:rsidRPr="00820997">
        <w:rPr>
          <w:b/>
          <w:bCs/>
          <w:sz w:val="24"/>
        </w:rPr>
        <w:t>Evonik platziert erfolgreich Anleihe über 500 Millionen €</w:t>
      </w:r>
    </w:p>
    <w:p w:rsidR="00820997" w:rsidRPr="00BE6CA6" w:rsidRDefault="00820997" w:rsidP="00820997">
      <w:pPr>
        <w:spacing w:line="300" w:lineRule="atLeast"/>
        <w:ind w:left="0"/>
        <w:rPr>
          <w:rFonts w:cs="Lucida Sans Unicode"/>
          <w:sz w:val="20"/>
          <w:szCs w:val="20"/>
        </w:rPr>
      </w:pPr>
    </w:p>
    <w:p w:rsidR="00820997" w:rsidRPr="00820997" w:rsidRDefault="00820997" w:rsidP="00820997">
      <w:pPr>
        <w:numPr>
          <w:ilvl w:val="0"/>
          <w:numId w:val="14"/>
        </w:numPr>
        <w:tabs>
          <w:tab w:val="clear" w:pos="1425"/>
          <w:tab w:val="num" w:pos="340"/>
        </w:tabs>
        <w:spacing w:line="300" w:lineRule="exact"/>
        <w:ind w:left="340" w:hanging="340"/>
        <w:rPr>
          <w:rFonts w:cs="Lucida Sans Unicode"/>
          <w:position w:val="0"/>
          <w:sz w:val="24"/>
        </w:rPr>
      </w:pPr>
      <w:r w:rsidRPr="00820997">
        <w:rPr>
          <w:rFonts w:cs="Lucida Sans Unicode"/>
          <w:position w:val="0"/>
          <w:sz w:val="24"/>
        </w:rPr>
        <w:t>Laufzeit beträgt sieben J</w:t>
      </w:r>
      <w:r w:rsidR="00BC1509">
        <w:rPr>
          <w:rFonts w:cs="Lucida Sans Unicode"/>
          <w:position w:val="0"/>
          <w:sz w:val="24"/>
        </w:rPr>
        <w:t>ahre, Zinskupon liegt bei 1,875 Prozent</w:t>
      </w:r>
    </w:p>
    <w:p w:rsidR="00820997" w:rsidRDefault="00820997" w:rsidP="00820997">
      <w:pPr>
        <w:numPr>
          <w:ilvl w:val="0"/>
          <w:numId w:val="14"/>
        </w:numPr>
        <w:tabs>
          <w:tab w:val="clear" w:pos="1425"/>
          <w:tab w:val="num" w:pos="340"/>
        </w:tabs>
        <w:spacing w:line="300" w:lineRule="exact"/>
        <w:ind w:left="340" w:hanging="340"/>
        <w:rPr>
          <w:rFonts w:cs="Lucida Sans Unicode"/>
          <w:position w:val="0"/>
          <w:sz w:val="24"/>
        </w:rPr>
      </w:pPr>
      <w:r w:rsidRPr="00820997">
        <w:rPr>
          <w:rFonts w:cs="Lucida Sans Unicode"/>
          <w:position w:val="0"/>
          <w:sz w:val="24"/>
        </w:rPr>
        <w:t>Deutliche Verbesserung des Laufzeitenprofils</w:t>
      </w:r>
    </w:p>
    <w:p w:rsidR="00820997" w:rsidRPr="00820997" w:rsidRDefault="00820997" w:rsidP="00820997">
      <w:pPr>
        <w:spacing w:line="300" w:lineRule="exact"/>
        <w:ind w:left="340"/>
        <w:rPr>
          <w:rFonts w:cs="Lucida Sans Unicode"/>
          <w:position w:val="0"/>
          <w:sz w:val="24"/>
        </w:rPr>
      </w:pPr>
    </w:p>
    <w:p w:rsidR="00820997" w:rsidRPr="00BE6CA6" w:rsidRDefault="00820997" w:rsidP="00820997">
      <w:pPr>
        <w:spacing w:line="300" w:lineRule="exact"/>
        <w:ind w:left="0"/>
        <w:rPr>
          <w:sz w:val="22"/>
          <w:szCs w:val="22"/>
        </w:rPr>
      </w:pPr>
      <w:r w:rsidRPr="00BE6CA6">
        <w:rPr>
          <w:sz w:val="22"/>
          <w:szCs w:val="22"/>
        </w:rPr>
        <w:t>Essen. Evonik Industries AG, eines der weltweit führenden Unternehmen der Spezialchemie, hat heute eine Anleihe im Nennwert von 500 Millionen € erfolgreich am Fremdkapitalmarkt platziert. Die Laufzeit der Anleihe beträgt sieben Jahre, die Stückelung 1.000 €. Der Zinskupon wurde mit 1,875</w:t>
      </w:r>
      <w:r w:rsidR="00BC1509">
        <w:rPr>
          <w:sz w:val="22"/>
          <w:szCs w:val="22"/>
        </w:rPr>
        <w:t xml:space="preserve"> Prozent</w:t>
      </w:r>
      <w:r w:rsidRPr="00BE6CA6">
        <w:rPr>
          <w:sz w:val="22"/>
          <w:szCs w:val="22"/>
        </w:rPr>
        <w:t xml:space="preserve"> fixiert, die Emissionsrendite beträgt 2,00</w:t>
      </w:r>
      <w:r>
        <w:rPr>
          <w:sz w:val="22"/>
          <w:szCs w:val="22"/>
        </w:rPr>
        <w:t>1</w:t>
      </w:r>
      <w:r w:rsidR="00BC1509">
        <w:rPr>
          <w:sz w:val="22"/>
          <w:szCs w:val="22"/>
        </w:rPr>
        <w:t xml:space="preserve"> Prozent</w:t>
      </w:r>
      <w:r w:rsidRPr="00BE6CA6">
        <w:rPr>
          <w:sz w:val="22"/>
          <w:szCs w:val="22"/>
        </w:rPr>
        <w:t>. Mit einem Zinsaufschlag von nur 0,75</w:t>
      </w:r>
      <w:r w:rsidR="00BC1509">
        <w:rPr>
          <w:sz w:val="22"/>
          <w:szCs w:val="22"/>
        </w:rPr>
        <w:t xml:space="preserve"> </w:t>
      </w:r>
      <w:bookmarkStart w:id="0" w:name="_GoBack"/>
      <w:bookmarkEnd w:id="0"/>
      <w:r w:rsidR="00BC1509">
        <w:rPr>
          <w:sz w:val="22"/>
          <w:szCs w:val="22"/>
        </w:rPr>
        <w:t>Prozent</w:t>
      </w:r>
      <w:r w:rsidRPr="00BE6CA6">
        <w:rPr>
          <w:sz w:val="22"/>
          <w:szCs w:val="22"/>
        </w:rPr>
        <w:t xml:space="preserve"> über dem entsprechenden Referenzzinssatz profitiert Evonik von seinem guten Kreditprofil sowie von dem derzeit sehr günstigen Marktumfeld für Unternehmensanleihen. </w:t>
      </w:r>
    </w:p>
    <w:p w:rsidR="00820997" w:rsidRPr="00BE6CA6" w:rsidRDefault="00820997" w:rsidP="00820997">
      <w:pPr>
        <w:spacing w:line="300" w:lineRule="exact"/>
        <w:ind w:left="0"/>
        <w:rPr>
          <w:sz w:val="22"/>
          <w:szCs w:val="22"/>
        </w:rPr>
      </w:pPr>
    </w:p>
    <w:p w:rsidR="00820997" w:rsidRPr="00BE6CA6" w:rsidRDefault="00820997" w:rsidP="00820997">
      <w:pPr>
        <w:spacing w:line="300" w:lineRule="exact"/>
        <w:ind w:left="0"/>
        <w:rPr>
          <w:sz w:val="22"/>
          <w:szCs w:val="22"/>
        </w:rPr>
      </w:pPr>
      <w:r w:rsidRPr="00BE6CA6">
        <w:rPr>
          <w:sz w:val="22"/>
          <w:szCs w:val="22"/>
        </w:rPr>
        <w:t>Die Anleihe wird von der Ratingagentur S&amp;P mit BBB+/</w:t>
      </w:r>
      <w:proofErr w:type="spellStart"/>
      <w:r w:rsidRPr="00BE6CA6">
        <w:rPr>
          <w:sz w:val="22"/>
          <w:szCs w:val="22"/>
        </w:rPr>
        <w:t>stable</w:t>
      </w:r>
      <w:proofErr w:type="spellEnd"/>
      <w:r w:rsidRPr="00BE6CA6">
        <w:rPr>
          <w:sz w:val="22"/>
          <w:szCs w:val="22"/>
        </w:rPr>
        <w:t xml:space="preserve"> und von </w:t>
      </w:r>
      <w:proofErr w:type="spellStart"/>
      <w:r w:rsidRPr="00BE6CA6">
        <w:rPr>
          <w:sz w:val="22"/>
          <w:szCs w:val="22"/>
        </w:rPr>
        <w:t>Moody’s</w:t>
      </w:r>
      <w:proofErr w:type="spellEnd"/>
      <w:r w:rsidRPr="00BE6CA6">
        <w:rPr>
          <w:sz w:val="22"/>
          <w:szCs w:val="22"/>
        </w:rPr>
        <w:t xml:space="preserve"> mit Baa2/positive bewertet. Es handelt sich um die erste Begebung einer Evonik-Anleihe seit 2009. Zusammen mit vorhandener Liquidität soll der Emissionserlös der Rückzahlung der im Dezember 2013 fälligen Evonik-Degussa-Anleihe über 1,1 Milliarden € dienen. </w:t>
      </w:r>
    </w:p>
    <w:p w:rsidR="00820997" w:rsidRPr="00BE6CA6" w:rsidRDefault="00820997" w:rsidP="00820997">
      <w:pPr>
        <w:spacing w:line="300" w:lineRule="exact"/>
        <w:ind w:left="0"/>
        <w:rPr>
          <w:sz w:val="22"/>
          <w:szCs w:val="22"/>
        </w:rPr>
      </w:pPr>
    </w:p>
    <w:p w:rsidR="00820997" w:rsidRPr="00BE6CA6" w:rsidRDefault="00820997" w:rsidP="00820997">
      <w:pPr>
        <w:spacing w:line="300" w:lineRule="exact"/>
        <w:ind w:left="0"/>
        <w:rPr>
          <w:sz w:val="22"/>
          <w:szCs w:val="22"/>
        </w:rPr>
      </w:pPr>
      <w:r w:rsidRPr="00BE6CA6">
        <w:rPr>
          <w:sz w:val="22"/>
          <w:szCs w:val="22"/>
        </w:rPr>
        <w:t xml:space="preserve">Finanzvorstand Dr. Wolfgang </w:t>
      </w:r>
      <w:proofErr w:type="spellStart"/>
      <w:r w:rsidRPr="00BE6CA6">
        <w:rPr>
          <w:sz w:val="22"/>
          <w:szCs w:val="22"/>
        </w:rPr>
        <w:t>Colberg</w:t>
      </w:r>
      <w:proofErr w:type="spellEnd"/>
      <w:r w:rsidRPr="00BE6CA6">
        <w:rPr>
          <w:sz w:val="22"/>
          <w:szCs w:val="22"/>
        </w:rPr>
        <w:t xml:space="preserve"> kommentierte: „Wir profitieren jetzt von den stetigen Rating-Verbesserungen sowie unserer aktiven Kommunikation mit unseren Fremdkapitalgebern. Dank der siebenjährigen Laufzeit konnten wir die durchschnittliche Laufzeit unserer Anleihen zum Jahresende 2013 um mehr als zwei Jahre verlängern. Das führt zu einer weiteren Stärkung unseres Finanzprofils.“ Die Emission wurde von </w:t>
      </w:r>
      <w:proofErr w:type="spellStart"/>
      <w:r w:rsidRPr="00BE6CA6">
        <w:rPr>
          <w:sz w:val="22"/>
          <w:szCs w:val="22"/>
        </w:rPr>
        <w:t>Citigroup</w:t>
      </w:r>
      <w:proofErr w:type="spellEnd"/>
      <w:r w:rsidRPr="00BE6CA6">
        <w:rPr>
          <w:sz w:val="22"/>
          <w:szCs w:val="22"/>
        </w:rPr>
        <w:t xml:space="preserve">, Commerzbank, Mitsubishi UFJ Securities und </w:t>
      </w:r>
      <w:proofErr w:type="spellStart"/>
      <w:r w:rsidRPr="00BE6CA6">
        <w:rPr>
          <w:sz w:val="22"/>
          <w:szCs w:val="22"/>
        </w:rPr>
        <w:t>Société</w:t>
      </w:r>
      <w:proofErr w:type="spellEnd"/>
      <w:r w:rsidRPr="00BE6CA6">
        <w:rPr>
          <w:sz w:val="22"/>
          <w:szCs w:val="22"/>
        </w:rPr>
        <w:t xml:space="preserve"> </w:t>
      </w:r>
      <w:proofErr w:type="spellStart"/>
      <w:r w:rsidRPr="00BE6CA6">
        <w:rPr>
          <w:sz w:val="22"/>
          <w:szCs w:val="22"/>
        </w:rPr>
        <w:t>Générale</w:t>
      </w:r>
      <w:proofErr w:type="spellEnd"/>
      <w:r w:rsidRPr="00BE6CA6">
        <w:rPr>
          <w:sz w:val="22"/>
          <w:szCs w:val="22"/>
        </w:rPr>
        <w:t xml:space="preserve"> als Joint </w:t>
      </w:r>
      <w:proofErr w:type="spellStart"/>
      <w:r w:rsidRPr="00BE6CA6">
        <w:rPr>
          <w:sz w:val="22"/>
          <w:szCs w:val="22"/>
        </w:rPr>
        <w:t>Bookrunner</w:t>
      </w:r>
      <w:proofErr w:type="spellEnd"/>
      <w:r w:rsidRPr="00BE6CA6">
        <w:rPr>
          <w:sz w:val="22"/>
          <w:szCs w:val="22"/>
        </w:rPr>
        <w:t xml:space="preserve"> begleitet und bei über 180 institutionellen Investoren aus dem In- und Ausland platziert.</w:t>
      </w:r>
    </w:p>
    <w:p w:rsidR="00820997" w:rsidRPr="00820997" w:rsidRDefault="00820997" w:rsidP="00820997">
      <w:pPr>
        <w:spacing w:line="300" w:lineRule="exact"/>
        <w:ind w:left="0"/>
        <w:rPr>
          <w:sz w:val="22"/>
          <w:szCs w:val="22"/>
        </w:rPr>
      </w:pPr>
    </w:p>
    <w:p w:rsidR="00820997" w:rsidRPr="00BE6CA6" w:rsidRDefault="00820997" w:rsidP="00820997">
      <w:pPr>
        <w:autoSpaceDE w:val="0"/>
        <w:autoSpaceDN w:val="0"/>
        <w:adjustRightInd w:val="0"/>
        <w:spacing w:line="220" w:lineRule="exact"/>
        <w:ind w:left="0" w:right="0"/>
        <w:rPr>
          <w:rFonts w:cs="Lucida Sans Unicode"/>
          <w:b/>
          <w:position w:val="0"/>
          <w:sz w:val="16"/>
          <w:szCs w:val="16"/>
        </w:rPr>
      </w:pPr>
    </w:p>
    <w:p w:rsidR="00820997" w:rsidRDefault="00820997">
      <w:pPr>
        <w:spacing w:line="240" w:lineRule="auto"/>
        <w:ind w:left="0" w:right="0"/>
        <w:rPr>
          <w:rFonts w:cs="Lucida Sans Unicode"/>
          <w:b/>
          <w:position w:val="0"/>
          <w:szCs w:val="18"/>
        </w:rPr>
      </w:pPr>
      <w:r>
        <w:rPr>
          <w:rFonts w:cs="Lucida Sans Unicode"/>
          <w:b/>
          <w:position w:val="0"/>
          <w:szCs w:val="18"/>
        </w:rPr>
        <w:br w:type="page"/>
      </w:r>
    </w:p>
    <w:p w:rsidR="00820997" w:rsidRPr="00BE6CA6" w:rsidRDefault="00820997" w:rsidP="00820997">
      <w:pPr>
        <w:autoSpaceDE w:val="0"/>
        <w:autoSpaceDN w:val="0"/>
        <w:adjustRightInd w:val="0"/>
        <w:spacing w:line="220" w:lineRule="exact"/>
        <w:ind w:left="0" w:right="0"/>
        <w:rPr>
          <w:rFonts w:cs="Lucida Sans Unicode"/>
          <w:b/>
          <w:position w:val="0"/>
          <w:szCs w:val="18"/>
        </w:rPr>
      </w:pPr>
      <w:r w:rsidRPr="00BE6CA6">
        <w:rPr>
          <w:rFonts w:cs="Lucida Sans Unicode"/>
          <w:b/>
          <w:position w:val="0"/>
          <w:szCs w:val="18"/>
        </w:rPr>
        <w:lastRenderedPageBreak/>
        <w:t>Rechtlicher Hinweis</w:t>
      </w:r>
    </w:p>
    <w:p w:rsidR="00820997" w:rsidRPr="00BE6CA6" w:rsidRDefault="00820997" w:rsidP="00820997">
      <w:pPr>
        <w:ind w:left="0"/>
      </w:pPr>
      <w:r w:rsidRPr="00BE6CA6">
        <w:t xml:space="preserve">Diese Veröffentlichung stellt weder ein Angebot zum Verkauf noch eine Aufforderung zum Kauf irgendwelcher Wertpapiere dar. Insbesondere stellt dieses Dokument weder ein Angebot zum Verkauf von Wertpapieren noch eine Aufforderung zur Abgabe eines Angebots zum Kauf von Wertpapieren in den Vereinigten Staaten dar. Die oben beschriebenen Wertpapiere der Evonik Industries AG (die „Wertpapiere“) dürfen nicht in den Vereinigten Staaten oder „U. S. </w:t>
      </w:r>
      <w:proofErr w:type="spellStart"/>
      <w:r w:rsidRPr="00BE6CA6">
        <w:t>persons</w:t>
      </w:r>
      <w:proofErr w:type="spellEnd"/>
      <w:r w:rsidRPr="00BE6CA6">
        <w:t xml:space="preserve">“ (wie in Regulation S des U.S.-amerikanischen Securities </w:t>
      </w:r>
      <w:proofErr w:type="spellStart"/>
      <w:r w:rsidRPr="00BE6CA6">
        <w:t>Act</w:t>
      </w:r>
      <w:proofErr w:type="spellEnd"/>
      <w:r w:rsidRPr="00BE6CA6">
        <w:t xml:space="preserve"> von 1933 in der jeweils gültigen Fassung (der „Securities </w:t>
      </w:r>
      <w:proofErr w:type="spellStart"/>
      <w:r w:rsidRPr="00BE6CA6">
        <w:t>Act</w:t>
      </w:r>
      <w:proofErr w:type="spellEnd"/>
      <w:r w:rsidRPr="00BE6CA6">
        <w:t xml:space="preserve">“) definiert) oder für Rechnung von U.S. </w:t>
      </w:r>
      <w:proofErr w:type="spellStart"/>
      <w:r w:rsidRPr="00BE6CA6">
        <w:t>persons</w:t>
      </w:r>
      <w:proofErr w:type="spellEnd"/>
      <w:r w:rsidRPr="00BE6CA6">
        <w:t xml:space="preserve"> angeboten oder verkauft werden, es sei denn, sie sind registriert oder von der Registrierungspflicht gemäß dem Securities </w:t>
      </w:r>
      <w:proofErr w:type="spellStart"/>
      <w:r w:rsidRPr="00BE6CA6">
        <w:t>Act</w:t>
      </w:r>
      <w:proofErr w:type="spellEnd"/>
      <w:r w:rsidRPr="00BE6CA6">
        <w:t xml:space="preserve"> befreit. Die Wertpapiere sind nicht, und werden nicht, gemäß dem Securities </w:t>
      </w:r>
      <w:proofErr w:type="spellStart"/>
      <w:r w:rsidRPr="00BE6CA6">
        <w:t>Act</w:t>
      </w:r>
      <w:proofErr w:type="spellEnd"/>
      <w:r w:rsidRPr="00BE6CA6">
        <w:t xml:space="preserve"> und den Wertpapiergesetzen einzelner Bundesstaaten der Vereinigten Staaten registriert. Es erfolgt kein öffentliches Angebot der Wertpapiere in den Vereinigten Staaten.</w:t>
      </w:r>
    </w:p>
    <w:p w:rsidR="00820997" w:rsidRPr="00BE6CA6" w:rsidRDefault="00820997" w:rsidP="00820997">
      <w:pPr>
        <w:spacing w:line="220" w:lineRule="exact"/>
        <w:ind w:left="0"/>
        <w:rPr>
          <w:rFonts w:cs="Lucida Sans Unicode"/>
          <w:szCs w:val="18"/>
        </w:rPr>
      </w:pPr>
    </w:p>
    <w:p w:rsidR="00820997" w:rsidRPr="00BE6CA6" w:rsidRDefault="00820997" w:rsidP="00820997">
      <w:pPr>
        <w:autoSpaceDE w:val="0"/>
        <w:autoSpaceDN w:val="0"/>
        <w:adjustRightInd w:val="0"/>
        <w:spacing w:line="220" w:lineRule="exact"/>
        <w:ind w:left="0" w:right="0"/>
        <w:rPr>
          <w:rFonts w:cs="Lucida Sans Unicode"/>
          <w:position w:val="0"/>
          <w:szCs w:val="18"/>
        </w:rPr>
      </w:pPr>
      <w:r w:rsidRPr="00BE6CA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20997" w:rsidRPr="00BE6CA6" w:rsidRDefault="00820997" w:rsidP="00820997">
      <w:pPr>
        <w:autoSpaceDE w:val="0"/>
        <w:autoSpaceDN w:val="0"/>
        <w:adjustRightInd w:val="0"/>
        <w:spacing w:line="220" w:lineRule="exact"/>
        <w:ind w:left="0" w:right="0"/>
        <w:rPr>
          <w:rFonts w:cs="Lucida Sans Unicode"/>
          <w:b/>
          <w:bCs/>
          <w:position w:val="0"/>
          <w:szCs w:val="18"/>
        </w:rPr>
      </w:pPr>
    </w:p>
    <w:p w:rsidR="00820997" w:rsidRPr="00BE6CA6" w:rsidRDefault="00820997" w:rsidP="00820997">
      <w:pPr>
        <w:autoSpaceDE w:val="0"/>
        <w:autoSpaceDN w:val="0"/>
        <w:adjustRightInd w:val="0"/>
        <w:spacing w:line="220" w:lineRule="exact"/>
        <w:ind w:left="0" w:right="0"/>
        <w:rPr>
          <w:rFonts w:cs="Lucida Sans Unicode"/>
          <w:b/>
          <w:bCs/>
          <w:position w:val="0"/>
          <w:szCs w:val="18"/>
        </w:rPr>
      </w:pPr>
    </w:p>
    <w:p w:rsidR="00820997" w:rsidRPr="00BE6CA6" w:rsidRDefault="00820997" w:rsidP="00820997">
      <w:pPr>
        <w:autoSpaceDE w:val="0"/>
        <w:autoSpaceDN w:val="0"/>
        <w:adjustRightInd w:val="0"/>
        <w:spacing w:line="220" w:lineRule="exact"/>
        <w:ind w:left="0" w:right="0"/>
        <w:rPr>
          <w:rFonts w:cs="Lucida Sans Unicode"/>
          <w:b/>
          <w:bCs/>
          <w:position w:val="0"/>
          <w:szCs w:val="18"/>
        </w:rPr>
      </w:pPr>
      <w:r w:rsidRPr="00BE6CA6">
        <w:rPr>
          <w:rFonts w:cs="Lucida Sans Unicode"/>
          <w:b/>
          <w:bCs/>
          <w:position w:val="0"/>
          <w:szCs w:val="18"/>
        </w:rPr>
        <w:t xml:space="preserve">Informationen zum Konzern </w:t>
      </w:r>
    </w:p>
    <w:p w:rsidR="00820997" w:rsidRPr="00BE6CA6" w:rsidRDefault="00820997" w:rsidP="00820997">
      <w:pPr>
        <w:autoSpaceDE w:val="0"/>
        <w:autoSpaceDN w:val="0"/>
        <w:adjustRightInd w:val="0"/>
        <w:spacing w:line="220" w:lineRule="exact"/>
        <w:ind w:left="0" w:right="0"/>
        <w:rPr>
          <w:rFonts w:cs="Lucida Sans Unicode"/>
          <w:position w:val="0"/>
          <w:szCs w:val="18"/>
        </w:rPr>
      </w:pPr>
      <w:r w:rsidRPr="00BE6CA6">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20997" w:rsidRPr="00BE6CA6" w:rsidRDefault="00820997" w:rsidP="00820997">
      <w:pPr>
        <w:autoSpaceDE w:val="0"/>
        <w:autoSpaceDN w:val="0"/>
        <w:adjustRightInd w:val="0"/>
        <w:spacing w:line="220" w:lineRule="exact"/>
        <w:ind w:left="0" w:right="0"/>
        <w:rPr>
          <w:rFonts w:cs="Lucida Sans Unicode"/>
          <w:position w:val="0"/>
          <w:szCs w:val="18"/>
        </w:rPr>
      </w:pPr>
    </w:p>
    <w:p w:rsidR="00820997" w:rsidRDefault="00820997" w:rsidP="00820997">
      <w:pPr>
        <w:spacing w:line="220" w:lineRule="exact"/>
        <w:ind w:left="0"/>
      </w:pPr>
      <w:r w:rsidRPr="00BE6CA6">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pPr>
        <w:spacing w:line="300" w:lineRule="exact"/>
        <w:ind w:left="0"/>
        <w:rPr>
          <w:sz w:val="22"/>
          <w:szCs w:val="22"/>
        </w:rPr>
      </w:pPr>
    </w:p>
    <w:p w:rsidR="00DF1098" w:rsidRDefault="00DF1098">
      <w:pPr>
        <w:spacing w:line="300" w:lineRule="exact"/>
        <w:ind w:left="0"/>
        <w:rPr>
          <w:sz w:val="22"/>
          <w:szCs w:val="22"/>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97" w:rsidRDefault="00820997">
      <w:r>
        <w:separator/>
      </w:r>
    </w:p>
    <w:p w:rsidR="00820997" w:rsidRDefault="00820997"/>
  </w:endnote>
  <w:endnote w:type="continuationSeparator" w:id="0">
    <w:p w:rsidR="00820997" w:rsidRDefault="00820997">
      <w:r>
        <w:continuationSeparator/>
      </w:r>
    </w:p>
    <w:p w:rsidR="00820997" w:rsidRDefault="00820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B397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397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B397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397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97" w:rsidRDefault="00820997">
      <w:r>
        <w:separator/>
      </w:r>
    </w:p>
    <w:p w:rsidR="00820997" w:rsidRDefault="00820997"/>
  </w:footnote>
  <w:footnote w:type="continuationSeparator" w:id="0">
    <w:p w:rsidR="00820997" w:rsidRDefault="00820997">
      <w:r>
        <w:continuationSeparator/>
      </w:r>
    </w:p>
    <w:p w:rsidR="00820997" w:rsidRDefault="008209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298DACC" wp14:editId="4D0EAA29">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6A2CFDE" wp14:editId="6F0D63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6FBC3A65" wp14:editId="2319284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72C1CAB" wp14:editId="125487E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C0F48D6"/>
    <w:multiLevelType w:val="hybridMultilevel"/>
    <w:tmpl w:val="154C79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97"/>
    <w:rsid w:val="006A788D"/>
    <w:rsid w:val="00820997"/>
    <w:rsid w:val="00A70BFD"/>
    <w:rsid w:val="00AB3973"/>
    <w:rsid w:val="00B14022"/>
    <w:rsid w:val="00BC1509"/>
    <w:rsid w:val="00C53C1A"/>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9C42-F911-497B-9E00-BB0F8D71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600</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3</cp:revision>
  <cp:lastPrinted>2013-03-26T15:20:00Z</cp:lastPrinted>
  <dcterms:created xsi:type="dcterms:W3CDTF">2013-03-26T15:19:00Z</dcterms:created>
  <dcterms:modified xsi:type="dcterms:W3CDTF">2013-03-26T15:21:00Z</dcterms:modified>
</cp:coreProperties>
</file>