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E539C9">
            <w:pPr>
              <w:pStyle w:val="E-Datum"/>
              <w:framePr w:wrap="auto" w:vAnchor="margin" w:hAnchor="text" w:xAlign="left" w:yAlign="inline"/>
              <w:suppressOverlap w:val="0"/>
            </w:pPr>
            <w:r>
              <w:t>28</w:t>
            </w:r>
            <w:r w:rsidR="00E035AC">
              <w:t>. Mai 2013</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Default="00B14022">
            <w:pPr>
              <w:pStyle w:val="M1"/>
              <w:framePr w:wrap="auto" w:vAnchor="margin" w:hAnchor="text" w:xAlign="left" w:yAlign="inline"/>
              <w:suppressOverlap w:val="0"/>
            </w:pPr>
            <w:r>
              <w:br/>
            </w:r>
            <w:r>
              <w:br/>
              <w:t>Ansprechpartner Fachpresse</w:t>
            </w:r>
          </w:p>
          <w:p w:rsidR="00564954" w:rsidRPr="00E035AC" w:rsidRDefault="00E035AC">
            <w:pPr>
              <w:pStyle w:val="M7"/>
              <w:framePr w:wrap="auto" w:vAnchor="margin" w:hAnchor="text" w:xAlign="left" w:yAlign="inline"/>
              <w:suppressOverlap w:val="0"/>
              <w:rPr>
                <w:lang w:val="en-US"/>
              </w:rPr>
            </w:pPr>
            <w:r w:rsidRPr="00E035AC">
              <w:rPr>
                <w:lang w:val="en-US"/>
              </w:rPr>
              <w:t>Dr. Karin Aßmann</w:t>
            </w:r>
          </w:p>
          <w:p w:rsidR="00564954" w:rsidRPr="00E035AC" w:rsidRDefault="00E035AC">
            <w:pPr>
              <w:pStyle w:val="M8"/>
              <w:framePr w:wrap="auto" w:vAnchor="margin" w:hAnchor="text" w:xAlign="left" w:yAlign="inline"/>
              <w:suppressOverlap w:val="0"/>
              <w:rPr>
                <w:lang w:val="en-US"/>
              </w:rPr>
            </w:pPr>
            <w:r w:rsidRPr="00E035AC">
              <w:rPr>
                <w:lang w:val="en-US"/>
              </w:rPr>
              <w:t>Corporate Innovation Strategy &amp; Management</w:t>
            </w:r>
          </w:p>
          <w:p w:rsidR="00564954" w:rsidRDefault="00B14022">
            <w:pPr>
              <w:pStyle w:val="M9"/>
              <w:framePr w:wrap="auto" w:vAnchor="margin" w:hAnchor="text" w:xAlign="left" w:yAlign="inline"/>
              <w:suppressOverlap w:val="0"/>
            </w:pPr>
            <w:r>
              <w:t>Telefon +49</w:t>
            </w:r>
            <w:r>
              <w:tab/>
            </w:r>
            <w:r w:rsidR="00E035AC">
              <w:t>6181 59 12230</w:t>
            </w:r>
            <w:r>
              <w:t xml:space="preserve"> </w:t>
            </w:r>
          </w:p>
          <w:p w:rsidR="00564954" w:rsidRDefault="00E035AC">
            <w:pPr>
              <w:pStyle w:val="M10"/>
              <w:framePr w:wrap="auto" w:vAnchor="margin" w:hAnchor="text" w:xAlign="left" w:yAlign="inline"/>
              <w:suppressOverlap w:val="0"/>
            </w:pPr>
            <w:r>
              <w:t>Telefax +49</w:t>
            </w:r>
            <w:r>
              <w:tab/>
              <w:t>6181 59 712230</w:t>
            </w:r>
            <w:r w:rsidR="00B14022">
              <w:tab/>
            </w:r>
          </w:p>
          <w:p w:rsidR="00564954" w:rsidRDefault="00E035AC">
            <w:pPr>
              <w:pStyle w:val="M10"/>
              <w:framePr w:wrap="auto" w:vAnchor="margin" w:hAnchor="text" w:xAlign="left" w:yAlign="inline"/>
              <w:suppressOverlap w:val="0"/>
            </w:pPr>
            <w:r>
              <w:t>karin.assmann</w:t>
            </w:r>
            <w:r w:rsidR="00B14022">
              <w:t>@evonik.com</w:t>
            </w:r>
          </w:p>
          <w:p w:rsidR="00E035AC" w:rsidRDefault="00E035AC">
            <w:pPr>
              <w:pStyle w:val="M10"/>
              <w:framePr w:wrap="auto" w:vAnchor="margin" w:hAnchor="text" w:xAlign="left" w:yAlign="inline"/>
              <w:suppressOverlap w:val="0"/>
            </w:pPr>
          </w:p>
          <w:p w:rsidR="00E035AC" w:rsidRDefault="00E035AC">
            <w:pPr>
              <w:pStyle w:val="M10"/>
              <w:framePr w:wrap="auto" w:vAnchor="margin" w:hAnchor="text" w:xAlign="left" w:yAlign="inline"/>
              <w:suppressOverlap w:val="0"/>
            </w:pP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30A4E">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30A4E">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830A4E">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830A4E">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30A4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30A4E">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30A4E">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30A4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30A4E">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830A4E">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830A4E">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830A4E">
              <w:rPr>
                <w:noProof/>
              </w:rPr>
              <w:t>Vorsitzender</w:t>
            </w:r>
            <w:r>
              <w:fldChar w:fldCharType="end"/>
            </w:r>
          </w:p>
          <w:p w:rsidR="00564954"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830A4E">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830A4E">
              <w:rPr>
                <w:noProof/>
              </w:rPr>
              <w:t>Dr. Thomas Haeberle</w:t>
            </w:r>
            <w:r>
              <w:fldChar w:fldCharType="end"/>
            </w:r>
            <w:r>
              <w:t xml:space="preserve">, </w:t>
            </w:r>
            <w:r w:rsidR="00334DE3">
              <w:br/>
            </w:r>
            <w:r>
              <w:t>Thomas Wessel,</w:t>
            </w:r>
            <w:r w:rsidR="00334DE3">
              <w:t xml:space="preserve"> </w:t>
            </w:r>
            <w:r>
              <w:fldChar w:fldCharType="begin">
                <w:ffData>
                  <w:name w:val=""/>
                  <w:enabled/>
                  <w:calcOnExit w:val="0"/>
                  <w:textInput>
                    <w:default w:val="Patrik Wohlhauser"/>
                  </w:textInput>
                </w:ffData>
              </w:fldChar>
            </w:r>
            <w:r>
              <w:instrText xml:space="preserve"> FORMTEXT </w:instrText>
            </w:r>
            <w:r>
              <w:fldChar w:fldCharType="separate"/>
            </w:r>
            <w:r w:rsidR="00830A4E">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830A4E">
              <w:rPr>
                <w:noProof/>
              </w:rPr>
              <w:t>Dr. Dahai Yu</w:t>
            </w:r>
            <w:r>
              <w:fldChar w:fldCharType="end"/>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830A4E">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30A4E">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830A4E">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830A4E">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30A4E">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830A4E">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830A4E">
              <w:rPr>
                <w:noProof/>
              </w:rPr>
              <w:t>B 19474</w:t>
            </w:r>
            <w:r>
              <w:fldChar w:fldCharType="end"/>
            </w:r>
          </w:p>
          <w:p w:rsidR="00564954" w:rsidRDefault="00B14022">
            <w:pPr>
              <w:pStyle w:val="V17"/>
              <w:framePr w:wrap="auto" w:vAnchor="margin" w:hAnchor="text" w:xAlign="left" w:yAlign="inline"/>
              <w:suppressOverlap w:val="0"/>
            </w:pPr>
            <w:r>
              <w:t>UST-IdNr. DE 811160003</w:t>
            </w:r>
          </w:p>
          <w:p w:rsidR="00564954" w:rsidRDefault="00564954">
            <w:pPr>
              <w:pStyle w:val="V18"/>
              <w:framePr w:wrap="auto" w:vAnchor="margin" w:hAnchor="text" w:xAlign="left" w:yAlign="inline"/>
              <w:suppressOverlap w:val="0"/>
            </w:pPr>
          </w:p>
        </w:tc>
      </w:tr>
    </w:tbl>
    <w:p w:rsidR="00E035AC" w:rsidRPr="00E035AC" w:rsidRDefault="00E035AC" w:rsidP="00E035AC">
      <w:pPr>
        <w:spacing w:line="300" w:lineRule="exact"/>
        <w:ind w:left="0"/>
        <w:rPr>
          <w:b/>
          <w:bCs/>
          <w:sz w:val="24"/>
        </w:rPr>
      </w:pPr>
      <w:bookmarkStart w:id="0" w:name="_GoBack"/>
      <w:r w:rsidRPr="00E035AC">
        <w:rPr>
          <w:b/>
          <w:bCs/>
          <w:sz w:val="24"/>
        </w:rPr>
        <w:lastRenderedPageBreak/>
        <w:t xml:space="preserve">Evonik startet neues Projekthaus Composites - Werkstoffe </w:t>
      </w:r>
      <w:r>
        <w:rPr>
          <w:b/>
          <w:bCs/>
          <w:sz w:val="24"/>
        </w:rPr>
        <w:br/>
      </w:r>
      <w:r w:rsidRPr="00E035AC">
        <w:rPr>
          <w:b/>
          <w:bCs/>
          <w:sz w:val="24"/>
        </w:rPr>
        <w:t>für</w:t>
      </w:r>
      <w:r w:rsidR="00AD5135">
        <w:rPr>
          <w:b/>
          <w:bCs/>
          <w:sz w:val="24"/>
        </w:rPr>
        <w:t xml:space="preserve"> den</w:t>
      </w:r>
      <w:r w:rsidRPr="00E035AC">
        <w:rPr>
          <w:b/>
          <w:bCs/>
          <w:sz w:val="24"/>
        </w:rPr>
        <w:t xml:space="preserve"> Leichtbau </w:t>
      </w:r>
    </w:p>
    <w:bookmarkEnd w:id="0"/>
    <w:p w:rsidR="00E035AC" w:rsidRPr="00615966" w:rsidRDefault="00E035AC" w:rsidP="00E035AC">
      <w:pPr>
        <w:spacing w:line="320" w:lineRule="atLeast"/>
        <w:rPr>
          <w:rFonts w:ascii="Arial" w:hAnsi="Arial" w:cs="Arial"/>
          <w:b/>
        </w:rPr>
      </w:pPr>
    </w:p>
    <w:p w:rsidR="00E035AC" w:rsidRPr="00E035AC" w:rsidRDefault="00E035AC" w:rsidP="00E035AC">
      <w:pPr>
        <w:numPr>
          <w:ilvl w:val="0"/>
          <w:numId w:val="14"/>
        </w:numPr>
        <w:tabs>
          <w:tab w:val="clear" w:pos="1425"/>
          <w:tab w:val="num" w:pos="340"/>
        </w:tabs>
        <w:spacing w:line="300" w:lineRule="exact"/>
        <w:ind w:left="340" w:hanging="340"/>
        <w:rPr>
          <w:rFonts w:cs="Lucida Sans Unicode"/>
          <w:position w:val="0"/>
          <w:sz w:val="24"/>
        </w:rPr>
      </w:pPr>
      <w:r w:rsidRPr="00E035AC">
        <w:rPr>
          <w:rFonts w:cs="Lucida Sans Unicode"/>
          <w:position w:val="0"/>
          <w:sz w:val="24"/>
        </w:rPr>
        <w:t>Zehntes Projekthaus des Spezialchemieunternehmens</w:t>
      </w:r>
    </w:p>
    <w:p w:rsidR="00E035AC" w:rsidRPr="00E035AC" w:rsidRDefault="00E035AC" w:rsidP="00E035AC">
      <w:pPr>
        <w:numPr>
          <w:ilvl w:val="0"/>
          <w:numId w:val="14"/>
        </w:numPr>
        <w:tabs>
          <w:tab w:val="clear" w:pos="1425"/>
          <w:tab w:val="num" w:pos="340"/>
        </w:tabs>
        <w:spacing w:line="300" w:lineRule="exact"/>
        <w:ind w:left="340" w:hanging="340"/>
        <w:rPr>
          <w:rFonts w:cs="Lucida Sans Unicode"/>
          <w:position w:val="0"/>
          <w:sz w:val="24"/>
        </w:rPr>
      </w:pPr>
      <w:r w:rsidRPr="00E035AC">
        <w:rPr>
          <w:rFonts w:cs="Lucida Sans Unicode"/>
          <w:position w:val="0"/>
          <w:sz w:val="24"/>
        </w:rPr>
        <w:t>Evonik-Vorstand Dr. Dahai Yu: „Innovative Verbund</w:t>
      </w:r>
      <w:r w:rsidR="00F94DAD">
        <w:rPr>
          <w:rFonts w:cs="Lucida Sans Unicode"/>
          <w:position w:val="0"/>
          <w:sz w:val="24"/>
        </w:rPr>
        <w:softHyphen/>
      </w:r>
      <w:r w:rsidRPr="00E035AC">
        <w:rPr>
          <w:rFonts w:cs="Lucida Sans Unicode"/>
          <w:position w:val="0"/>
          <w:sz w:val="24"/>
        </w:rPr>
        <w:t>werkstoffe können einen wesentlichen Beitrag zu mehr Ressourceneffizienz leisten.“</w:t>
      </w:r>
    </w:p>
    <w:p w:rsidR="00E035AC" w:rsidRPr="00DF2FF6" w:rsidRDefault="00E035AC" w:rsidP="00DF2FF6">
      <w:pPr>
        <w:numPr>
          <w:ilvl w:val="0"/>
          <w:numId w:val="14"/>
        </w:numPr>
        <w:tabs>
          <w:tab w:val="clear" w:pos="1425"/>
          <w:tab w:val="num" w:pos="340"/>
        </w:tabs>
        <w:spacing w:line="300" w:lineRule="exact"/>
        <w:ind w:left="340" w:hanging="340"/>
        <w:rPr>
          <w:rFonts w:cs="Lucida Sans Unicode"/>
          <w:position w:val="0"/>
          <w:sz w:val="24"/>
        </w:rPr>
      </w:pPr>
      <w:r w:rsidRPr="00DF2FF6">
        <w:rPr>
          <w:rFonts w:cs="Lucida Sans Unicode"/>
          <w:position w:val="0"/>
          <w:sz w:val="24"/>
        </w:rPr>
        <w:t xml:space="preserve">Wachstumsmarkt für Verbundwerkstoffe im Leichtbau  </w:t>
      </w:r>
    </w:p>
    <w:p w:rsidR="00DF2FF6" w:rsidRDefault="00DF2FF6" w:rsidP="00E035AC">
      <w:pPr>
        <w:spacing w:line="300" w:lineRule="exact"/>
        <w:ind w:left="0"/>
        <w:rPr>
          <w:sz w:val="22"/>
          <w:szCs w:val="22"/>
        </w:rPr>
      </w:pPr>
    </w:p>
    <w:p w:rsidR="00740B24" w:rsidRDefault="00740B24" w:rsidP="00E035AC">
      <w:pPr>
        <w:spacing w:line="300" w:lineRule="exact"/>
        <w:ind w:left="0"/>
        <w:rPr>
          <w:sz w:val="22"/>
          <w:szCs w:val="22"/>
        </w:rPr>
      </w:pPr>
    </w:p>
    <w:p w:rsidR="00E035AC" w:rsidRPr="00E035AC" w:rsidRDefault="00E035AC" w:rsidP="00E035AC">
      <w:pPr>
        <w:spacing w:line="300" w:lineRule="exact"/>
        <w:ind w:left="0"/>
        <w:rPr>
          <w:sz w:val="22"/>
          <w:szCs w:val="22"/>
        </w:rPr>
      </w:pPr>
      <w:r w:rsidRPr="00E035AC">
        <w:rPr>
          <w:sz w:val="22"/>
          <w:szCs w:val="22"/>
        </w:rPr>
        <w:t xml:space="preserve">Evonik Industries hat im Frühjahr 2013 das Projekthaus Composites (Verbundwerkstoffe) gestartet. Es ist das zehnte Projekthaus </w:t>
      </w:r>
      <w:r w:rsidR="009B55A2">
        <w:rPr>
          <w:sz w:val="22"/>
          <w:szCs w:val="22"/>
        </w:rPr>
        <w:t>von Evonik</w:t>
      </w:r>
      <w:r w:rsidRPr="00E035AC">
        <w:rPr>
          <w:sz w:val="22"/>
          <w:szCs w:val="22"/>
        </w:rPr>
        <w:t xml:space="preserve"> und hat seinen Hauptstandort in Marl sowie eine Dependance in Darmstadt. Im Projekthaus Composite</w:t>
      </w:r>
      <w:r w:rsidR="00AD3CF8">
        <w:rPr>
          <w:sz w:val="22"/>
          <w:szCs w:val="22"/>
        </w:rPr>
        <w:t>s</w:t>
      </w:r>
      <w:r w:rsidRPr="00E035AC">
        <w:rPr>
          <w:sz w:val="22"/>
          <w:szCs w:val="22"/>
        </w:rPr>
        <w:t xml:space="preserve"> sollen neue Materialien und Systemlösungen für den Leichtbausektor entwickelt werden. Die Arbeiten zielen unter anderem auf Anwendungen in der Automobil- und Luftfahrtindustrie sowie im Bereich der regenerativen Energien. Mit dem Projekthaus Composites intensiviert das Spezialchemieunternehmen seine strategische Forschung für ressourceneffiziente und nachhaltige Lösungen insbesondere im Bereich der Mobilität. </w:t>
      </w:r>
    </w:p>
    <w:p w:rsidR="00E035AC" w:rsidRPr="00E035AC" w:rsidRDefault="00E035AC" w:rsidP="00E035AC">
      <w:pPr>
        <w:spacing w:line="300" w:lineRule="exact"/>
        <w:ind w:left="0"/>
        <w:rPr>
          <w:sz w:val="22"/>
          <w:szCs w:val="22"/>
        </w:rPr>
      </w:pPr>
    </w:p>
    <w:p w:rsidR="00E035AC" w:rsidRPr="00E035AC" w:rsidRDefault="00E035AC" w:rsidP="00E035AC">
      <w:pPr>
        <w:spacing w:line="300" w:lineRule="exact"/>
        <w:ind w:left="0"/>
        <w:rPr>
          <w:sz w:val="22"/>
          <w:szCs w:val="22"/>
        </w:rPr>
      </w:pPr>
      <w:r w:rsidRPr="00E035AC">
        <w:rPr>
          <w:sz w:val="22"/>
          <w:szCs w:val="22"/>
        </w:rPr>
        <w:t>Dr. Dahai Yu, im Vorstand von Evonik zuständig für das Segment Specialty Materials, sagt: „Wir wollen mit dem Projekthaus Composite</w:t>
      </w:r>
      <w:r w:rsidR="00DF2FF6">
        <w:rPr>
          <w:sz w:val="22"/>
          <w:szCs w:val="22"/>
        </w:rPr>
        <w:t>s</w:t>
      </w:r>
      <w:r w:rsidRPr="00E035AC">
        <w:rPr>
          <w:sz w:val="22"/>
          <w:szCs w:val="22"/>
        </w:rPr>
        <w:t xml:space="preserve"> unsere Kompetenzen bei Verbundwerkstoffen weiter ausbauen. Mit innovativen Verbundwerkstoffen können wir zugleich einen wichtigen Beitrag zu mehr Ressourceneffizienz leisten.“ Yu sieht in Composite</w:t>
      </w:r>
      <w:r w:rsidR="00DF2FF6">
        <w:rPr>
          <w:sz w:val="22"/>
          <w:szCs w:val="22"/>
        </w:rPr>
        <w:t>s</w:t>
      </w:r>
      <w:r w:rsidRPr="00E035AC">
        <w:rPr>
          <w:sz w:val="22"/>
          <w:szCs w:val="22"/>
        </w:rPr>
        <w:t>-Materialien für den Leichtbausektor einen attraktiven Markt für Evonik. Der Markt für Verbundwerk</w:t>
      </w:r>
      <w:r w:rsidR="00FF2046">
        <w:rPr>
          <w:sz w:val="22"/>
          <w:szCs w:val="22"/>
        </w:rPr>
        <w:t>stoffe wächst in einigen S</w:t>
      </w:r>
      <w:r w:rsidRPr="00E035AC">
        <w:rPr>
          <w:sz w:val="22"/>
          <w:szCs w:val="22"/>
        </w:rPr>
        <w:t>egmenten im zweistelligen Prozentbereich. Schon jetzt bedient Evonik gezielt Anwendungen von Verbundwerkstoffen in der Leichtbauindustrie. Beispiele sind ROHACELL® etwa als Strukturschaum in Faserverbund</w:t>
      </w:r>
      <w:r w:rsidR="00786B82">
        <w:rPr>
          <w:sz w:val="22"/>
          <w:szCs w:val="22"/>
        </w:rPr>
        <w:t>bau</w:t>
      </w:r>
      <w:r w:rsidRPr="00E035AC">
        <w:rPr>
          <w:sz w:val="22"/>
          <w:szCs w:val="22"/>
        </w:rPr>
        <w:t>teilen sowie VESTAMIN® als Härterkomponente</w:t>
      </w:r>
      <w:r w:rsidR="00786B82">
        <w:rPr>
          <w:sz w:val="22"/>
          <w:szCs w:val="22"/>
        </w:rPr>
        <w:t xml:space="preserve"> duroplastischer Matrix-Sy</w:t>
      </w:r>
      <w:r w:rsidR="00E539C9">
        <w:rPr>
          <w:sz w:val="22"/>
          <w:szCs w:val="22"/>
        </w:rPr>
        <w:t>s</w:t>
      </w:r>
      <w:r w:rsidR="00786B82">
        <w:rPr>
          <w:sz w:val="22"/>
          <w:szCs w:val="22"/>
        </w:rPr>
        <w:t>teme</w:t>
      </w:r>
      <w:r w:rsidRPr="00E035AC">
        <w:rPr>
          <w:sz w:val="22"/>
          <w:szCs w:val="22"/>
        </w:rPr>
        <w:t xml:space="preserve"> und VESTAKEEP® als Matrix für thermoplastische Composites.</w:t>
      </w:r>
    </w:p>
    <w:p w:rsidR="00E035AC" w:rsidRPr="00E035AC" w:rsidRDefault="00E035AC" w:rsidP="00E035AC">
      <w:pPr>
        <w:spacing w:line="300" w:lineRule="exact"/>
        <w:ind w:left="0"/>
        <w:rPr>
          <w:sz w:val="22"/>
          <w:szCs w:val="22"/>
        </w:rPr>
      </w:pPr>
    </w:p>
    <w:p w:rsidR="00E035AC" w:rsidRDefault="00E035AC">
      <w:pPr>
        <w:spacing w:line="240" w:lineRule="auto"/>
        <w:ind w:left="0" w:right="0"/>
        <w:rPr>
          <w:sz w:val="22"/>
          <w:szCs w:val="22"/>
        </w:rPr>
      </w:pPr>
      <w:r>
        <w:rPr>
          <w:sz w:val="22"/>
          <w:szCs w:val="22"/>
        </w:rPr>
        <w:br w:type="page"/>
      </w:r>
    </w:p>
    <w:p w:rsidR="00E035AC" w:rsidRPr="00E035AC" w:rsidRDefault="00E035AC" w:rsidP="00E035AC">
      <w:pPr>
        <w:spacing w:line="300" w:lineRule="exact"/>
        <w:ind w:left="0"/>
        <w:rPr>
          <w:sz w:val="22"/>
          <w:szCs w:val="22"/>
        </w:rPr>
      </w:pPr>
      <w:r w:rsidRPr="00E035AC">
        <w:rPr>
          <w:sz w:val="22"/>
          <w:szCs w:val="22"/>
        </w:rPr>
        <w:lastRenderedPageBreak/>
        <w:t>Composites oder Verbundwerkstoffe bestehen aus mindestens zwei verschiedenen Materialien, beispielsweise aus einem Matrixmaterial und Fasern zur Verstärkung. Charakteristisch für Verbundwerkstoffe ist, dass die Ausgangsmaterialien physi</w:t>
      </w:r>
      <w:r w:rsidR="00B33DE3">
        <w:rPr>
          <w:sz w:val="22"/>
          <w:szCs w:val="22"/>
        </w:rPr>
        <w:t>kalisch unterscheidbar bleiben, d</w:t>
      </w:r>
      <w:r w:rsidRPr="00E035AC">
        <w:rPr>
          <w:sz w:val="22"/>
          <w:szCs w:val="22"/>
        </w:rPr>
        <w:t>ie mechanischen Eigenschaften des Verbundwerkstoffs jedoch von denen der Ausgangsmaterialien</w:t>
      </w:r>
      <w:r w:rsidR="00B33DE3">
        <w:rPr>
          <w:sz w:val="22"/>
          <w:szCs w:val="22"/>
        </w:rPr>
        <w:t xml:space="preserve"> verschieden sind</w:t>
      </w:r>
      <w:r w:rsidRPr="00E035AC">
        <w:rPr>
          <w:sz w:val="22"/>
          <w:szCs w:val="22"/>
        </w:rPr>
        <w:t>. Dr. Sandra Reemers, Leiterin des Projekthauses Composites, erklärt: „Durch die Auswahl und Anordnung der Ausgangsmaterialien können der Prozess sowie die Eigenschaften des Verbundmaterials maßgeschneidert werden.“</w:t>
      </w:r>
    </w:p>
    <w:p w:rsidR="00E035AC" w:rsidRPr="00E035AC" w:rsidRDefault="00E035AC" w:rsidP="00E035AC">
      <w:pPr>
        <w:spacing w:line="300" w:lineRule="exact"/>
        <w:ind w:left="0"/>
        <w:rPr>
          <w:sz w:val="22"/>
          <w:szCs w:val="22"/>
        </w:rPr>
      </w:pPr>
    </w:p>
    <w:p w:rsidR="00E035AC" w:rsidRDefault="00E035AC" w:rsidP="00E035AC">
      <w:pPr>
        <w:spacing w:line="300" w:lineRule="exact"/>
        <w:ind w:left="0"/>
        <w:rPr>
          <w:sz w:val="22"/>
          <w:szCs w:val="22"/>
        </w:rPr>
      </w:pPr>
      <w:r w:rsidRPr="00E035AC">
        <w:rPr>
          <w:sz w:val="22"/>
          <w:szCs w:val="22"/>
        </w:rPr>
        <w:t xml:space="preserve">Die Themen des Projekthauses Composites orientieren sich an aktuellen und zukünftigen Kundenbedürfnissen wie einer schnellen und wirtschaftlichen Verarbeitbarkeit der Verbundwerkstoffe. </w:t>
      </w:r>
    </w:p>
    <w:p w:rsidR="00E035AC" w:rsidRPr="00E035AC" w:rsidRDefault="00E035AC" w:rsidP="00E035AC">
      <w:pPr>
        <w:spacing w:line="300" w:lineRule="exact"/>
        <w:ind w:left="0"/>
        <w:rPr>
          <w:sz w:val="22"/>
          <w:szCs w:val="22"/>
        </w:rPr>
      </w:pPr>
      <w:r w:rsidRPr="00E035AC">
        <w:rPr>
          <w:sz w:val="22"/>
          <w:szCs w:val="22"/>
        </w:rPr>
        <w:t>„Wir wollen im Projekthaus unter anderem Materialien entwickeln, die sich so schnell verarbeiten lassen wie Thermoplaste, aber Endeigenschaften wie duroplastische Verbundwerkstoffe aufweisen. Duroplaste sind mechanisch sehr stabil und verformen sich unter Belastung nicht“, so Reemers. „In der Automobilindustrie beispielsweise können Composite</w:t>
      </w:r>
      <w:r w:rsidR="00B33DE3">
        <w:rPr>
          <w:sz w:val="22"/>
          <w:szCs w:val="22"/>
        </w:rPr>
        <w:t>s</w:t>
      </w:r>
      <w:r w:rsidRPr="00E035AC">
        <w:rPr>
          <w:sz w:val="22"/>
          <w:szCs w:val="22"/>
        </w:rPr>
        <w:t>-Bauteile bisher nur in geringen Stückzahlen und erst nach dem Einbrennen der Lackierung montiert werden. Hier ist das Ziel, Materialien zu entwickeln, bei denen eine Montage analog zu Metallbauteilen erfolgen kann, also vor der Lackierung.“</w:t>
      </w:r>
    </w:p>
    <w:p w:rsidR="00E035AC" w:rsidRPr="00AF6B2F" w:rsidRDefault="00E035AC" w:rsidP="00AF6B2F">
      <w:pPr>
        <w:spacing w:line="300" w:lineRule="exact"/>
        <w:ind w:left="0"/>
        <w:rPr>
          <w:sz w:val="22"/>
          <w:szCs w:val="22"/>
        </w:rPr>
      </w:pPr>
    </w:p>
    <w:p w:rsidR="00E035AC" w:rsidRPr="00AF6B2F" w:rsidRDefault="00E035AC" w:rsidP="00AF6B2F">
      <w:pPr>
        <w:spacing w:line="300" w:lineRule="exact"/>
        <w:ind w:left="0"/>
        <w:rPr>
          <w:b/>
          <w:sz w:val="22"/>
          <w:szCs w:val="22"/>
        </w:rPr>
      </w:pPr>
      <w:r w:rsidRPr="00AF6B2F">
        <w:rPr>
          <w:b/>
          <w:sz w:val="22"/>
          <w:szCs w:val="22"/>
        </w:rPr>
        <w:t>Projekthäuser bei Evonik als Teil der strategischen Forschung</w:t>
      </w:r>
    </w:p>
    <w:p w:rsidR="00E035AC" w:rsidRPr="00AF6B2F" w:rsidRDefault="00E035AC" w:rsidP="009B55A2">
      <w:pPr>
        <w:spacing w:line="300" w:lineRule="exact"/>
        <w:ind w:left="0"/>
        <w:rPr>
          <w:b/>
          <w:sz w:val="22"/>
          <w:szCs w:val="22"/>
        </w:rPr>
      </w:pPr>
    </w:p>
    <w:p w:rsidR="00E035AC" w:rsidRPr="00E035AC" w:rsidRDefault="00E035AC" w:rsidP="009B55A2">
      <w:pPr>
        <w:spacing w:line="300" w:lineRule="exact"/>
        <w:ind w:left="0"/>
        <w:rPr>
          <w:sz w:val="22"/>
          <w:szCs w:val="22"/>
        </w:rPr>
      </w:pPr>
      <w:r w:rsidRPr="00E035AC">
        <w:rPr>
          <w:sz w:val="22"/>
          <w:szCs w:val="22"/>
        </w:rPr>
        <w:t>In Projekthäusern, die zur Creavis als der strategischen</w:t>
      </w:r>
      <w:r>
        <w:rPr>
          <w:sz w:val="22"/>
          <w:szCs w:val="22"/>
        </w:rPr>
        <w:t xml:space="preserve"> </w:t>
      </w:r>
      <w:r w:rsidRPr="00E035AC">
        <w:rPr>
          <w:sz w:val="22"/>
          <w:szCs w:val="22"/>
        </w:rPr>
        <w:t>Forschungs- und Entwicklungseinheit von Evonik gehören, bündelt das Unternehmen Expertise aus mehreren operativen Einheiten und ergänzt sie mit externen Experten. Gemeinsam forschen sie an Themen, die das bestehende Produkt- und Technologieportfolio erweitern und treiben die Projekte bis zur Anwendungsreife voran. Anschließend erfolgt die Vermarktung der Ergebnisse in den operativen Einheiten von Evonik oder in einem internen Start-up.</w:t>
      </w:r>
    </w:p>
    <w:p w:rsidR="00E035AC" w:rsidRPr="00E035AC" w:rsidRDefault="00E035AC" w:rsidP="009B55A2">
      <w:pPr>
        <w:spacing w:line="300" w:lineRule="exact"/>
        <w:ind w:left="0"/>
        <w:rPr>
          <w:sz w:val="22"/>
          <w:szCs w:val="22"/>
        </w:rPr>
      </w:pPr>
    </w:p>
    <w:p w:rsidR="00E035AC" w:rsidRPr="00B33214" w:rsidRDefault="00E035AC">
      <w:pPr>
        <w:spacing w:line="240" w:lineRule="auto"/>
        <w:ind w:left="0" w:right="0"/>
        <w:rPr>
          <w:sz w:val="22"/>
          <w:szCs w:val="22"/>
        </w:rPr>
      </w:pPr>
      <w:r w:rsidRPr="00B33214">
        <w:rPr>
          <w:sz w:val="22"/>
          <w:szCs w:val="22"/>
        </w:rPr>
        <w:br w:type="page"/>
      </w:r>
    </w:p>
    <w:p w:rsidR="00E035AC" w:rsidRPr="00E035AC" w:rsidRDefault="00E035AC" w:rsidP="009B55A2">
      <w:pPr>
        <w:spacing w:line="300" w:lineRule="exact"/>
        <w:ind w:left="0"/>
        <w:rPr>
          <w:sz w:val="22"/>
          <w:szCs w:val="22"/>
        </w:rPr>
      </w:pPr>
      <w:r w:rsidRPr="00B33DE3">
        <w:rPr>
          <w:sz w:val="22"/>
          <w:szCs w:val="22"/>
          <w:lang w:val="en-US"/>
        </w:rPr>
        <w:lastRenderedPageBreak/>
        <w:t>Neben dem Projekthaus Composite</w:t>
      </w:r>
      <w:r w:rsidR="00B33DE3" w:rsidRPr="00B33DE3">
        <w:rPr>
          <w:sz w:val="22"/>
          <w:szCs w:val="22"/>
          <w:lang w:val="en-US"/>
        </w:rPr>
        <w:t>s</w:t>
      </w:r>
      <w:r w:rsidRPr="00B33DE3">
        <w:rPr>
          <w:sz w:val="22"/>
          <w:szCs w:val="22"/>
          <w:lang w:val="en-US"/>
        </w:rPr>
        <w:t xml:space="preserve"> betreibt Creavis aktuell das „Advanced Pro</w:t>
      </w:r>
      <w:r w:rsidR="00985156">
        <w:rPr>
          <w:sz w:val="22"/>
          <w:szCs w:val="22"/>
          <w:lang w:val="en-US"/>
        </w:rPr>
        <w:t xml:space="preserve">ject House Light &amp; Electronics“ </w:t>
      </w:r>
      <w:r w:rsidRPr="00B33DE3">
        <w:rPr>
          <w:sz w:val="22"/>
          <w:szCs w:val="22"/>
          <w:lang w:val="en-US"/>
        </w:rPr>
        <w:t xml:space="preserve">(APH) in Taiwan. </w:t>
      </w:r>
      <w:r w:rsidRPr="00E035AC">
        <w:rPr>
          <w:sz w:val="22"/>
          <w:szCs w:val="22"/>
        </w:rPr>
        <w:t>In unmittelbarer Nähe großer Elektronikunternehmen forscht es beispielsweise an großflächiger</w:t>
      </w:r>
      <w:r w:rsidR="009B55A2">
        <w:rPr>
          <w:sz w:val="22"/>
          <w:szCs w:val="22"/>
        </w:rPr>
        <w:t xml:space="preserve"> </w:t>
      </w:r>
      <w:r w:rsidRPr="00E035AC">
        <w:rPr>
          <w:sz w:val="22"/>
          <w:szCs w:val="22"/>
        </w:rPr>
        <w:t>Beleuchtung und Display-Komponenten, Materialien für organische Leuchtdioden (OLEDs) sowie Beschichtungslösungen für die Elektronik.</w:t>
      </w:r>
    </w:p>
    <w:p w:rsidR="00E035AC" w:rsidRPr="00E035AC" w:rsidRDefault="00E035AC" w:rsidP="009B55A2">
      <w:pPr>
        <w:spacing w:line="300" w:lineRule="exact"/>
        <w:ind w:left="0"/>
        <w:rPr>
          <w:sz w:val="22"/>
          <w:szCs w:val="22"/>
        </w:rPr>
      </w:pPr>
    </w:p>
    <w:p w:rsidR="00E035AC" w:rsidRPr="00E035AC" w:rsidRDefault="00E035AC" w:rsidP="009B55A2">
      <w:pPr>
        <w:spacing w:line="300" w:lineRule="exact"/>
        <w:ind w:left="0"/>
        <w:rPr>
          <w:sz w:val="22"/>
          <w:szCs w:val="22"/>
        </w:rPr>
      </w:pPr>
      <w:r w:rsidRPr="00E035AC">
        <w:rPr>
          <w:sz w:val="22"/>
          <w:szCs w:val="22"/>
        </w:rPr>
        <w:t xml:space="preserve">Eine hohe Innovationskraft ist für Evonik </w:t>
      </w:r>
      <w:r w:rsidR="00AF6B2F">
        <w:rPr>
          <w:sz w:val="22"/>
          <w:szCs w:val="22"/>
        </w:rPr>
        <w:t xml:space="preserve">ein </w:t>
      </w:r>
      <w:r w:rsidRPr="00E035AC">
        <w:rPr>
          <w:sz w:val="22"/>
          <w:szCs w:val="22"/>
        </w:rPr>
        <w:t>Motor für profitables Wachstum und für die Stärkung führender Markt- und Techno</w:t>
      </w:r>
      <w:r w:rsidR="00B33DE3">
        <w:rPr>
          <w:sz w:val="22"/>
          <w:szCs w:val="22"/>
        </w:rPr>
        <w:softHyphen/>
      </w:r>
      <w:r w:rsidRPr="00E035AC">
        <w:rPr>
          <w:sz w:val="22"/>
          <w:szCs w:val="22"/>
        </w:rPr>
        <w:t>logiepositionen. Im Jahr 2012 investierte Evonik 393 Millionen € in Forschung und Entwicklung, um Kunden und Partnern innovative Produkte, Lösungen und Methoden bieten zu können. Dies wird durch ein globales F&amp;E-Netzwerk von rund 2.500 Mitarbeitern unterschiedlicher Fachrichtungen an mehr als 35 Standorten ermöglicht.</w:t>
      </w:r>
    </w:p>
    <w:p w:rsidR="00564954" w:rsidRDefault="00564954" w:rsidP="00E035AC">
      <w:pPr>
        <w:spacing w:line="300" w:lineRule="exact"/>
        <w:ind w:left="0"/>
        <w:rPr>
          <w:sz w:val="22"/>
          <w:szCs w:val="22"/>
        </w:rPr>
      </w:pPr>
    </w:p>
    <w:p w:rsidR="00564954" w:rsidRDefault="00564954">
      <w:pPr>
        <w:spacing w:line="300" w:lineRule="exact"/>
        <w:ind w:left="0"/>
        <w:rPr>
          <w:sz w:val="22"/>
          <w:szCs w:val="22"/>
        </w:rPr>
      </w:pPr>
    </w:p>
    <w:p w:rsidR="00E035AC" w:rsidRDefault="00E035AC">
      <w:pPr>
        <w:autoSpaceDE w:val="0"/>
        <w:autoSpaceDN w:val="0"/>
        <w:adjustRightInd w:val="0"/>
        <w:spacing w:line="220" w:lineRule="exact"/>
        <w:ind w:left="0" w:right="0"/>
        <w:rPr>
          <w:rFonts w:cs="Lucida Sans Unicode"/>
          <w:b/>
          <w:bCs/>
          <w:position w:val="0"/>
          <w:szCs w:val="18"/>
        </w:rPr>
      </w:pPr>
    </w:p>
    <w:p w:rsidR="00E035AC" w:rsidRDefault="00E035AC">
      <w:pPr>
        <w:autoSpaceDE w:val="0"/>
        <w:autoSpaceDN w:val="0"/>
        <w:adjustRightInd w:val="0"/>
        <w:spacing w:line="220" w:lineRule="exact"/>
        <w:ind w:left="0" w:right="0"/>
        <w:rPr>
          <w:rFonts w:cs="Lucida Sans Unicode"/>
          <w:b/>
          <w:bCs/>
          <w:position w:val="0"/>
          <w:szCs w:val="18"/>
        </w:rPr>
      </w:pPr>
    </w:p>
    <w:p w:rsidR="00E035AC" w:rsidRDefault="00E035AC">
      <w:pPr>
        <w:autoSpaceDE w:val="0"/>
        <w:autoSpaceDN w:val="0"/>
        <w:adjustRightInd w:val="0"/>
        <w:spacing w:line="220" w:lineRule="exact"/>
        <w:ind w:left="0" w:right="0"/>
        <w:rPr>
          <w:rFonts w:cs="Lucida Sans Unicode"/>
          <w:b/>
          <w:bCs/>
          <w:position w:val="0"/>
          <w:szCs w:val="18"/>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Default="00B14022">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564954" w:rsidRDefault="00B14022">
      <w:pPr>
        <w:autoSpaceDE w:val="0"/>
        <w:autoSpaceDN w:val="0"/>
        <w:adjustRightInd w:val="0"/>
        <w:spacing w:line="220" w:lineRule="exact"/>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5AC" w:rsidRDefault="00E035AC">
      <w:r>
        <w:separator/>
      </w:r>
    </w:p>
    <w:p w:rsidR="00E035AC" w:rsidRDefault="00E035AC"/>
  </w:endnote>
  <w:endnote w:type="continuationSeparator" w:id="0">
    <w:p w:rsidR="00E035AC" w:rsidRDefault="00E035AC">
      <w:r>
        <w:continuationSeparator/>
      </w:r>
    </w:p>
    <w:p w:rsidR="00E035AC" w:rsidRDefault="00E03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A493B">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A493B">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A493B">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A493B">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5AC" w:rsidRDefault="00E035AC">
      <w:r>
        <w:separator/>
      </w:r>
    </w:p>
    <w:p w:rsidR="00E035AC" w:rsidRDefault="00E035AC"/>
  </w:footnote>
  <w:footnote w:type="continuationSeparator" w:id="0">
    <w:p w:rsidR="00E035AC" w:rsidRDefault="00E035AC">
      <w:r>
        <w:continuationSeparator/>
      </w:r>
    </w:p>
    <w:p w:rsidR="00E035AC" w:rsidRDefault="00E035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lang w:val="en-US" w:eastAsia="en-US"/>
      </w:rPr>
      <w:drawing>
        <wp:anchor distT="0" distB="0" distL="114300" distR="114300" simplePos="0" relativeHeight="251659264" behindDoc="0" locked="0" layoutInCell="1" allowOverlap="1" wp14:anchorId="71B64FF1" wp14:editId="7A25D432">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14:anchorId="184A87EA" wp14:editId="7E4CD852">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lang w:val="en-US" w:eastAsia="en-US"/>
      </w:rPr>
      <w:drawing>
        <wp:anchor distT="0" distB="0" distL="114300" distR="114300" simplePos="0" relativeHeight="251658240" behindDoc="0" locked="0" layoutInCell="1" allowOverlap="1" wp14:anchorId="6513CA75" wp14:editId="434AD055">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14:anchorId="282720F3" wp14:editId="0027DC7A">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7227381"/>
    <w:multiLevelType w:val="hybridMultilevel"/>
    <w:tmpl w:val="7F30ED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5AC"/>
    <w:rsid w:val="00334DE3"/>
    <w:rsid w:val="00411B9B"/>
    <w:rsid w:val="00564954"/>
    <w:rsid w:val="00740B24"/>
    <w:rsid w:val="00786B82"/>
    <w:rsid w:val="00830A4E"/>
    <w:rsid w:val="0083387A"/>
    <w:rsid w:val="00985156"/>
    <w:rsid w:val="009B55A2"/>
    <w:rsid w:val="00AD3CF8"/>
    <w:rsid w:val="00AD5135"/>
    <w:rsid w:val="00AF6B2F"/>
    <w:rsid w:val="00B14022"/>
    <w:rsid w:val="00B33214"/>
    <w:rsid w:val="00B33DE3"/>
    <w:rsid w:val="00B376DA"/>
    <w:rsid w:val="00DF2FF6"/>
    <w:rsid w:val="00E035AC"/>
    <w:rsid w:val="00E539C9"/>
    <w:rsid w:val="00F94DAD"/>
    <w:rsid w:val="00FA493B"/>
    <w:rsid w:val="00FF20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99"/>
    <w:qFormat/>
    <w:rsid w:val="00E035AC"/>
    <w:pPr>
      <w:spacing w:after="200" w:line="276" w:lineRule="auto"/>
      <w:ind w:left="720" w:right="0"/>
      <w:contextualSpacing/>
    </w:pPr>
    <w:rPr>
      <w:rFonts w:ascii="Calibri" w:eastAsia="Calibri" w:hAnsi="Calibr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99"/>
    <w:qFormat/>
    <w:rsid w:val="00E035AC"/>
    <w:pPr>
      <w:spacing w:after="200" w:line="276" w:lineRule="auto"/>
      <w:ind w:left="720" w:right="0"/>
      <w:contextualSpacing/>
    </w:pPr>
    <w:rPr>
      <w:rFonts w:ascii="Calibri" w:eastAsia="Calibri" w:hAnsi="Calibr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3B4AF58B</Template>
  <TotalTime>0</TotalTime>
  <Pages>3</Pages>
  <Words>790</Words>
  <Characters>6097</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startet neues Projekthaus Composites - Werkstoffe für den Leichtbau</dc:title>
  <dc:creator>Bach, Katrin</dc:creator>
  <cp:lastModifiedBy>Bach, Katrin</cp:lastModifiedBy>
  <cp:revision>2</cp:revision>
  <cp:lastPrinted>2013-05-28T07:06:00Z</cp:lastPrinted>
  <dcterms:created xsi:type="dcterms:W3CDTF">2013-05-28T07:22:00Z</dcterms:created>
  <dcterms:modified xsi:type="dcterms:W3CDTF">2013-05-28T07:22:00Z</dcterms:modified>
</cp:coreProperties>
</file>