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001E74">
            <w:pPr>
              <w:pStyle w:val="E-Datum"/>
              <w:framePr w:wrap="auto" w:vAnchor="margin" w:hAnchor="text" w:xAlign="left" w:yAlign="inline"/>
              <w:suppressOverlap w:val="0"/>
            </w:pPr>
            <w:r>
              <w:t>16. April 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RPr="00001E74" w:rsidTr="00B14022">
        <w:trPr>
          <w:trHeight w:hRule="exact" w:val="1222"/>
        </w:trPr>
        <w:tc>
          <w:tcPr>
            <w:tcW w:w="2271" w:type="dxa"/>
            <w:shd w:val="clear" w:color="auto" w:fill="auto"/>
          </w:tcPr>
          <w:p w:rsidR="00001E74" w:rsidRPr="008D54A2" w:rsidRDefault="00001E74" w:rsidP="00001E74">
            <w:pPr>
              <w:pStyle w:val="Marginalie"/>
              <w:framePr w:w="0" w:hSpace="0" w:wrap="auto" w:vAnchor="margin" w:hAnchor="text" w:xAlign="left" w:yAlign="inline"/>
              <w:rPr>
                <w:b/>
                <w:noProof/>
              </w:rPr>
            </w:pPr>
            <w:r w:rsidRPr="008D54A2">
              <w:rPr>
                <w:b/>
                <w:noProof/>
              </w:rPr>
              <w:t>Ansprechpartner Fachpresse</w:t>
            </w:r>
          </w:p>
          <w:p w:rsidR="00001E74" w:rsidRDefault="00001E74" w:rsidP="00001E74">
            <w:pPr>
              <w:pStyle w:val="Marginalie"/>
              <w:framePr w:w="0" w:hSpace="0" w:wrap="auto" w:vAnchor="margin" w:hAnchor="text" w:xAlign="left" w:yAlign="inline"/>
              <w:rPr>
                <w:b/>
                <w:noProof/>
                <w:lang w:val="nb-NO"/>
              </w:rPr>
            </w:pPr>
            <w:r>
              <w:rPr>
                <w:b/>
                <w:noProof/>
                <w:lang w:val="nb-NO"/>
              </w:rPr>
              <w:t>Horst-Oliver Buchholz</w:t>
            </w:r>
          </w:p>
          <w:p w:rsidR="00001E74" w:rsidRPr="00B962F1" w:rsidRDefault="00001E74" w:rsidP="00001E74">
            <w:pPr>
              <w:pStyle w:val="Marginalie"/>
              <w:framePr w:w="0" w:hSpace="0" w:wrap="auto" w:vAnchor="margin" w:hAnchor="text" w:xAlign="left" w:yAlign="inline"/>
              <w:rPr>
                <w:noProof/>
                <w:lang w:val="nb-NO"/>
              </w:rPr>
            </w:pPr>
            <w:r w:rsidRPr="00B962F1">
              <w:rPr>
                <w:noProof/>
                <w:lang w:val="nb-NO"/>
              </w:rPr>
              <w:t>Advanced Intermediates</w:t>
            </w:r>
          </w:p>
          <w:p w:rsidR="00001E74" w:rsidRDefault="00001E74" w:rsidP="00001E74">
            <w:pPr>
              <w:pStyle w:val="Marginalie"/>
              <w:framePr w:w="0" w:hSpace="0" w:wrap="auto" w:vAnchor="margin" w:hAnchor="text" w:xAlign="left" w:yAlign="inline"/>
              <w:rPr>
                <w:noProof/>
                <w:lang w:val="nb-NO"/>
              </w:rPr>
            </w:pPr>
            <w:r>
              <w:rPr>
                <w:noProof/>
                <w:lang w:val="nb-NO"/>
              </w:rPr>
              <w:t>Telefon +49 6181 59-13149</w:t>
            </w:r>
          </w:p>
          <w:p w:rsidR="00001E74" w:rsidRDefault="00001E74" w:rsidP="00001E74">
            <w:pPr>
              <w:pStyle w:val="Marginalie"/>
              <w:framePr w:w="0" w:hSpace="0" w:wrap="auto" w:vAnchor="margin" w:hAnchor="text" w:xAlign="left" w:yAlign="inline"/>
              <w:rPr>
                <w:noProof/>
                <w:lang w:val="nb-NO"/>
              </w:rPr>
            </w:pPr>
            <w:r>
              <w:rPr>
                <w:noProof/>
                <w:lang w:val="nb-NO"/>
              </w:rPr>
              <w:t>Telefax +49 6181 59-713149</w:t>
            </w:r>
          </w:p>
          <w:p w:rsidR="00DF1098" w:rsidRDefault="00001E74" w:rsidP="00001E74">
            <w:pPr>
              <w:pStyle w:val="M10"/>
              <w:framePr w:wrap="auto" w:vAnchor="margin" w:hAnchor="text" w:xAlign="left" w:yAlign="inline"/>
              <w:suppressOverlap w:val="0"/>
            </w:pPr>
            <w:r>
              <w:rPr>
                <w:noProof/>
              </w:rPr>
              <w:t>horst-oliver.buchholz@evonik.com</w:t>
            </w:r>
          </w:p>
        </w:tc>
      </w:tr>
      <w:tr w:rsidR="00DF1098" w:rsidTr="00B14022">
        <w:trPr>
          <w:trHeight w:val="2609"/>
        </w:trPr>
        <w:tc>
          <w:tcPr>
            <w:tcW w:w="2271" w:type="dxa"/>
            <w:shd w:val="clear" w:color="auto" w:fill="auto"/>
          </w:tcPr>
          <w:p w:rsidR="00DF1098" w:rsidRPr="00001E74" w:rsidRDefault="00DF1098">
            <w:pPr>
              <w:pStyle w:val="M12"/>
              <w:framePr w:wrap="auto" w:vAnchor="margin" w:hAnchor="text" w:xAlign="left" w:yAlign="inline"/>
              <w:suppressOverlap w:val="0"/>
              <w:rPr>
                <w:lang w:val="nb-NO"/>
              </w:rPr>
            </w:pPr>
          </w:p>
          <w:p w:rsidR="00DF1098" w:rsidRDefault="00DF1098">
            <w:pPr>
              <w:pStyle w:val="M12"/>
              <w:framePr w:wrap="auto" w:vAnchor="margin" w:hAnchor="text" w:xAlign="left" w:yAlign="inline"/>
              <w:suppressOverlap w:val="0"/>
            </w:pP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8E46F8">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8E46F8">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8E46F8">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8E46F8">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8E46F8">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8E46F8">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8E46F8">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8E46F8">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8E46F8">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8E46F8">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8E46F8">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8E46F8">
              <w:rPr>
                <w:noProof/>
              </w:rPr>
              <w:t>Vorsitzender</w:t>
            </w:r>
            <w:r>
              <w:fldChar w:fldCharType="end"/>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sidR="008E46F8">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8E46F8">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8E46F8">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8E46F8">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8E46F8">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8E46F8">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8E46F8">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8E46F8">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DF1098" w:rsidRDefault="00001E74">
      <w:pPr>
        <w:spacing w:line="300" w:lineRule="atLeast"/>
        <w:ind w:left="0" w:right="0"/>
        <w:rPr>
          <w:b/>
          <w:bCs/>
          <w:sz w:val="24"/>
        </w:rPr>
      </w:pPr>
      <w:bookmarkStart w:id="0" w:name="_GoBack"/>
      <w:r w:rsidRPr="00001E74">
        <w:rPr>
          <w:b/>
          <w:bCs/>
          <w:sz w:val="24"/>
        </w:rPr>
        <w:lastRenderedPageBreak/>
        <w:t xml:space="preserve">Gregor </w:t>
      </w:r>
      <w:proofErr w:type="spellStart"/>
      <w:r w:rsidRPr="00001E74">
        <w:rPr>
          <w:b/>
          <w:bCs/>
          <w:sz w:val="24"/>
        </w:rPr>
        <w:t>Hetzke</w:t>
      </w:r>
      <w:proofErr w:type="spellEnd"/>
      <w:r w:rsidRPr="00001E74">
        <w:rPr>
          <w:b/>
          <w:bCs/>
          <w:sz w:val="24"/>
        </w:rPr>
        <w:t xml:space="preserve"> wird neuer Leiter des Geschäftsbereichs </w:t>
      </w:r>
      <w:proofErr w:type="spellStart"/>
      <w:r w:rsidRPr="00001E74">
        <w:rPr>
          <w:b/>
          <w:bCs/>
          <w:sz w:val="24"/>
        </w:rPr>
        <w:t>Advanced</w:t>
      </w:r>
      <w:proofErr w:type="spellEnd"/>
      <w:r w:rsidRPr="00001E74">
        <w:rPr>
          <w:b/>
          <w:bCs/>
          <w:sz w:val="24"/>
        </w:rPr>
        <w:t xml:space="preserve"> Intermediates</w:t>
      </w:r>
    </w:p>
    <w:bookmarkEnd w:id="0"/>
    <w:p w:rsidR="00001E74" w:rsidRDefault="00001E74">
      <w:pPr>
        <w:spacing w:line="300" w:lineRule="atLeast"/>
        <w:ind w:left="0" w:right="0"/>
        <w:rPr>
          <w:rFonts w:cs="Lucida Sans Unicode"/>
          <w:sz w:val="20"/>
          <w:szCs w:val="20"/>
        </w:rPr>
      </w:pPr>
    </w:p>
    <w:p w:rsidR="00001E74" w:rsidRPr="00001E74" w:rsidRDefault="00001E74" w:rsidP="00001E74">
      <w:pPr>
        <w:pStyle w:val="berschrift1"/>
        <w:spacing w:before="0" w:after="0" w:line="300" w:lineRule="exact"/>
        <w:ind w:left="0"/>
        <w:rPr>
          <w:rFonts w:ascii="Lucida Sans Unicode" w:hAnsi="Lucida Sans Unicode" w:cs="Lucida Sans Unicode"/>
          <w:b w:val="0"/>
          <w:sz w:val="22"/>
          <w:szCs w:val="22"/>
        </w:rPr>
      </w:pPr>
      <w:r w:rsidRPr="00001E74">
        <w:rPr>
          <w:rFonts w:ascii="Lucida Sans Unicode" w:hAnsi="Lucida Sans Unicode" w:cs="Lucida Sans Unicode"/>
          <w:b w:val="0"/>
          <w:sz w:val="22"/>
          <w:szCs w:val="22"/>
        </w:rPr>
        <w:t xml:space="preserve">Mit Wirkung zum 1. Juni 2014 wird Gregor </w:t>
      </w:r>
      <w:proofErr w:type="spellStart"/>
      <w:r w:rsidRPr="00001E74">
        <w:rPr>
          <w:rFonts w:ascii="Lucida Sans Unicode" w:hAnsi="Lucida Sans Unicode" w:cs="Lucida Sans Unicode"/>
          <w:b w:val="0"/>
          <w:sz w:val="22"/>
          <w:szCs w:val="22"/>
        </w:rPr>
        <w:t>Hetzke</w:t>
      </w:r>
      <w:proofErr w:type="spellEnd"/>
      <w:r w:rsidRPr="00001E74">
        <w:rPr>
          <w:rFonts w:ascii="Lucida Sans Unicode" w:hAnsi="Lucida Sans Unicode" w:cs="Lucida Sans Unicode"/>
          <w:b w:val="0"/>
          <w:sz w:val="22"/>
          <w:szCs w:val="22"/>
        </w:rPr>
        <w:t xml:space="preserve"> die Leitung des Geschäftsbereichs </w:t>
      </w:r>
      <w:proofErr w:type="spellStart"/>
      <w:r w:rsidRPr="00001E74">
        <w:rPr>
          <w:rFonts w:ascii="Lucida Sans Unicode" w:hAnsi="Lucida Sans Unicode" w:cs="Lucida Sans Unicode"/>
          <w:b w:val="0"/>
          <w:sz w:val="22"/>
          <w:szCs w:val="22"/>
        </w:rPr>
        <w:t>Advanced</w:t>
      </w:r>
      <w:proofErr w:type="spellEnd"/>
      <w:r w:rsidRPr="00001E74">
        <w:rPr>
          <w:rFonts w:ascii="Lucida Sans Unicode" w:hAnsi="Lucida Sans Unicode" w:cs="Lucida Sans Unicode"/>
          <w:b w:val="0"/>
          <w:sz w:val="22"/>
          <w:szCs w:val="22"/>
        </w:rPr>
        <w:t xml:space="preserve"> Intermediates von </w:t>
      </w:r>
      <w:proofErr w:type="spellStart"/>
      <w:r w:rsidRPr="00001E74">
        <w:rPr>
          <w:rFonts w:ascii="Lucida Sans Unicode" w:hAnsi="Lucida Sans Unicode" w:cs="Lucida Sans Unicode"/>
          <w:b w:val="0"/>
          <w:sz w:val="22"/>
          <w:szCs w:val="22"/>
        </w:rPr>
        <w:t>Evonik</w:t>
      </w:r>
      <w:proofErr w:type="spellEnd"/>
      <w:r w:rsidRPr="00001E74">
        <w:rPr>
          <w:rFonts w:ascii="Lucida Sans Unicode" w:hAnsi="Lucida Sans Unicode" w:cs="Lucida Sans Unicode"/>
          <w:b w:val="0"/>
          <w:sz w:val="22"/>
          <w:szCs w:val="22"/>
        </w:rPr>
        <w:t xml:space="preserve"> übernehmen. Er folgt in dieser Funktion Jan Van den Bergh, der den Geschäftsbereich seit 2009 geleitet hatte. Van den Bergh wird künftig die Koordination der Regionen Indien, Korea, Japan, Sub-</w:t>
      </w:r>
      <w:proofErr w:type="spellStart"/>
      <w:r w:rsidRPr="00001E74">
        <w:rPr>
          <w:rFonts w:ascii="Lucida Sans Unicode" w:hAnsi="Lucida Sans Unicode" w:cs="Lucida Sans Unicode"/>
          <w:b w:val="0"/>
          <w:sz w:val="22"/>
          <w:szCs w:val="22"/>
        </w:rPr>
        <w:t>Saharan</w:t>
      </w:r>
      <w:proofErr w:type="spellEnd"/>
      <w:r w:rsidRPr="00001E74">
        <w:rPr>
          <w:rFonts w:ascii="Lucida Sans Unicode" w:hAnsi="Lucida Sans Unicode" w:cs="Lucida Sans Unicode"/>
          <w:b w:val="0"/>
          <w:sz w:val="22"/>
          <w:szCs w:val="22"/>
        </w:rPr>
        <w:t xml:space="preserve"> </w:t>
      </w:r>
      <w:proofErr w:type="spellStart"/>
      <w:r w:rsidRPr="00001E74">
        <w:rPr>
          <w:rFonts w:ascii="Lucida Sans Unicode" w:hAnsi="Lucida Sans Unicode" w:cs="Lucida Sans Unicode"/>
          <w:b w:val="0"/>
          <w:sz w:val="22"/>
          <w:szCs w:val="22"/>
        </w:rPr>
        <w:t>Africa</w:t>
      </w:r>
      <w:proofErr w:type="spellEnd"/>
      <w:r w:rsidRPr="00001E74">
        <w:rPr>
          <w:rFonts w:ascii="Lucida Sans Unicode" w:hAnsi="Lucida Sans Unicode" w:cs="Lucida Sans Unicode"/>
          <w:b w:val="0"/>
          <w:sz w:val="22"/>
          <w:szCs w:val="22"/>
        </w:rPr>
        <w:t xml:space="preserve"> sowie MENA verantworten.</w:t>
      </w:r>
    </w:p>
    <w:p w:rsidR="00001E74" w:rsidRPr="00001E74" w:rsidRDefault="00001E74" w:rsidP="00001E74">
      <w:pPr>
        <w:spacing w:line="300" w:lineRule="exact"/>
        <w:ind w:left="0"/>
        <w:rPr>
          <w:rFonts w:cs="Lucida Sans Unicode"/>
          <w:sz w:val="22"/>
          <w:szCs w:val="22"/>
        </w:rPr>
      </w:pPr>
    </w:p>
    <w:p w:rsidR="00001E74" w:rsidRPr="00001E74" w:rsidRDefault="00001E74" w:rsidP="00001E74">
      <w:pPr>
        <w:spacing w:line="300" w:lineRule="exact"/>
        <w:ind w:left="0"/>
        <w:rPr>
          <w:rFonts w:cs="Lucida Sans Unicode"/>
          <w:sz w:val="22"/>
          <w:szCs w:val="22"/>
        </w:rPr>
      </w:pPr>
      <w:r w:rsidRPr="00001E74">
        <w:rPr>
          <w:rFonts w:cs="Lucida Sans Unicode"/>
          <w:sz w:val="22"/>
          <w:szCs w:val="22"/>
        </w:rPr>
        <w:t xml:space="preserve">Diplom-Ingenieur Gregor </w:t>
      </w:r>
      <w:proofErr w:type="spellStart"/>
      <w:r w:rsidRPr="00001E74">
        <w:rPr>
          <w:rFonts w:cs="Lucida Sans Unicode"/>
          <w:sz w:val="22"/>
          <w:szCs w:val="22"/>
        </w:rPr>
        <w:t>Hetzke</w:t>
      </w:r>
      <w:proofErr w:type="spellEnd"/>
      <w:r w:rsidRPr="00001E74">
        <w:rPr>
          <w:rFonts w:cs="Lucida Sans Unicode"/>
          <w:sz w:val="22"/>
          <w:szCs w:val="22"/>
        </w:rPr>
        <w:t xml:space="preserve"> trat 1984 als Verfahrensingenieur in die damalige Degussa AG ein. Nach verschiedenen Führungsfunktionen im In-und Ausland war er ab 2003 als Leiter des damaligen Geschäftsbereichs </w:t>
      </w:r>
      <w:proofErr w:type="spellStart"/>
      <w:r w:rsidRPr="00001E74">
        <w:rPr>
          <w:rFonts w:cs="Lucida Sans Unicode"/>
          <w:sz w:val="22"/>
          <w:szCs w:val="22"/>
        </w:rPr>
        <w:t>Methacrylates</w:t>
      </w:r>
      <w:proofErr w:type="spellEnd"/>
      <w:r w:rsidRPr="00001E74">
        <w:rPr>
          <w:rFonts w:cs="Lucida Sans Unicode"/>
          <w:sz w:val="22"/>
          <w:szCs w:val="22"/>
        </w:rPr>
        <w:t xml:space="preserve"> tätig, bevor er 2008 seine aktuelle Funktion als Leiter des Geschäftsbereichs Performance Polymers in Darmstadt übernommen hat. </w:t>
      </w:r>
    </w:p>
    <w:p w:rsidR="00001E74" w:rsidRPr="00001E74" w:rsidRDefault="00001E74" w:rsidP="00001E74">
      <w:pPr>
        <w:spacing w:line="300" w:lineRule="exact"/>
        <w:ind w:left="0"/>
        <w:rPr>
          <w:rFonts w:cs="Lucida Sans Unicode"/>
          <w:sz w:val="22"/>
          <w:szCs w:val="22"/>
        </w:rPr>
      </w:pPr>
    </w:p>
    <w:p w:rsidR="00001E74" w:rsidRPr="00001E74" w:rsidRDefault="00001E74" w:rsidP="00001E74">
      <w:pPr>
        <w:spacing w:line="300" w:lineRule="exact"/>
        <w:ind w:left="0"/>
        <w:rPr>
          <w:rFonts w:cs="Lucida Sans Unicode"/>
          <w:sz w:val="22"/>
          <w:szCs w:val="22"/>
        </w:rPr>
      </w:pPr>
      <w:r w:rsidRPr="00001E74">
        <w:rPr>
          <w:rFonts w:cs="Lucida Sans Unicode"/>
          <w:sz w:val="22"/>
          <w:szCs w:val="22"/>
        </w:rPr>
        <w:t xml:space="preserve">„Der Geschäftsbereich </w:t>
      </w:r>
      <w:proofErr w:type="spellStart"/>
      <w:r w:rsidRPr="00001E74">
        <w:rPr>
          <w:rFonts w:cs="Lucida Sans Unicode"/>
          <w:sz w:val="22"/>
          <w:szCs w:val="22"/>
        </w:rPr>
        <w:t>Advanced</w:t>
      </w:r>
      <w:proofErr w:type="spellEnd"/>
      <w:r w:rsidRPr="00001E74">
        <w:rPr>
          <w:rFonts w:cs="Lucida Sans Unicode"/>
          <w:sz w:val="22"/>
          <w:szCs w:val="22"/>
        </w:rPr>
        <w:t xml:space="preserve"> Intermediates hat ein ausgesprochen breites Spektrum an Produkten und Lösungen für seine Kunden, die zur Verbesserung der Nachhaltigkeit und der Lebensqualität beitragen. Der Bereich ist stark beim Thema Innovation und arbeitet an ehrgeizigen Projekten“, erklärt Gregor </w:t>
      </w:r>
      <w:proofErr w:type="spellStart"/>
      <w:r w:rsidRPr="00001E74">
        <w:rPr>
          <w:rFonts w:cs="Lucida Sans Unicode"/>
          <w:sz w:val="22"/>
          <w:szCs w:val="22"/>
        </w:rPr>
        <w:t>Hetzke</w:t>
      </w:r>
      <w:proofErr w:type="spellEnd"/>
      <w:r w:rsidRPr="00001E74">
        <w:rPr>
          <w:rFonts w:cs="Lucida Sans Unicode"/>
          <w:sz w:val="22"/>
          <w:szCs w:val="22"/>
        </w:rPr>
        <w:t xml:space="preserve">. „Ich freue mich auf diese neuen Herausforderungen und auf die </w:t>
      </w:r>
      <w:proofErr w:type="spellStart"/>
      <w:r w:rsidRPr="00001E74">
        <w:rPr>
          <w:rFonts w:cs="Lucida Sans Unicode"/>
          <w:sz w:val="22"/>
          <w:szCs w:val="22"/>
        </w:rPr>
        <w:t>zukunftsgerichtete</w:t>
      </w:r>
      <w:proofErr w:type="spellEnd"/>
      <w:r w:rsidRPr="00001E74">
        <w:rPr>
          <w:rFonts w:cs="Lucida Sans Unicode"/>
          <w:sz w:val="22"/>
          <w:szCs w:val="22"/>
        </w:rPr>
        <w:t xml:space="preserve"> Weiterentwicklung des Geschäftsbereichs.“</w:t>
      </w:r>
    </w:p>
    <w:p w:rsidR="00001E74" w:rsidRPr="00001E74" w:rsidRDefault="00001E74" w:rsidP="00001E74">
      <w:pPr>
        <w:spacing w:line="300" w:lineRule="exact"/>
        <w:ind w:left="0"/>
        <w:rPr>
          <w:rFonts w:cs="Lucida Sans Unicode"/>
          <w:sz w:val="22"/>
          <w:szCs w:val="22"/>
        </w:rPr>
      </w:pPr>
    </w:p>
    <w:p w:rsidR="00001E74" w:rsidRPr="00001E74" w:rsidRDefault="00001E74" w:rsidP="00001E74">
      <w:pPr>
        <w:spacing w:line="300" w:lineRule="exact"/>
        <w:ind w:left="0"/>
        <w:rPr>
          <w:rFonts w:cs="Lucida Sans Unicode"/>
          <w:sz w:val="22"/>
          <w:szCs w:val="22"/>
        </w:rPr>
      </w:pPr>
    </w:p>
    <w:p w:rsidR="00001E74" w:rsidRPr="00001E74" w:rsidRDefault="00001E74" w:rsidP="00001E74">
      <w:pPr>
        <w:spacing w:line="300" w:lineRule="exact"/>
        <w:ind w:left="0"/>
        <w:rPr>
          <w:rFonts w:cs="Lucida Sans Unicode"/>
          <w:b/>
          <w:sz w:val="22"/>
          <w:szCs w:val="22"/>
        </w:rPr>
      </w:pPr>
      <w:r w:rsidRPr="00001E74">
        <w:rPr>
          <w:rFonts w:cs="Lucida Sans Unicode"/>
          <w:b/>
          <w:sz w:val="22"/>
          <w:szCs w:val="22"/>
        </w:rPr>
        <w:t xml:space="preserve">Der Geschäftsbereich </w:t>
      </w:r>
      <w:proofErr w:type="spellStart"/>
      <w:r w:rsidRPr="00001E74">
        <w:rPr>
          <w:rFonts w:cs="Lucida Sans Unicode"/>
          <w:b/>
          <w:sz w:val="22"/>
          <w:szCs w:val="22"/>
        </w:rPr>
        <w:t>Advanced</w:t>
      </w:r>
      <w:proofErr w:type="spellEnd"/>
      <w:r w:rsidRPr="00001E74">
        <w:rPr>
          <w:rFonts w:cs="Lucida Sans Unicode"/>
          <w:b/>
          <w:sz w:val="22"/>
          <w:szCs w:val="22"/>
        </w:rPr>
        <w:t xml:space="preserve"> Intermediates</w:t>
      </w:r>
    </w:p>
    <w:p w:rsidR="00001E74" w:rsidRPr="00001E74" w:rsidRDefault="00001E74" w:rsidP="00001E74">
      <w:pPr>
        <w:spacing w:line="300" w:lineRule="exact"/>
        <w:ind w:left="0"/>
        <w:rPr>
          <w:rFonts w:cs="Lucida Sans Unicode"/>
          <w:b/>
          <w:sz w:val="22"/>
          <w:szCs w:val="22"/>
        </w:rPr>
      </w:pPr>
      <w:r w:rsidRPr="00001E74">
        <w:rPr>
          <w:rFonts w:cs="Lucida Sans Unicode"/>
          <w:sz w:val="22"/>
          <w:szCs w:val="22"/>
        </w:rPr>
        <w:t xml:space="preserve">Die Aktivitäten im Geschäftsbereich </w:t>
      </w:r>
      <w:proofErr w:type="spellStart"/>
      <w:r w:rsidRPr="00001E74">
        <w:rPr>
          <w:rFonts w:cs="Lucida Sans Unicode"/>
          <w:sz w:val="22"/>
          <w:szCs w:val="22"/>
        </w:rPr>
        <w:t>Advanced</w:t>
      </w:r>
      <w:proofErr w:type="spellEnd"/>
      <w:r w:rsidRPr="00001E74">
        <w:rPr>
          <w:rFonts w:cs="Lucida Sans Unicode"/>
          <w:sz w:val="22"/>
          <w:szCs w:val="22"/>
        </w:rPr>
        <w:t xml:space="preserve"> Intermediates verteilen sich auf die vier Geschäftsgebiete </w:t>
      </w:r>
      <w:proofErr w:type="spellStart"/>
      <w:r w:rsidRPr="00001E74">
        <w:rPr>
          <w:rFonts w:cs="Lucida Sans Unicode"/>
          <w:sz w:val="22"/>
          <w:szCs w:val="22"/>
        </w:rPr>
        <w:t>Active</w:t>
      </w:r>
      <w:proofErr w:type="spellEnd"/>
      <w:r w:rsidRPr="00001E74">
        <w:rPr>
          <w:rFonts w:cs="Lucida Sans Unicode"/>
          <w:sz w:val="22"/>
          <w:szCs w:val="22"/>
        </w:rPr>
        <w:t xml:space="preserve"> Oxygens, </w:t>
      </w:r>
      <w:proofErr w:type="spellStart"/>
      <w:r w:rsidRPr="00001E74">
        <w:rPr>
          <w:rFonts w:cs="Lucida Sans Unicode"/>
          <w:sz w:val="22"/>
          <w:szCs w:val="22"/>
        </w:rPr>
        <w:t>Agrochemicals</w:t>
      </w:r>
      <w:proofErr w:type="spellEnd"/>
      <w:r w:rsidRPr="00001E74">
        <w:rPr>
          <w:rFonts w:cs="Lucida Sans Unicode"/>
          <w:sz w:val="22"/>
          <w:szCs w:val="22"/>
        </w:rPr>
        <w:t xml:space="preserve"> &amp; Polymer Additives, </w:t>
      </w:r>
      <w:proofErr w:type="spellStart"/>
      <w:r w:rsidRPr="00001E74">
        <w:rPr>
          <w:rFonts w:cs="Lucida Sans Unicode"/>
          <w:sz w:val="22"/>
          <w:szCs w:val="22"/>
        </w:rPr>
        <w:t>Functional</w:t>
      </w:r>
      <w:proofErr w:type="spellEnd"/>
      <w:r w:rsidRPr="00001E74">
        <w:rPr>
          <w:rFonts w:cs="Lucida Sans Unicode"/>
          <w:sz w:val="22"/>
          <w:szCs w:val="22"/>
        </w:rPr>
        <w:t xml:space="preserve"> Solutions und Performance Intermediates. Der Geschäftsbereich ist an 24 Standorten in Europa, Nord- und Südamerika, Südafrika und Asien präsent und erwirtschaftete 2013 mit rund 2.400 Mitarbeitern einen Umsatz von mehr als 2,6 Milliarden Euro.</w:t>
      </w:r>
    </w:p>
    <w:p w:rsidR="00001E74" w:rsidRDefault="00001E74" w:rsidP="00001E74">
      <w:pPr>
        <w:spacing w:line="300" w:lineRule="exact"/>
        <w:ind w:left="0"/>
        <w:rPr>
          <w:rFonts w:cs="Lucida Sans Unicode"/>
          <w:sz w:val="22"/>
          <w:szCs w:val="22"/>
        </w:rPr>
      </w:pPr>
    </w:p>
    <w:p w:rsidR="00001E74" w:rsidRDefault="00001E74" w:rsidP="00001E74">
      <w:pPr>
        <w:spacing w:line="300" w:lineRule="exact"/>
        <w:ind w:left="0"/>
        <w:rPr>
          <w:rFonts w:cs="Lucida Sans Unicode"/>
          <w:sz w:val="22"/>
          <w:szCs w:val="22"/>
        </w:rPr>
      </w:pPr>
    </w:p>
    <w:p w:rsidR="00001E74" w:rsidRPr="00001E74" w:rsidRDefault="00001E74" w:rsidP="00001E74">
      <w:pPr>
        <w:spacing w:line="300" w:lineRule="exact"/>
        <w:ind w:left="0"/>
        <w:rPr>
          <w:rFonts w:cs="Lucida Sans Unicode"/>
          <w:b/>
          <w:sz w:val="22"/>
          <w:szCs w:val="22"/>
        </w:rPr>
      </w:pPr>
      <w:r w:rsidRPr="00001E74">
        <w:rPr>
          <w:rFonts w:cs="Lucida Sans Unicode"/>
          <w:b/>
          <w:sz w:val="22"/>
          <w:szCs w:val="22"/>
        </w:rPr>
        <w:t>Internet</w:t>
      </w:r>
    </w:p>
    <w:p w:rsidR="00001E74" w:rsidRPr="00001E74" w:rsidRDefault="00001E74" w:rsidP="00001E74">
      <w:pPr>
        <w:spacing w:line="300" w:lineRule="exact"/>
        <w:ind w:left="0"/>
        <w:rPr>
          <w:rFonts w:cs="Lucida Sans Unicode"/>
          <w:sz w:val="22"/>
          <w:szCs w:val="22"/>
        </w:rPr>
      </w:pPr>
      <w:r w:rsidRPr="00001E74">
        <w:rPr>
          <w:rFonts w:cs="Lucida Sans Unicode"/>
          <w:color w:val="000000"/>
          <w:sz w:val="22"/>
          <w:szCs w:val="22"/>
          <w:u w:val="single"/>
        </w:rPr>
        <w:t>www.evonik.de/advanced-intermediates</w:t>
      </w:r>
    </w:p>
    <w:p w:rsidR="00001E74" w:rsidRDefault="00001E74">
      <w:pPr>
        <w:spacing w:line="240" w:lineRule="auto"/>
        <w:ind w:left="0" w:right="0"/>
        <w:rPr>
          <w:rFonts w:cs="Lucida Sans Unicode"/>
          <w:sz w:val="22"/>
          <w:szCs w:val="22"/>
        </w:rPr>
      </w:pPr>
      <w:r>
        <w:rPr>
          <w:rFonts w:cs="Lucida Sans Unicode"/>
          <w:sz w:val="22"/>
          <w:szCs w:val="22"/>
        </w:rPr>
        <w:br w:type="page"/>
      </w:r>
    </w:p>
    <w:p w:rsidR="00DF1098" w:rsidRDefault="00DF1098">
      <w:pPr>
        <w:spacing w:line="300" w:lineRule="exact"/>
        <w:ind w:left="0"/>
        <w:rPr>
          <w:sz w:val="22"/>
          <w:szCs w:val="22"/>
        </w:rPr>
      </w:pPr>
    </w:p>
    <w:p w:rsidR="00C618B8" w:rsidRDefault="00C618B8" w:rsidP="00C618B8">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C618B8" w:rsidRPr="009D734A" w:rsidRDefault="00C618B8" w:rsidP="00C618B8">
      <w:pPr>
        <w:autoSpaceDE w:val="0"/>
        <w:autoSpaceDN w:val="0"/>
        <w:adjustRightInd w:val="0"/>
        <w:spacing w:line="220" w:lineRule="exact"/>
        <w:ind w:left="0" w:right="0"/>
        <w:rPr>
          <w:rFonts w:cs="Lucida Sans Unicode"/>
          <w:position w:val="0"/>
          <w:szCs w:val="18"/>
        </w:rPr>
      </w:pPr>
      <w:proofErr w:type="spellStart"/>
      <w:r w:rsidRPr="009D734A">
        <w:rPr>
          <w:rFonts w:cs="Lucida Sans Unicode"/>
          <w:position w:val="0"/>
          <w:szCs w:val="18"/>
        </w:rPr>
        <w:t>Evonik</w:t>
      </w:r>
      <w:proofErr w:type="spellEnd"/>
      <w:r w:rsidRPr="009D734A">
        <w:rPr>
          <w:rFonts w:cs="Lucida Sans Unicode"/>
          <w:position w:val="0"/>
          <w:szCs w:val="18"/>
        </w:rPr>
        <w:t xml:space="preserve">,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w:t>
      </w:r>
      <w:proofErr w:type="spellStart"/>
      <w:r w:rsidRPr="009D734A">
        <w:rPr>
          <w:rFonts w:cs="Lucida Sans Unicode"/>
          <w:position w:val="0"/>
          <w:szCs w:val="18"/>
        </w:rPr>
        <w:t>Evonik</w:t>
      </w:r>
      <w:proofErr w:type="spellEnd"/>
      <w:r w:rsidRPr="009D734A">
        <w:rPr>
          <w:rFonts w:cs="Lucida Sans Unicode"/>
          <w:position w:val="0"/>
          <w:szCs w:val="18"/>
        </w:rPr>
        <w:t xml:space="preserve"> profitiert besonders von seiner Innovationskraft und seinen integrierten Technologieplattformen. </w:t>
      </w:r>
    </w:p>
    <w:p w:rsidR="00C618B8" w:rsidRPr="009D734A" w:rsidRDefault="00C618B8" w:rsidP="00C618B8">
      <w:pPr>
        <w:autoSpaceDE w:val="0"/>
        <w:autoSpaceDN w:val="0"/>
        <w:adjustRightInd w:val="0"/>
        <w:spacing w:line="220" w:lineRule="exact"/>
        <w:ind w:left="0" w:right="0"/>
        <w:rPr>
          <w:rFonts w:cs="Lucida Sans Unicode"/>
          <w:position w:val="0"/>
          <w:szCs w:val="18"/>
        </w:rPr>
      </w:pPr>
    </w:p>
    <w:p w:rsidR="00C618B8" w:rsidRDefault="00C618B8" w:rsidP="00C618B8">
      <w:pPr>
        <w:autoSpaceDE w:val="0"/>
        <w:autoSpaceDN w:val="0"/>
        <w:adjustRightInd w:val="0"/>
        <w:spacing w:line="220" w:lineRule="exact"/>
        <w:ind w:left="0" w:right="0"/>
        <w:rPr>
          <w:rFonts w:cs="Lucida Sans Unicode"/>
          <w:position w:val="0"/>
          <w:szCs w:val="18"/>
        </w:rPr>
      </w:pPr>
      <w:proofErr w:type="spellStart"/>
      <w:r w:rsidRPr="00A8556D">
        <w:rPr>
          <w:rFonts w:cs="Lucida Sans Unicode"/>
          <w:position w:val="0"/>
          <w:szCs w:val="18"/>
        </w:rPr>
        <w:t>Evonik</w:t>
      </w:r>
      <w:proofErr w:type="spellEnd"/>
      <w:r w:rsidRPr="00A8556D">
        <w:rPr>
          <w:rFonts w:cs="Lucida Sans Unicode"/>
          <w:position w:val="0"/>
          <w:szCs w:val="18"/>
        </w:rPr>
        <w:t xml:space="preserve"> ist in mehr als 100 Ländern der Welt aktiv. Über 33.</w:t>
      </w:r>
      <w:r>
        <w:rPr>
          <w:rFonts w:cs="Lucida Sans Unicode"/>
          <w:position w:val="0"/>
          <w:szCs w:val="18"/>
        </w:rPr>
        <w:t>5</w:t>
      </w:r>
      <w:r w:rsidRPr="00A8556D">
        <w:rPr>
          <w:rFonts w:cs="Lucida Sans Unicode"/>
          <w:position w:val="0"/>
          <w:szCs w:val="18"/>
        </w:rPr>
        <w:t>00 Mitarbeiter erwirtschafteten im Geschäftsjahr</w:t>
      </w:r>
      <w:r>
        <w:rPr>
          <w:rFonts w:cs="Lucida Sans Unicode"/>
          <w:position w:val="0"/>
          <w:szCs w:val="18"/>
        </w:rPr>
        <w:t xml:space="preserve"> 2013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2,0</w:t>
      </w:r>
      <w:r w:rsidRPr="00A8556D">
        <w:rPr>
          <w:rFonts w:cs="Lucida Sans Unicode"/>
          <w:position w:val="0"/>
          <w:szCs w:val="18"/>
        </w:rPr>
        <w:t xml:space="preserve"> Milliarden €.</w:t>
      </w:r>
    </w:p>
    <w:p w:rsidR="00DF1098" w:rsidRPr="00C37314" w:rsidRDefault="00DF1098" w:rsidP="00C37314">
      <w:pPr>
        <w:autoSpaceDE w:val="0"/>
        <w:autoSpaceDN w:val="0"/>
        <w:adjustRightInd w:val="0"/>
        <w:spacing w:line="220" w:lineRule="exact"/>
        <w:ind w:left="0" w:right="0"/>
        <w:rPr>
          <w:rFonts w:cs="Lucida Sans Unicode"/>
          <w:position w:val="0"/>
          <w:szCs w:val="18"/>
        </w:rPr>
      </w:pPr>
    </w:p>
    <w:p w:rsidR="00AA318F" w:rsidRPr="00C37314" w:rsidRDefault="00AA318F" w:rsidP="00C37314">
      <w:pPr>
        <w:autoSpaceDE w:val="0"/>
        <w:autoSpaceDN w:val="0"/>
        <w:adjustRightInd w:val="0"/>
        <w:spacing w:line="220" w:lineRule="exact"/>
        <w:ind w:left="0" w:right="0"/>
        <w:rPr>
          <w:rFonts w:cs="Lucida Sans Unicode"/>
          <w:position w:val="0"/>
          <w:szCs w:val="18"/>
        </w:rPr>
      </w:pPr>
    </w:p>
    <w:p w:rsidR="00DF1098" w:rsidRPr="00C37314" w:rsidRDefault="00B14022" w:rsidP="00C37314">
      <w:pPr>
        <w:autoSpaceDE w:val="0"/>
        <w:autoSpaceDN w:val="0"/>
        <w:adjustRightInd w:val="0"/>
        <w:spacing w:line="220" w:lineRule="exact"/>
        <w:ind w:left="0" w:right="0"/>
        <w:rPr>
          <w:rFonts w:cs="Lucida Sans Unicode"/>
          <w:b/>
          <w:bCs/>
          <w:position w:val="0"/>
          <w:szCs w:val="18"/>
        </w:rPr>
      </w:pPr>
      <w:r w:rsidRPr="00C37314">
        <w:rPr>
          <w:rFonts w:cs="Lucida Sans Unicode"/>
          <w:b/>
          <w:bCs/>
          <w:position w:val="0"/>
          <w:szCs w:val="18"/>
        </w:rPr>
        <w:t>Rechtlicher Hinweis</w:t>
      </w:r>
    </w:p>
    <w:p w:rsidR="00DF1098" w:rsidRPr="00C37314" w:rsidRDefault="00B14022" w:rsidP="00C37314">
      <w:pPr>
        <w:autoSpaceDE w:val="0"/>
        <w:autoSpaceDN w:val="0"/>
        <w:adjustRightInd w:val="0"/>
        <w:spacing w:line="220" w:lineRule="exact"/>
        <w:ind w:left="0" w:right="0"/>
        <w:rPr>
          <w:rFonts w:cs="Lucida Sans Unicode"/>
          <w:bCs/>
          <w:position w:val="0"/>
          <w:szCs w:val="18"/>
        </w:rPr>
      </w:pPr>
      <w:r w:rsidRPr="00C37314">
        <w:rPr>
          <w:rFonts w:cs="Lucida Sans Unicode"/>
          <w:bCs/>
          <w:position w:val="0"/>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w:t>
      </w:r>
      <w:proofErr w:type="spellStart"/>
      <w:r w:rsidRPr="00C37314">
        <w:rPr>
          <w:rFonts w:cs="Lucida Sans Unicode"/>
          <w:bCs/>
          <w:position w:val="0"/>
          <w:szCs w:val="18"/>
        </w:rPr>
        <w:t>Evonik</w:t>
      </w:r>
      <w:proofErr w:type="spellEnd"/>
      <w:r w:rsidRPr="00C37314">
        <w:rPr>
          <w:rFonts w:cs="Lucida Sans Unicode"/>
          <w:bCs/>
          <w:position w:val="0"/>
          <w:szCs w:val="18"/>
        </w:rPr>
        <w:t xml:space="preserve">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14F" w:rsidRDefault="0051414F">
      <w:r>
        <w:separator/>
      </w:r>
    </w:p>
    <w:p w:rsidR="0051414F" w:rsidRDefault="0051414F"/>
  </w:endnote>
  <w:endnote w:type="continuationSeparator" w:id="0">
    <w:p w:rsidR="0051414F" w:rsidRDefault="0051414F">
      <w:r>
        <w:continuationSeparator/>
      </w:r>
    </w:p>
    <w:p w:rsidR="0051414F" w:rsidRDefault="005141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E64D84">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64D84">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E64D84">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64D84">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14F" w:rsidRDefault="0051414F">
      <w:r>
        <w:separator/>
      </w:r>
    </w:p>
    <w:p w:rsidR="0051414F" w:rsidRDefault="0051414F"/>
  </w:footnote>
  <w:footnote w:type="continuationSeparator" w:id="0">
    <w:p w:rsidR="0051414F" w:rsidRDefault="0051414F">
      <w:r>
        <w:continuationSeparator/>
      </w:r>
    </w:p>
    <w:p w:rsidR="0051414F" w:rsidRDefault="0051414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8DB"/>
    <w:rsid w:val="00001E74"/>
    <w:rsid w:val="000D0476"/>
    <w:rsid w:val="000E5C97"/>
    <w:rsid w:val="001B3A8C"/>
    <w:rsid w:val="0051414F"/>
    <w:rsid w:val="005576E4"/>
    <w:rsid w:val="0062073A"/>
    <w:rsid w:val="006A788D"/>
    <w:rsid w:val="007638DB"/>
    <w:rsid w:val="00863FCD"/>
    <w:rsid w:val="008E46F8"/>
    <w:rsid w:val="00AA318F"/>
    <w:rsid w:val="00B14022"/>
    <w:rsid w:val="00C37314"/>
    <w:rsid w:val="00C618B8"/>
    <w:rsid w:val="00D73841"/>
    <w:rsid w:val="00DF1098"/>
    <w:rsid w:val="00E353C9"/>
    <w:rsid w:val="00E64D84"/>
    <w:rsid w:val="00F24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529</Words>
  <Characters>3334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Gregor Hetzke wird neuer Leiter des Geschäftsbereichs Advanced Intermediates</dc:title>
  <dc:creator>IDM_C_Evonik Industries AG</dc:creator>
  <cp:lastModifiedBy>Tim Abendroth</cp:lastModifiedBy>
  <cp:revision>2</cp:revision>
  <cp:lastPrinted>2014-04-14T09:46:00Z</cp:lastPrinted>
  <dcterms:created xsi:type="dcterms:W3CDTF">2014-04-15T14:39:00Z</dcterms:created>
  <dcterms:modified xsi:type="dcterms:W3CDTF">2014-04-15T14:39:00Z</dcterms:modified>
</cp:coreProperties>
</file>