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AF2942">
        <w:trPr>
          <w:trHeight w:hRule="exact" w:val="284"/>
        </w:trPr>
        <w:tc>
          <w:tcPr>
            <w:tcW w:w="2271" w:type="dxa"/>
            <w:shd w:val="clear" w:color="auto" w:fill="auto"/>
          </w:tcPr>
          <w:p w:rsidR="00B6136F" w:rsidRDefault="00AF2942">
            <w:pPr>
              <w:pStyle w:val="E-Datum"/>
              <w:framePr w:wrap="auto" w:vAnchor="margin" w:hAnchor="text" w:xAlign="left" w:yAlign="inline"/>
              <w:suppressOverlap w:val="0"/>
            </w:pPr>
            <w:r>
              <w:t>11. Januar 2016</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Ansprechpartner Wirtschaftspresse</w:t>
            </w:r>
            <w:r>
              <w:br/>
            </w:r>
            <w:r w:rsidR="00367112">
              <w:t>Hans-Jörg Heims</w:t>
            </w:r>
          </w:p>
          <w:p w:rsidR="00B6136F" w:rsidRDefault="00367112">
            <w:pPr>
              <w:pStyle w:val="M8"/>
              <w:framePr w:wrap="auto" w:vAnchor="margin" w:hAnchor="text" w:xAlign="left" w:yAlign="inline"/>
              <w:suppressOverlap w:val="0"/>
            </w:pPr>
            <w:r>
              <w:t>Leiter</w:t>
            </w:r>
            <w:r w:rsidR="00AD7F34">
              <w:t xml:space="preserve"> </w:t>
            </w:r>
            <w:r w:rsidR="00B14022">
              <w:t xml:space="preserve">Konzernpresse </w:t>
            </w:r>
          </w:p>
          <w:p w:rsidR="00B6136F" w:rsidRDefault="00367112">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B6136F" w:rsidRDefault="00367112"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AF2942">
            <w:pPr>
              <w:pStyle w:val="M1"/>
              <w:framePr w:wrap="auto" w:vAnchor="margin" w:hAnchor="text" w:xAlign="left" w:yAlign="inline"/>
              <w:suppressOverlap w:val="0"/>
            </w:pPr>
            <w:r w:rsidRPr="00367112">
              <w:rPr>
                <w:lang w:val="nb-NO"/>
              </w:rP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702D61" w:rsidRDefault="00E66C59">
            <w:pPr>
              <w:pStyle w:val="V10"/>
              <w:framePr w:wrap="auto" w:vAnchor="margin" w:hAnchor="text" w:xAlign="left" w:yAlign="inline"/>
              <w:suppressOverlap w:val="0"/>
            </w:pPr>
            <w:r>
              <w:t>Dr. Ralph Sven Kaufmann</w:t>
            </w:r>
            <w:r>
              <w:br/>
            </w:r>
            <w:r w:rsidR="00702D61">
              <w:t>Christian Kullmann</w:t>
            </w:r>
          </w:p>
          <w:p w:rsidR="00826FA3" w:rsidRDefault="00B14022">
            <w:pPr>
              <w:pStyle w:val="V11"/>
              <w:framePr w:wrap="auto" w:vAnchor="margin" w:hAnchor="text" w:xAlign="left" w:yAlign="inline"/>
              <w:suppressOverlap w:val="0"/>
            </w:pPr>
            <w:r>
              <w:t>Thomas Wessel</w:t>
            </w:r>
          </w:p>
          <w:p w:rsidR="00B6136F" w:rsidRDefault="00826FA3">
            <w:pPr>
              <w:pStyle w:val="V11"/>
              <w:framePr w:wrap="auto" w:vAnchor="margin" w:hAnchor="text" w:xAlign="left" w:yAlign="inline"/>
              <w:suppressOverlap w:val="0"/>
            </w:pPr>
            <w: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B6136F" w:rsidRDefault="004F67A6">
      <w:pPr>
        <w:spacing w:line="300" w:lineRule="exact"/>
        <w:ind w:left="0"/>
        <w:rPr>
          <w:b/>
          <w:bCs/>
          <w:sz w:val="24"/>
        </w:rPr>
      </w:pPr>
      <w:r>
        <w:rPr>
          <w:b/>
          <w:bCs/>
          <w:sz w:val="24"/>
        </w:rPr>
        <w:lastRenderedPageBreak/>
        <w:t>Evonik-</w:t>
      </w:r>
      <w:r w:rsidR="00AF2942">
        <w:rPr>
          <w:b/>
          <w:bCs/>
          <w:sz w:val="24"/>
        </w:rPr>
        <w:t xml:space="preserve">Vorstand plant deutliche Erhöhung der Dividende </w:t>
      </w:r>
      <w:r>
        <w:rPr>
          <w:b/>
          <w:bCs/>
          <w:sz w:val="24"/>
        </w:rPr>
        <w:br/>
      </w:r>
      <w:r w:rsidR="00AF2942">
        <w:rPr>
          <w:b/>
          <w:bCs/>
          <w:sz w:val="24"/>
        </w:rPr>
        <w:t>für 2015</w:t>
      </w:r>
    </w:p>
    <w:p w:rsidR="00B6136F" w:rsidRDefault="00B6136F">
      <w:pPr>
        <w:spacing w:line="300" w:lineRule="atLeast"/>
        <w:ind w:left="0" w:right="0"/>
        <w:rPr>
          <w:rFonts w:cs="Lucida Sans Unicode"/>
          <w:sz w:val="20"/>
          <w:szCs w:val="20"/>
        </w:rPr>
      </w:pPr>
    </w:p>
    <w:p w:rsidR="00B6136F" w:rsidRDefault="00AF2942">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Ziele für 2015 sicher erreicht</w:t>
      </w:r>
    </w:p>
    <w:p w:rsidR="00AF2942" w:rsidRDefault="00AF2942">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Anstieg der Dividende um 15% auf 1,15 € je Aktie geplant</w:t>
      </w:r>
    </w:p>
    <w:p w:rsidR="00B14022" w:rsidRDefault="00B14022" w:rsidP="00AF2942">
      <w:pPr>
        <w:spacing w:line="300" w:lineRule="exact"/>
        <w:ind w:left="340"/>
        <w:rPr>
          <w:rFonts w:cs="Lucida Sans Unicode"/>
          <w:position w:val="0"/>
          <w:sz w:val="24"/>
        </w:rPr>
      </w:pPr>
    </w:p>
    <w:p w:rsidR="00B14022" w:rsidRDefault="00B14022">
      <w:pPr>
        <w:spacing w:line="300" w:lineRule="atLeast"/>
        <w:ind w:left="0"/>
        <w:rPr>
          <w:rFonts w:cs="Lucida Sans Unicode"/>
          <w:sz w:val="20"/>
          <w:szCs w:val="20"/>
        </w:rPr>
      </w:pPr>
    </w:p>
    <w:p w:rsidR="00B6136F" w:rsidRDefault="00AF2942">
      <w:pPr>
        <w:spacing w:line="300" w:lineRule="exact"/>
        <w:ind w:left="0"/>
        <w:rPr>
          <w:sz w:val="22"/>
          <w:szCs w:val="22"/>
        </w:rPr>
      </w:pPr>
      <w:r>
        <w:rPr>
          <w:sz w:val="22"/>
          <w:szCs w:val="22"/>
        </w:rPr>
        <w:t>Essen. Der Vorstand der Evonik Industries AG hat</w:t>
      </w:r>
      <w:r w:rsidR="004F14B9">
        <w:rPr>
          <w:sz w:val="22"/>
          <w:szCs w:val="22"/>
        </w:rPr>
        <w:t xml:space="preserve"> heute </w:t>
      </w:r>
      <w:r>
        <w:rPr>
          <w:sz w:val="22"/>
          <w:szCs w:val="22"/>
        </w:rPr>
        <w:t xml:space="preserve">auf Grundlage des vorläufigen Ergebnisses für 2015 beschlossen, </w:t>
      </w:r>
      <w:r w:rsidR="00557A1E">
        <w:rPr>
          <w:sz w:val="22"/>
          <w:szCs w:val="22"/>
        </w:rPr>
        <w:br/>
      </w:r>
      <w:bookmarkStart w:id="0" w:name="_GoBack"/>
      <w:bookmarkEnd w:id="0"/>
      <w:r>
        <w:rPr>
          <w:sz w:val="22"/>
          <w:szCs w:val="22"/>
        </w:rPr>
        <w:t xml:space="preserve">für das abgelaufene Geschäftsjahr eine Dividende in Höhe von </w:t>
      </w:r>
      <w:r w:rsidR="004F14B9">
        <w:rPr>
          <w:sz w:val="22"/>
          <w:szCs w:val="22"/>
        </w:rPr>
        <w:br/>
      </w:r>
      <w:r>
        <w:rPr>
          <w:sz w:val="22"/>
          <w:szCs w:val="22"/>
        </w:rPr>
        <w:t xml:space="preserve">1,15 € je Aktie anzustreben. Dies bedeutet eine Erhöhung von </w:t>
      </w:r>
      <w:r w:rsidR="004F14B9">
        <w:rPr>
          <w:sz w:val="22"/>
          <w:szCs w:val="22"/>
        </w:rPr>
        <w:br/>
      </w:r>
      <w:r>
        <w:rPr>
          <w:sz w:val="22"/>
          <w:szCs w:val="22"/>
        </w:rPr>
        <w:t xml:space="preserve">15% gegenüber der Dividende von 1,00 € je Aktie im Vorjahr. </w:t>
      </w:r>
      <w:r w:rsidR="004F14B9">
        <w:rPr>
          <w:sz w:val="22"/>
          <w:szCs w:val="22"/>
        </w:rPr>
        <w:br/>
      </w:r>
      <w:r>
        <w:rPr>
          <w:sz w:val="22"/>
          <w:szCs w:val="22"/>
        </w:rPr>
        <w:t>Unter dem Vorbehalt, dass der Aufsichtsrat dem folgt, soll der Hauptversammlung am 18. Mai 2016 ein entsprechender Dividendenvorschlag unterbreitet werden.</w:t>
      </w:r>
    </w:p>
    <w:p w:rsidR="00AF2942" w:rsidRDefault="00AF2942">
      <w:pPr>
        <w:spacing w:line="300" w:lineRule="exact"/>
        <w:ind w:left="0"/>
        <w:rPr>
          <w:sz w:val="22"/>
          <w:szCs w:val="22"/>
        </w:rPr>
      </w:pPr>
    </w:p>
    <w:p w:rsidR="00C065A5" w:rsidRDefault="00AF2942">
      <w:pPr>
        <w:spacing w:line="300" w:lineRule="exact"/>
        <w:ind w:left="0"/>
        <w:rPr>
          <w:sz w:val="22"/>
          <w:szCs w:val="22"/>
        </w:rPr>
      </w:pPr>
      <w:r>
        <w:rPr>
          <w:sz w:val="22"/>
          <w:szCs w:val="22"/>
        </w:rPr>
        <w:t>Nach einem ersten Überblick</w:t>
      </w:r>
      <w:r w:rsidR="00C065A5">
        <w:rPr>
          <w:sz w:val="22"/>
          <w:szCs w:val="22"/>
        </w:rPr>
        <w:t xml:space="preserve"> </w:t>
      </w:r>
      <w:r>
        <w:rPr>
          <w:sz w:val="22"/>
          <w:szCs w:val="22"/>
        </w:rPr>
        <w:t>über das abgelaufene Geschäftsjahr 2015 ist der Vorstand zu der Überzeugung gelangt, dass die für 2015 selbst gesteckten Ziele sicher erreicht wurden. Für das abgelaufene Geschäftsjahr erwartet der Vorstand ein bereinigtes EBITDA</w:t>
      </w:r>
      <w:r w:rsidR="00C065A5">
        <w:rPr>
          <w:sz w:val="22"/>
          <w:szCs w:val="22"/>
        </w:rPr>
        <w:t xml:space="preserve"> in Höhe von etwa 2,4 Milliarden € bei einem Umsatz von etwa 13,5 Milliarden €. </w:t>
      </w:r>
    </w:p>
    <w:p w:rsidR="00C065A5" w:rsidRDefault="00C065A5">
      <w:pPr>
        <w:spacing w:line="300" w:lineRule="exact"/>
        <w:ind w:left="0"/>
        <w:rPr>
          <w:sz w:val="22"/>
          <w:szCs w:val="22"/>
        </w:rPr>
      </w:pPr>
      <w:r>
        <w:rPr>
          <w:sz w:val="22"/>
          <w:szCs w:val="22"/>
        </w:rPr>
        <w:t>Vorstandsvorsitzender Klaus Engel erklärt dazu: „Es ist schon jetzt klar, dass wir das abgelaufene Geschäftsjahr hervorragend abgeschlossen haben. Daran möchten wir unsere Aktionäre teilhaben lassen. Zugleich verbinden wir unsere Absicht, die Dividende zu erhöhen, mit der Zuversicht, auch das neue Geschäftsjahr erfolgreich zu gestalten.“</w:t>
      </w:r>
    </w:p>
    <w:p w:rsidR="00C065A5" w:rsidRDefault="00C065A5">
      <w:pPr>
        <w:spacing w:line="300" w:lineRule="exact"/>
        <w:ind w:left="0"/>
        <w:rPr>
          <w:sz w:val="22"/>
          <w:szCs w:val="22"/>
        </w:rPr>
      </w:pPr>
    </w:p>
    <w:p w:rsidR="00C065A5" w:rsidRDefault="00C065A5">
      <w:pPr>
        <w:spacing w:line="300" w:lineRule="exact"/>
        <w:ind w:left="0"/>
        <w:rPr>
          <w:sz w:val="22"/>
          <w:szCs w:val="22"/>
        </w:rPr>
      </w:pPr>
      <w:r>
        <w:rPr>
          <w:sz w:val="22"/>
          <w:szCs w:val="22"/>
        </w:rPr>
        <w:t xml:space="preserve">Mit einer entsprechend erhöhten Ausschüttung setzt Evonik Industries AG ihre attraktive Dividendenpolitik fort. Diese setzt auf eine Ausschüttungsquote von etwa 40% vom bereinigten Konzernergebnis und auf Dividendenkontinuität. Zugleich erlaubt der hohe operative Cashflow im abgelaufenen Geschäftsjahr die deutliche Erhöhung der Dividende, ohne die ehrgeizigen Wachstumsziele des Konzerns zu beeinträchtigen. In den vergangenen sechs Jahren hat Evonik die Dividende jährlich um durchschnittlich 9% erhöht, wodurch </w:t>
      </w:r>
      <w:r w:rsidR="004620D0">
        <w:rPr>
          <w:sz w:val="22"/>
          <w:szCs w:val="22"/>
        </w:rPr>
        <w:t xml:space="preserve">sich </w:t>
      </w:r>
      <w:r>
        <w:rPr>
          <w:sz w:val="22"/>
          <w:szCs w:val="22"/>
        </w:rPr>
        <w:t>die Evonik-Aktie zu einem der dividendenstärksten Titel entwickelt hat.</w:t>
      </w:r>
    </w:p>
    <w:p w:rsidR="00C065A5" w:rsidRDefault="00C065A5">
      <w:pPr>
        <w:spacing w:line="300" w:lineRule="exact"/>
        <w:ind w:left="0"/>
        <w:rPr>
          <w:sz w:val="22"/>
          <w:szCs w:val="22"/>
        </w:rPr>
      </w:pPr>
    </w:p>
    <w:p w:rsidR="00C065A5" w:rsidRDefault="00C065A5" w:rsidP="00C065A5">
      <w:pPr>
        <w:spacing w:line="300" w:lineRule="exact"/>
        <w:ind w:left="0"/>
        <w:rPr>
          <w:sz w:val="22"/>
          <w:szCs w:val="22"/>
        </w:rPr>
      </w:pPr>
      <w:r>
        <w:rPr>
          <w:sz w:val="22"/>
          <w:szCs w:val="22"/>
        </w:rPr>
        <w:lastRenderedPageBreak/>
        <w:t xml:space="preserve">Evonik wird am 3. März 2016 die Geschäftszahlen für 2015 sowie den gemeinsamen Dividendenvorschlag von Vorstand und Aufsichtsrat veröffentlichen. </w:t>
      </w:r>
      <w:bookmarkStart w:id="1" w:name="OLE_LINK1"/>
    </w:p>
    <w:p w:rsidR="00C065A5" w:rsidRDefault="00C065A5" w:rsidP="00C065A5">
      <w:pPr>
        <w:spacing w:line="300" w:lineRule="exact"/>
        <w:ind w:left="0"/>
        <w:rPr>
          <w:sz w:val="22"/>
          <w:szCs w:val="22"/>
        </w:rPr>
      </w:pPr>
    </w:p>
    <w:p w:rsidR="004620D0" w:rsidRDefault="004620D0" w:rsidP="00C065A5">
      <w:pPr>
        <w:spacing w:line="300" w:lineRule="exact"/>
        <w:ind w:left="0"/>
        <w:rPr>
          <w:rFonts w:cs="Lucida Sans Unicode"/>
          <w:b/>
          <w:bCs/>
          <w:szCs w:val="18"/>
        </w:rPr>
      </w:pPr>
    </w:p>
    <w:p w:rsidR="004620D0" w:rsidRDefault="004620D0" w:rsidP="00C065A5">
      <w:pPr>
        <w:spacing w:line="300" w:lineRule="exact"/>
        <w:ind w:left="0"/>
        <w:rPr>
          <w:rFonts w:cs="Lucida Sans Unicode"/>
          <w:b/>
          <w:bCs/>
          <w:szCs w:val="18"/>
        </w:rPr>
      </w:pPr>
    </w:p>
    <w:p w:rsidR="00DD58C1" w:rsidRDefault="00DD58C1" w:rsidP="00C065A5">
      <w:pPr>
        <w:spacing w:line="300" w:lineRule="exact"/>
        <w:ind w:left="0"/>
        <w:rPr>
          <w:rFonts w:cs="Lucida Sans Unicode"/>
          <w:b/>
          <w:bCs/>
          <w:szCs w:val="18"/>
        </w:rPr>
      </w:pPr>
      <w:r>
        <w:rPr>
          <w:rFonts w:cs="Lucida Sans Unicode"/>
          <w:b/>
          <w:bCs/>
          <w:szCs w:val="18"/>
        </w:rPr>
        <w:t xml:space="preserve">Informationen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942" w:rsidRDefault="00AF2942">
      <w:r>
        <w:separator/>
      </w:r>
    </w:p>
    <w:p w:rsidR="00AF2942" w:rsidRDefault="00AF2942"/>
  </w:endnote>
  <w:endnote w:type="continuationSeparator" w:id="0">
    <w:p w:rsidR="00AF2942" w:rsidRDefault="00AF2942">
      <w:r>
        <w:continuationSeparator/>
      </w:r>
    </w:p>
    <w:p w:rsidR="00AF2942" w:rsidRDefault="00AF2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57A1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57A1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57A1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57A1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942" w:rsidRDefault="00AF2942">
      <w:r>
        <w:separator/>
      </w:r>
    </w:p>
    <w:p w:rsidR="00AF2942" w:rsidRDefault="00AF2942"/>
  </w:footnote>
  <w:footnote w:type="continuationSeparator" w:id="0">
    <w:p w:rsidR="00AF2942" w:rsidRDefault="00AF2942">
      <w:r>
        <w:continuationSeparator/>
      </w:r>
    </w:p>
    <w:p w:rsidR="00AF2942" w:rsidRDefault="00AF29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4EA4A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14BB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942"/>
    <w:rsid w:val="00367112"/>
    <w:rsid w:val="004620D0"/>
    <w:rsid w:val="004F14B9"/>
    <w:rsid w:val="004F67A6"/>
    <w:rsid w:val="00557A1E"/>
    <w:rsid w:val="00570AF0"/>
    <w:rsid w:val="00573BFD"/>
    <w:rsid w:val="00702D61"/>
    <w:rsid w:val="007A4AC8"/>
    <w:rsid w:val="008136C4"/>
    <w:rsid w:val="00826FA3"/>
    <w:rsid w:val="00856B95"/>
    <w:rsid w:val="00AD7F34"/>
    <w:rsid w:val="00AF2942"/>
    <w:rsid w:val="00B14022"/>
    <w:rsid w:val="00B6136F"/>
    <w:rsid w:val="00C065A5"/>
    <w:rsid w:val="00CB40B9"/>
    <w:rsid w:val="00D47659"/>
    <w:rsid w:val="00DD58C1"/>
    <w:rsid w:val="00E66C59"/>
    <w:rsid w:val="00EF0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52D847E-FEB9-4023-B754-A551D8A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HJH%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HJH dt.</Template>
  <TotalTime>0</TotalTime>
  <Pages>2</Pages>
  <Words>506</Words>
  <Characters>3685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2012-12-18T13:57:00Z</cp:lastPrinted>
  <dcterms:created xsi:type="dcterms:W3CDTF">2016-01-07T07:51:00Z</dcterms:created>
  <dcterms:modified xsi:type="dcterms:W3CDTF">2016-01-07T11:23:00Z</dcterms:modified>
</cp:coreProperties>
</file>