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E74F93">
            <w:pPr>
              <w:pStyle w:val="E-Datum"/>
              <w:framePr w:wrap="auto" w:vAnchor="margin" w:hAnchor="text" w:xAlign="left" w:yAlign="inline"/>
              <w:suppressOverlap w:val="0"/>
            </w:pPr>
            <w:r>
              <w:t>14</w:t>
            </w:r>
            <w:bookmarkStart w:id="0" w:name="_GoBack"/>
            <w:bookmarkEnd w:id="0"/>
            <w:r w:rsidR="00F36280">
              <w:t>. Januar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F50CB0">
              <w:t>Silke Linneweber</w:t>
            </w:r>
          </w:p>
          <w:p w:rsidR="00DF1098" w:rsidRDefault="00B14022">
            <w:pPr>
              <w:pStyle w:val="M8"/>
              <w:framePr w:wrap="auto" w:vAnchor="margin" w:hAnchor="text" w:xAlign="left" w:yAlign="inline"/>
              <w:suppressOverlap w:val="0"/>
            </w:pPr>
            <w:r>
              <w:t xml:space="preserve">Konzernpresse </w:t>
            </w:r>
          </w:p>
          <w:p w:rsidR="00DF1098" w:rsidRDefault="00F50CB0">
            <w:pPr>
              <w:pStyle w:val="M9"/>
              <w:framePr w:wrap="auto" w:vAnchor="margin" w:hAnchor="text" w:xAlign="left" w:yAlign="inline"/>
              <w:suppressOverlap w:val="0"/>
            </w:pPr>
            <w:r>
              <w:t>Telefon +49</w:t>
            </w:r>
            <w:r>
              <w:tab/>
              <w:t>201 177-3389</w:t>
            </w:r>
          </w:p>
          <w:p w:rsidR="00DF1098" w:rsidRDefault="00B14022">
            <w:pPr>
              <w:pStyle w:val="M10"/>
              <w:framePr w:wrap="auto" w:vAnchor="margin" w:hAnchor="text" w:xAlign="left" w:yAlign="inline"/>
              <w:suppressOverlap w:val="0"/>
            </w:pPr>
            <w:r>
              <w:t>Telefax +49</w:t>
            </w:r>
            <w:r>
              <w:tab/>
              <w:t>201 177-3030</w:t>
            </w:r>
          </w:p>
          <w:p w:rsidR="00DF1098" w:rsidRDefault="00F50CB0">
            <w:pPr>
              <w:pStyle w:val="M10"/>
              <w:framePr w:wrap="auto" w:vAnchor="margin" w:hAnchor="text" w:xAlign="left" w:yAlign="inline"/>
              <w:suppressOverlap w:val="0"/>
            </w:pPr>
            <w:r>
              <w:t>silke.linneweber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A21F07" w:rsidP="001106FA">
            <w:pPr>
              <w:pStyle w:val="M12"/>
              <w:framePr w:wrap="auto" w:vAnchor="margin" w:hAnchor="text" w:xAlign="left" w:yAlign="inline"/>
              <w:suppressOverlap w:val="0"/>
            </w:pPr>
            <w:r w:rsidRPr="00A21F07">
              <w:rPr>
                <w:b/>
                <w:lang w:val="nb-NO"/>
              </w:rPr>
              <w:t>Ansprechpartner Fachpresse</w:t>
            </w:r>
            <w:r w:rsidR="00B14022" w:rsidRPr="00A21F07">
              <w:rPr>
                <w:b/>
                <w:lang w:val="nb-NO"/>
              </w:rPr>
              <w:br/>
            </w:r>
            <w:r w:rsidRPr="00A21F07">
              <w:rPr>
                <w:b/>
                <w:lang w:val="nb-NO"/>
              </w:rPr>
              <w:t>Stefan Cornelissen</w:t>
            </w:r>
            <w:r w:rsidRPr="00A21F07">
              <w:rPr>
                <w:b/>
                <w:lang w:val="nb-NO"/>
              </w:rPr>
              <w:br/>
            </w:r>
            <w:r w:rsidRPr="00A21F07">
              <w:rPr>
                <w:lang w:val="nb-NO"/>
              </w:rPr>
              <w:t>Leiter Kommunikation</w:t>
            </w:r>
            <w:r w:rsidRPr="00A21F07">
              <w:rPr>
                <w:lang w:val="nb-NO"/>
              </w:rPr>
              <w:br/>
              <w:t>Corporate Innovation</w:t>
            </w:r>
            <w:r w:rsidRPr="00A21F07">
              <w:rPr>
                <w:lang w:val="nb-NO"/>
              </w:rPr>
              <w:br/>
              <w:t>Telefon +49 201 177-4327</w:t>
            </w:r>
            <w:r w:rsidRPr="00A21F07">
              <w:rPr>
                <w:lang w:val="nb-NO"/>
              </w:rPr>
              <w:br/>
              <w:t>Telefax +49 201 177-4322</w:t>
            </w:r>
            <w:r w:rsidRPr="00A21F07">
              <w:rPr>
                <w:lang w:val="nb-NO"/>
              </w:rPr>
              <w:br/>
              <w:t>stefan.cornelissen@evonik.com</w:t>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E12A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E12A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E12A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E12A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E12A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E12A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E12A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E12A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E12A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E12AE">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E12A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E12AE">
              <w:rPr>
                <w:noProof/>
              </w:rPr>
              <w:t>Vorsitzender</w:t>
            </w:r>
            <w:r>
              <w:fldChar w:fldCharType="end"/>
            </w:r>
          </w:p>
          <w:p w:rsidR="00DF1098" w:rsidRDefault="002D5A03" w:rsidP="00F83E5F">
            <w:pPr>
              <w:pStyle w:val="V10"/>
              <w:framePr w:wrap="auto" w:vAnchor="margin" w:hAnchor="text" w:xAlign="left" w:yAlign="inline"/>
              <w:suppressOverlap w:val="0"/>
            </w:pPr>
            <w:r>
              <w:t>Dr. Ralph Sven Kaufmann</w:t>
            </w:r>
            <w:r>
              <w:br/>
            </w:r>
            <w:r w:rsidR="007024B7">
              <w:t>Christian Kullmann</w:t>
            </w:r>
            <w:r w:rsidR="00B14022">
              <w:t xml:space="preserve"> </w:t>
            </w:r>
            <w:r w:rsidR="00D73841">
              <w:br/>
            </w:r>
            <w:r w:rsidR="00B14022">
              <w:t>Thomas Wessel</w:t>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E12A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E12A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E12A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E12A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E12A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E12A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E12AE">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F36280" w:rsidRPr="00F36280" w:rsidRDefault="00F36280" w:rsidP="00F36280">
      <w:pPr>
        <w:spacing w:line="300" w:lineRule="exact"/>
        <w:ind w:left="0"/>
        <w:rPr>
          <w:b/>
          <w:bCs/>
          <w:sz w:val="24"/>
        </w:rPr>
      </w:pPr>
      <w:r w:rsidRPr="00F36280">
        <w:rPr>
          <w:b/>
          <w:bCs/>
          <w:sz w:val="24"/>
        </w:rPr>
        <w:lastRenderedPageBreak/>
        <w:t>Evonik weitet Venture-Capital-Aktivitäten auf Asien aus</w:t>
      </w:r>
    </w:p>
    <w:p w:rsidR="00F36280" w:rsidRPr="00C60DC0" w:rsidRDefault="00F36280" w:rsidP="00F36280">
      <w:pPr>
        <w:spacing w:line="300" w:lineRule="exact"/>
        <w:ind w:left="340"/>
        <w:rPr>
          <w:sz w:val="22"/>
          <w:szCs w:val="22"/>
        </w:rPr>
      </w:pPr>
    </w:p>
    <w:p w:rsidR="00F36280" w:rsidRPr="00F36280" w:rsidRDefault="00F36280" w:rsidP="00F36280">
      <w:pPr>
        <w:numPr>
          <w:ilvl w:val="0"/>
          <w:numId w:val="14"/>
        </w:numPr>
        <w:tabs>
          <w:tab w:val="clear" w:pos="1425"/>
          <w:tab w:val="num" w:pos="340"/>
        </w:tabs>
        <w:spacing w:line="300" w:lineRule="exact"/>
        <w:ind w:left="340" w:hanging="340"/>
        <w:rPr>
          <w:rFonts w:cs="Lucida Sans Unicode"/>
          <w:position w:val="0"/>
          <w:sz w:val="24"/>
        </w:rPr>
      </w:pPr>
      <w:r w:rsidRPr="00F36280">
        <w:rPr>
          <w:rFonts w:cs="Lucida Sans Unicode"/>
          <w:position w:val="0"/>
          <w:sz w:val="24"/>
        </w:rPr>
        <w:t xml:space="preserve">Evonik investiert in chinesischen Venture Capital Fonds „GRC SinoGreen Fund III“ </w:t>
      </w:r>
    </w:p>
    <w:p w:rsidR="00F36280" w:rsidRPr="00F36280" w:rsidRDefault="00F36280" w:rsidP="00F36280">
      <w:pPr>
        <w:numPr>
          <w:ilvl w:val="0"/>
          <w:numId w:val="14"/>
        </w:numPr>
        <w:tabs>
          <w:tab w:val="clear" w:pos="1425"/>
          <w:tab w:val="num" w:pos="340"/>
        </w:tabs>
        <w:spacing w:line="300" w:lineRule="exact"/>
        <w:ind w:left="340" w:hanging="340"/>
        <w:rPr>
          <w:rFonts w:cs="Lucida Sans Unicode"/>
          <w:position w:val="0"/>
          <w:sz w:val="24"/>
        </w:rPr>
      </w:pPr>
      <w:r w:rsidRPr="00F36280">
        <w:rPr>
          <w:rFonts w:cs="Lucida Sans Unicode"/>
          <w:position w:val="0"/>
          <w:sz w:val="24"/>
        </w:rPr>
        <w:t>GRC engagiert sich bei Material-fokussierten Start-ups aus der Region Greater China</w:t>
      </w:r>
    </w:p>
    <w:p w:rsidR="00F36280" w:rsidRPr="00F36280" w:rsidRDefault="00F36280" w:rsidP="00F36280">
      <w:pPr>
        <w:numPr>
          <w:ilvl w:val="0"/>
          <w:numId w:val="14"/>
        </w:numPr>
        <w:tabs>
          <w:tab w:val="clear" w:pos="1425"/>
          <w:tab w:val="num" w:pos="340"/>
        </w:tabs>
        <w:spacing w:line="300" w:lineRule="exact"/>
        <w:ind w:left="340" w:hanging="340"/>
        <w:rPr>
          <w:rFonts w:cs="Lucida Sans Unicode"/>
          <w:position w:val="0"/>
          <w:sz w:val="24"/>
        </w:rPr>
      </w:pPr>
      <w:r w:rsidRPr="00F36280">
        <w:rPr>
          <w:rFonts w:cs="Lucida Sans Unicode"/>
          <w:position w:val="0"/>
          <w:sz w:val="24"/>
        </w:rPr>
        <w:t>Evonik erhält Zugang zu einer der wichtigsten und schnell wachsenden Venture Capital Region</w:t>
      </w:r>
      <w:r w:rsidR="00667BED">
        <w:rPr>
          <w:rFonts w:cs="Lucida Sans Unicode"/>
          <w:position w:val="0"/>
          <w:sz w:val="24"/>
        </w:rPr>
        <w:t>en</w:t>
      </w:r>
    </w:p>
    <w:p w:rsidR="00F36280" w:rsidRDefault="00F36280" w:rsidP="00F36280">
      <w:pPr>
        <w:spacing w:line="300" w:lineRule="exact"/>
        <w:ind w:left="0"/>
        <w:rPr>
          <w:sz w:val="22"/>
          <w:szCs w:val="22"/>
        </w:rPr>
      </w:pPr>
    </w:p>
    <w:p w:rsidR="008A3D4D" w:rsidRDefault="00667BED" w:rsidP="00F36280">
      <w:pPr>
        <w:spacing w:line="300" w:lineRule="exact"/>
        <w:ind w:left="0"/>
        <w:rPr>
          <w:sz w:val="22"/>
          <w:szCs w:val="22"/>
        </w:rPr>
      </w:pPr>
      <w:r>
        <w:rPr>
          <w:sz w:val="22"/>
          <w:szCs w:val="22"/>
        </w:rPr>
        <w:t xml:space="preserve">Essen. </w:t>
      </w:r>
      <w:r w:rsidR="00F36280" w:rsidRPr="00F36280">
        <w:rPr>
          <w:sz w:val="22"/>
          <w:szCs w:val="22"/>
        </w:rPr>
        <w:t xml:space="preserve">Mit einer Investition in den chinesischen Venture Capital Fonds „GRC SinoGreen Fund III“ (GRC III) hat Evonik seine Venture Capital Aktivitäten auf Asien ausgeweitet. Über die </w:t>
      </w:r>
      <w:r>
        <w:rPr>
          <w:sz w:val="22"/>
          <w:szCs w:val="22"/>
        </w:rPr>
        <w:t xml:space="preserve">Höhe der </w:t>
      </w:r>
      <w:r w:rsidR="00F36280" w:rsidRPr="00F36280">
        <w:rPr>
          <w:sz w:val="22"/>
          <w:szCs w:val="22"/>
        </w:rPr>
        <w:t xml:space="preserve">Investitionssumme </w:t>
      </w:r>
      <w:r>
        <w:rPr>
          <w:sz w:val="22"/>
          <w:szCs w:val="22"/>
        </w:rPr>
        <w:t>vereinbarten beide Seiten Stillschweigen.</w:t>
      </w:r>
      <w:r w:rsidR="00CE12AE">
        <w:rPr>
          <w:sz w:val="22"/>
          <w:szCs w:val="22"/>
        </w:rPr>
        <w:t xml:space="preserve"> </w:t>
      </w:r>
      <w:r w:rsidR="00CE12AE">
        <w:rPr>
          <w:sz w:val="22"/>
          <w:szCs w:val="22"/>
        </w:rPr>
        <w:br/>
      </w:r>
      <w:r w:rsidR="00F36280" w:rsidRPr="00F36280">
        <w:rPr>
          <w:sz w:val="22"/>
          <w:szCs w:val="22"/>
        </w:rPr>
        <w:t xml:space="preserve">Damit ist das Unternehmen nun in den wichtigsten Venture Capital Märkten Nordamerika, Europa und Asien vertreten. „GRC III“ investiert in nicht-börsennotierte Green-Tech-Unternehmen in der Region Greater China, die über einzigartige technologische Kompetenzen und ein hohes Wachstumspotential verfügen. </w:t>
      </w:r>
    </w:p>
    <w:p w:rsidR="00F36280" w:rsidRPr="00F36280" w:rsidRDefault="00F36280" w:rsidP="00F36280">
      <w:pPr>
        <w:spacing w:line="300" w:lineRule="exact"/>
        <w:ind w:left="0"/>
        <w:rPr>
          <w:sz w:val="22"/>
          <w:szCs w:val="22"/>
        </w:rPr>
      </w:pPr>
      <w:r w:rsidRPr="00F36280">
        <w:rPr>
          <w:sz w:val="22"/>
          <w:szCs w:val="22"/>
        </w:rPr>
        <w:t>Zu den Zielbranchen gehören Energie- und Ressourceneffizien</w:t>
      </w:r>
      <w:r w:rsidR="00303C9D">
        <w:rPr>
          <w:sz w:val="22"/>
          <w:szCs w:val="22"/>
        </w:rPr>
        <w:t xml:space="preserve">z, umweltfreundliche Mobilität </w:t>
      </w:r>
      <w:r w:rsidRPr="00F36280">
        <w:rPr>
          <w:sz w:val="22"/>
          <w:szCs w:val="22"/>
        </w:rPr>
        <w:t xml:space="preserve">und Klimaschutz. „GRC III“ verfügt über Standorte in Peking und Taipeh. </w:t>
      </w:r>
      <w:r>
        <w:rPr>
          <w:sz w:val="22"/>
          <w:szCs w:val="22"/>
        </w:rPr>
        <w:t>Asien hat sich in den vergangenen Jahren zum weltweit drittwichtigsten Venture Capital Markt entwickelt. Etwa zwei Drittel der Aktivitäten entfallen auf China.</w:t>
      </w:r>
    </w:p>
    <w:p w:rsidR="00F36280" w:rsidRPr="00F36280" w:rsidRDefault="00F36280" w:rsidP="00F36280">
      <w:pPr>
        <w:spacing w:line="300" w:lineRule="exact"/>
        <w:ind w:left="0"/>
        <w:rPr>
          <w:sz w:val="22"/>
          <w:szCs w:val="22"/>
        </w:rPr>
      </w:pPr>
    </w:p>
    <w:p w:rsidR="00F36280" w:rsidRPr="00F36280" w:rsidRDefault="00F36280" w:rsidP="00F36280">
      <w:pPr>
        <w:spacing w:line="300" w:lineRule="exact"/>
        <w:ind w:left="0"/>
        <w:rPr>
          <w:sz w:val="22"/>
          <w:szCs w:val="22"/>
        </w:rPr>
      </w:pPr>
      <w:r w:rsidRPr="00F36280">
        <w:rPr>
          <w:sz w:val="22"/>
          <w:szCs w:val="22"/>
        </w:rPr>
        <w:t xml:space="preserve"> „Durch unsere Investition in „GRC III“ öffnen wir die Tür zur </w:t>
      </w:r>
      <w:r w:rsidR="00EC73B2">
        <w:rPr>
          <w:sz w:val="22"/>
          <w:szCs w:val="22"/>
        </w:rPr>
        <w:br/>
      </w:r>
      <w:r w:rsidRPr="00F36280">
        <w:rPr>
          <w:sz w:val="22"/>
          <w:szCs w:val="22"/>
        </w:rPr>
        <w:t xml:space="preserve">schnell wachsenden Start-up-Community in der Region Greater China“ erklärte Bernhard Mohr, Leiter Venture Capital bei Evonik. „Außerdem haben wir mit GRC einen </w:t>
      </w:r>
      <w:r w:rsidR="002446E6">
        <w:rPr>
          <w:sz w:val="22"/>
          <w:szCs w:val="22"/>
        </w:rPr>
        <w:t xml:space="preserve">starken, erfahrenen </w:t>
      </w:r>
      <w:r w:rsidRPr="00F36280">
        <w:rPr>
          <w:sz w:val="22"/>
          <w:szCs w:val="22"/>
        </w:rPr>
        <w:t xml:space="preserve">und erfolgreichen Partner gefunden, der einen unmittelbaren Bezug zu unseren eigenen Geschäftsaktivitäten besitzt.“ Neben Evonik gehören unter anderem die Weltbanktochter „International </w:t>
      </w:r>
      <w:r w:rsidR="008A3D4D">
        <w:rPr>
          <w:sz w:val="22"/>
          <w:szCs w:val="22"/>
        </w:rPr>
        <w:br/>
      </w:r>
      <w:r w:rsidRPr="00F36280">
        <w:rPr>
          <w:sz w:val="22"/>
          <w:szCs w:val="22"/>
        </w:rPr>
        <w:t>Finance Corporation“, die Entwicklungsbank Netherlands Development Finance Company (FMO</w:t>
      </w:r>
      <w:r w:rsidR="002446E6">
        <w:rPr>
          <w:sz w:val="22"/>
          <w:szCs w:val="22"/>
        </w:rPr>
        <w:t xml:space="preserve">) </w:t>
      </w:r>
      <w:r w:rsidRPr="00F36280">
        <w:rPr>
          <w:sz w:val="22"/>
          <w:szCs w:val="22"/>
        </w:rPr>
        <w:t xml:space="preserve">und der Venture Capital </w:t>
      </w:r>
      <w:r w:rsidR="008A3D4D">
        <w:rPr>
          <w:sz w:val="22"/>
          <w:szCs w:val="22"/>
        </w:rPr>
        <w:br/>
      </w:r>
      <w:r w:rsidRPr="00F36280">
        <w:rPr>
          <w:sz w:val="22"/>
          <w:szCs w:val="22"/>
        </w:rPr>
        <w:t>Arm des Ölkonzerns Shell, Shell Technology Ventures, zum Investorenkonsortium von „GRC III“. „Wir heißen unseren neuen Investor</w:t>
      </w:r>
      <w:r w:rsidR="0061149F">
        <w:rPr>
          <w:sz w:val="22"/>
          <w:szCs w:val="22"/>
        </w:rPr>
        <w:t xml:space="preserve"> </w:t>
      </w:r>
      <w:r w:rsidRPr="00F36280">
        <w:rPr>
          <w:sz w:val="22"/>
          <w:szCs w:val="22"/>
        </w:rPr>
        <w:t xml:space="preserve">Evonik herzlich willkommen”, sagte Eric Wang, General Partner von GRC. „Mit Evonik haben wir unsere Investorenbasis um einen wichtigen strategischen Partner erweitert.“ </w:t>
      </w:r>
    </w:p>
    <w:p w:rsidR="00F36280" w:rsidRDefault="00F36280" w:rsidP="00F36280">
      <w:pPr>
        <w:spacing w:line="300" w:lineRule="exact"/>
        <w:ind w:left="0"/>
        <w:rPr>
          <w:sz w:val="22"/>
          <w:szCs w:val="22"/>
        </w:rPr>
      </w:pPr>
    </w:p>
    <w:p w:rsidR="00F36280" w:rsidRPr="00F36280" w:rsidRDefault="00F36280" w:rsidP="00F36280">
      <w:pPr>
        <w:spacing w:line="300" w:lineRule="exact"/>
        <w:ind w:left="0"/>
        <w:rPr>
          <w:sz w:val="22"/>
          <w:szCs w:val="22"/>
        </w:rPr>
      </w:pPr>
      <w:r w:rsidRPr="00F36280">
        <w:rPr>
          <w:sz w:val="22"/>
          <w:szCs w:val="22"/>
        </w:rPr>
        <w:lastRenderedPageBreak/>
        <w:t xml:space="preserve">Investitionen in Fonds sind ein wichtiger Teil der Venture Capital Aktivitäten von Evonik. Zuvor hatte Evonik bereits in die europäischen und nordamerikanischen Venture-Capital-Fonds Pangaea Ventures Fund III, Emerald Cleantech Fund III und High-Tech Gründerfonds II investiert. „Die Zusammenarbeit mit Venture-Capital-Fonds und innovativen Start-ups ergänzt unseren Ansatz von Open Innovation und schafft hervorragende Möglichkeiten, um die Entwicklung neuer Geschäfte zu beschleunigen und neue Wachstumsfelder zu erschließen“, sagt Mohr. </w:t>
      </w:r>
    </w:p>
    <w:p w:rsidR="00F36280" w:rsidRPr="00452021" w:rsidRDefault="00F36280" w:rsidP="00F36280">
      <w:pPr>
        <w:spacing w:line="300" w:lineRule="exact"/>
        <w:ind w:left="0"/>
        <w:rPr>
          <w:sz w:val="22"/>
          <w:szCs w:val="22"/>
        </w:rPr>
      </w:pPr>
    </w:p>
    <w:p w:rsidR="00F36280" w:rsidRPr="000E5A43" w:rsidRDefault="00F36280" w:rsidP="00F36280">
      <w:pPr>
        <w:spacing w:line="300" w:lineRule="exact"/>
        <w:ind w:left="0"/>
        <w:rPr>
          <w:sz w:val="22"/>
          <w:szCs w:val="22"/>
        </w:rPr>
      </w:pPr>
      <w:r w:rsidRPr="00364F53">
        <w:rPr>
          <w:sz w:val="22"/>
          <w:szCs w:val="22"/>
        </w:rPr>
        <w:t xml:space="preserve">Evonik will im Rahmen seiner Venture Capital Aktivitäten insgesamt 100 Millionen € in vielversprechende Start-ups mit innovativen Technologien und in führende, spezialisierte Venture Capital Fonds investieren. Regionale Schwerpunkte sind Europa, die USA und Asien. Aktuell hält Evonik Beteiligungen an </w:t>
      </w:r>
      <w:r>
        <w:rPr>
          <w:sz w:val="22"/>
          <w:szCs w:val="22"/>
        </w:rPr>
        <w:t>acht</w:t>
      </w:r>
      <w:r w:rsidRPr="00364F53">
        <w:rPr>
          <w:sz w:val="22"/>
          <w:szCs w:val="22"/>
        </w:rPr>
        <w:t xml:space="preserve"> Start-ups und </w:t>
      </w:r>
      <w:r>
        <w:rPr>
          <w:sz w:val="22"/>
          <w:szCs w:val="22"/>
        </w:rPr>
        <w:t xml:space="preserve">vier </w:t>
      </w:r>
      <w:r w:rsidRPr="00364F53">
        <w:rPr>
          <w:sz w:val="22"/>
          <w:szCs w:val="22"/>
        </w:rPr>
        <w:t xml:space="preserve">Fonds. Mehr Informationen unter </w:t>
      </w:r>
      <w:hyperlink r:id="rId11" w:history="1">
        <w:r w:rsidRPr="00D52B9C">
          <w:rPr>
            <w:rStyle w:val="Hyperlink"/>
            <w:sz w:val="22"/>
            <w:szCs w:val="22"/>
          </w:rPr>
          <w:t>http://venturing.evonik.com/</w:t>
        </w:r>
      </w:hyperlink>
      <w:r>
        <w:rPr>
          <w:sz w:val="22"/>
          <w:szCs w:val="22"/>
        </w:rPr>
        <w:t xml:space="preserve"> </w:t>
      </w:r>
    </w:p>
    <w:p w:rsidR="00F36280" w:rsidRDefault="00F36280" w:rsidP="00F36280">
      <w:pPr>
        <w:spacing w:line="300" w:lineRule="exact"/>
        <w:ind w:left="0"/>
        <w:rPr>
          <w:sz w:val="22"/>
          <w:szCs w:val="22"/>
        </w:rPr>
      </w:pPr>
    </w:p>
    <w:p w:rsidR="00CE12AE" w:rsidRPr="000E5A43" w:rsidRDefault="00CE12AE" w:rsidP="00F36280">
      <w:pPr>
        <w:spacing w:line="300" w:lineRule="exact"/>
        <w:ind w:left="0"/>
        <w:rPr>
          <w:sz w:val="22"/>
          <w:szCs w:val="22"/>
        </w:rPr>
      </w:pPr>
    </w:p>
    <w:p w:rsidR="00F36280" w:rsidRDefault="00CE12AE" w:rsidP="000349BA">
      <w:pPr>
        <w:autoSpaceDE w:val="0"/>
        <w:autoSpaceDN w:val="0"/>
        <w:adjustRightInd w:val="0"/>
        <w:spacing w:line="220" w:lineRule="exact"/>
        <w:ind w:left="0"/>
        <w:rPr>
          <w:rFonts w:cs="Lucida Sans Unicode"/>
          <w:b/>
          <w:bCs/>
          <w:szCs w:val="18"/>
        </w:rPr>
      </w:pPr>
      <w:bookmarkStart w:id="1" w:name="OLE_LINK1"/>
      <w:r>
        <w:rPr>
          <w:rFonts w:cs="Lucida Sans Unicode"/>
          <w:b/>
          <w:bCs/>
          <w:i/>
          <w:noProof/>
          <w:sz w:val="22"/>
          <w:szCs w:val="22"/>
        </w:rPr>
        <w:drawing>
          <wp:anchor distT="0" distB="0" distL="114300" distR="114300" simplePos="0" relativeHeight="251658240" behindDoc="0" locked="0" layoutInCell="1" allowOverlap="1" wp14:anchorId="5FE6BE28" wp14:editId="3219E830">
            <wp:simplePos x="0" y="0"/>
            <wp:positionH relativeFrom="column">
              <wp:posOffset>40640</wp:posOffset>
            </wp:positionH>
            <wp:positionV relativeFrom="paragraph">
              <wp:posOffset>62230</wp:posOffset>
            </wp:positionV>
            <wp:extent cx="3338855" cy="2225040"/>
            <wp:effectExtent l="0" t="0" r="0" b="38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rnd Moh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8855" cy="2225040"/>
                    </a:xfrm>
                    <a:prstGeom prst="rect">
                      <a:avLst/>
                    </a:prstGeom>
                  </pic:spPr>
                </pic:pic>
              </a:graphicData>
            </a:graphic>
            <wp14:sizeRelH relativeFrom="margin">
              <wp14:pctWidth>0</wp14:pctWidth>
            </wp14:sizeRelH>
            <wp14:sizeRelV relativeFrom="margin">
              <wp14:pctHeight>0</wp14:pctHeight>
            </wp14:sizeRelV>
          </wp:anchor>
        </w:drawing>
      </w: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F36280" w:rsidRPr="00CE12AE" w:rsidRDefault="009317B2" w:rsidP="000349BA">
      <w:pPr>
        <w:autoSpaceDE w:val="0"/>
        <w:autoSpaceDN w:val="0"/>
        <w:adjustRightInd w:val="0"/>
        <w:spacing w:line="220" w:lineRule="exact"/>
        <w:ind w:left="0"/>
        <w:rPr>
          <w:rFonts w:cs="Lucida Sans Unicode"/>
          <w:b/>
          <w:bCs/>
          <w:sz w:val="20"/>
          <w:szCs w:val="22"/>
        </w:rPr>
      </w:pPr>
      <w:r w:rsidRPr="00CE12AE">
        <w:rPr>
          <w:rFonts w:cs="Lucida Sans Unicode"/>
          <w:b/>
          <w:bCs/>
          <w:sz w:val="20"/>
          <w:szCs w:val="22"/>
        </w:rPr>
        <w:t xml:space="preserve">Bildunterschrift: </w:t>
      </w:r>
      <w:r w:rsidRPr="00CE12AE">
        <w:rPr>
          <w:sz w:val="20"/>
          <w:szCs w:val="22"/>
        </w:rPr>
        <w:t>Bernhard Mohr, Leiter Venture Capital bei Evonik</w:t>
      </w:r>
    </w:p>
    <w:p w:rsidR="00F36280" w:rsidRPr="009317B2" w:rsidRDefault="00F36280" w:rsidP="000349BA">
      <w:pPr>
        <w:autoSpaceDE w:val="0"/>
        <w:autoSpaceDN w:val="0"/>
        <w:adjustRightInd w:val="0"/>
        <w:spacing w:line="220" w:lineRule="exact"/>
        <w:ind w:left="0"/>
        <w:rPr>
          <w:rFonts w:cs="Lucida Sans Unicode"/>
          <w:b/>
          <w:bCs/>
          <w:i/>
          <w:sz w:val="22"/>
          <w:szCs w:val="22"/>
        </w:rPr>
      </w:pPr>
    </w:p>
    <w:p w:rsidR="00F36280" w:rsidRPr="009317B2" w:rsidRDefault="00F36280" w:rsidP="000349BA">
      <w:pPr>
        <w:autoSpaceDE w:val="0"/>
        <w:autoSpaceDN w:val="0"/>
        <w:adjustRightInd w:val="0"/>
        <w:spacing w:line="220" w:lineRule="exact"/>
        <w:ind w:left="0"/>
        <w:rPr>
          <w:rFonts w:cs="Lucida Sans Unicode"/>
          <w:b/>
          <w:bCs/>
          <w:i/>
          <w:sz w:val="22"/>
          <w:szCs w:val="22"/>
        </w:rPr>
      </w:pPr>
    </w:p>
    <w:p w:rsidR="00F36280" w:rsidRDefault="00F36280" w:rsidP="000349BA">
      <w:pPr>
        <w:autoSpaceDE w:val="0"/>
        <w:autoSpaceDN w:val="0"/>
        <w:adjustRightInd w:val="0"/>
        <w:spacing w:line="220" w:lineRule="exact"/>
        <w:ind w:left="0"/>
        <w:rPr>
          <w:rFonts w:cs="Lucida Sans Unicode"/>
          <w:b/>
          <w:bCs/>
          <w:szCs w:val="18"/>
        </w:rPr>
      </w:pPr>
    </w:p>
    <w:p w:rsidR="00F36280" w:rsidRDefault="00F36280"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CE12AE" w:rsidRDefault="00CE12AE" w:rsidP="000349BA">
      <w:pPr>
        <w:autoSpaceDE w:val="0"/>
        <w:autoSpaceDN w:val="0"/>
        <w:adjustRightInd w:val="0"/>
        <w:spacing w:line="220" w:lineRule="exact"/>
        <w:ind w:left="0"/>
        <w:rPr>
          <w:rFonts w:cs="Lucida Sans Unicode"/>
          <w:b/>
          <w:bCs/>
          <w:szCs w:val="18"/>
        </w:rPr>
      </w:pPr>
    </w:p>
    <w:p w:rsidR="00A21F07" w:rsidRDefault="00A21F07" w:rsidP="000349BA">
      <w:pPr>
        <w:autoSpaceDE w:val="0"/>
        <w:autoSpaceDN w:val="0"/>
        <w:adjustRightInd w:val="0"/>
        <w:spacing w:line="220" w:lineRule="exact"/>
        <w:ind w:left="0"/>
        <w:rPr>
          <w:rFonts w:cs="Lucida Sans Unicode"/>
          <w:b/>
          <w:bCs/>
          <w:szCs w:val="18"/>
        </w:rPr>
      </w:pPr>
    </w:p>
    <w:p w:rsidR="00CE12AE" w:rsidRDefault="00CE12AE">
      <w:pPr>
        <w:spacing w:line="240" w:lineRule="auto"/>
        <w:ind w:left="0" w:right="0"/>
        <w:rPr>
          <w:rFonts w:cs="Lucida Sans Unicode"/>
          <w:b/>
          <w:bCs/>
          <w:szCs w:val="18"/>
        </w:rPr>
      </w:pPr>
      <w:r>
        <w:rPr>
          <w:rFonts w:cs="Lucida Sans Unicode"/>
          <w:b/>
          <w:bCs/>
          <w:szCs w:val="18"/>
        </w:rPr>
        <w:br w:type="page"/>
      </w:r>
    </w:p>
    <w:p w:rsidR="000349BA" w:rsidRDefault="000349BA" w:rsidP="000349BA">
      <w:pPr>
        <w:autoSpaceDE w:val="0"/>
        <w:autoSpaceDN w:val="0"/>
        <w:adjustRightInd w:val="0"/>
        <w:spacing w:line="220" w:lineRule="exact"/>
        <w:ind w:left="0"/>
        <w:rPr>
          <w:rFonts w:cs="Lucida Sans Unicode"/>
          <w:b/>
          <w:bCs/>
          <w:szCs w:val="18"/>
        </w:rPr>
      </w:pPr>
      <w:r>
        <w:rPr>
          <w:rFonts w:cs="Lucida Sans Unicode"/>
          <w:b/>
          <w:bCs/>
          <w:szCs w:val="18"/>
        </w:rPr>
        <w:lastRenderedPageBreak/>
        <w:t xml:space="preserve">Informationen zum Konzern </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F36280" w:rsidRDefault="00F36280" w:rsidP="000349BA">
      <w:pPr>
        <w:autoSpaceDE w:val="0"/>
        <w:autoSpaceDN w:val="0"/>
        <w:adjustRightInd w:val="0"/>
        <w:spacing w:line="220" w:lineRule="exact"/>
        <w:ind w:left="0" w:right="0"/>
        <w:rPr>
          <w:rFonts w:cs="Lucida Sans Unicode"/>
          <w:position w:val="0"/>
          <w:szCs w:val="18"/>
        </w:rPr>
      </w:pPr>
    </w:p>
    <w:p w:rsidR="00F36280" w:rsidRDefault="00F36280" w:rsidP="000349BA">
      <w:pPr>
        <w:autoSpaceDE w:val="0"/>
        <w:autoSpaceDN w:val="0"/>
        <w:adjustRightInd w:val="0"/>
        <w:spacing w:line="220" w:lineRule="exact"/>
        <w:ind w:left="0" w:right="0"/>
        <w:rPr>
          <w:rFonts w:cs="Lucida Sans Unicode"/>
          <w:position w:val="0"/>
          <w:szCs w:val="18"/>
        </w:rPr>
      </w:pPr>
    </w:p>
    <w:bookmarkEnd w:id="1"/>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280" w:rsidRDefault="00F36280">
      <w:r>
        <w:separator/>
      </w:r>
    </w:p>
    <w:p w:rsidR="00F36280" w:rsidRDefault="00F36280"/>
  </w:endnote>
  <w:endnote w:type="continuationSeparator" w:id="0">
    <w:p w:rsidR="00F36280" w:rsidRDefault="00F36280">
      <w:r>
        <w:continuationSeparator/>
      </w:r>
    </w:p>
    <w:p w:rsidR="00F36280" w:rsidRDefault="00F36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74F9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4F9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74F9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4F9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280" w:rsidRDefault="00F36280">
      <w:r>
        <w:separator/>
      </w:r>
    </w:p>
    <w:p w:rsidR="00F36280" w:rsidRDefault="00F36280"/>
  </w:footnote>
  <w:footnote w:type="continuationSeparator" w:id="0">
    <w:p w:rsidR="00F36280" w:rsidRDefault="00F36280">
      <w:r>
        <w:continuationSeparator/>
      </w:r>
    </w:p>
    <w:p w:rsidR="00F36280" w:rsidRDefault="00F362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AD5CB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48671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80"/>
    <w:rsid w:val="000349BA"/>
    <w:rsid w:val="000F6302"/>
    <w:rsid w:val="001106FA"/>
    <w:rsid w:val="001677B8"/>
    <w:rsid w:val="0019672A"/>
    <w:rsid w:val="002446E6"/>
    <w:rsid w:val="002D5A03"/>
    <w:rsid w:val="00303C9D"/>
    <w:rsid w:val="00360D11"/>
    <w:rsid w:val="003F3F4B"/>
    <w:rsid w:val="0061149F"/>
    <w:rsid w:val="00667BED"/>
    <w:rsid w:val="006A788D"/>
    <w:rsid w:val="007024B7"/>
    <w:rsid w:val="00832E11"/>
    <w:rsid w:val="008A3D4D"/>
    <w:rsid w:val="009317B2"/>
    <w:rsid w:val="00932597"/>
    <w:rsid w:val="009B5B8A"/>
    <w:rsid w:val="00A21F07"/>
    <w:rsid w:val="00B14022"/>
    <w:rsid w:val="00B4391B"/>
    <w:rsid w:val="00B535C9"/>
    <w:rsid w:val="00C60377"/>
    <w:rsid w:val="00CE12AE"/>
    <w:rsid w:val="00D73841"/>
    <w:rsid w:val="00DD7115"/>
    <w:rsid w:val="00DF1098"/>
    <w:rsid w:val="00E353C9"/>
    <w:rsid w:val="00E74F93"/>
    <w:rsid w:val="00EC5433"/>
    <w:rsid w:val="00EC73B2"/>
    <w:rsid w:val="00F24BAB"/>
    <w:rsid w:val="00F278AE"/>
    <w:rsid w:val="00F36280"/>
    <w:rsid w:val="00F50CB0"/>
    <w:rsid w:val="00F83E5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FFF6F36-1DD6-4AD6-ADB4-4DB3DC11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nturing.evoni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E74335CE</Template>
  <TotalTime>0</TotalTime>
  <Pages>3</Pages>
  <Words>628</Words>
  <Characters>4798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2016-01-04T08:57:00Z</cp:lastPrinted>
  <dcterms:created xsi:type="dcterms:W3CDTF">2016-01-05T10:26:00Z</dcterms:created>
  <dcterms:modified xsi:type="dcterms:W3CDTF">2016-01-13T08:33:00Z</dcterms:modified>
</cp:coreProperties>
</file>