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575764" w:rsidP="000B1B97">
            <w:pPr>
              <w:pStyle w:val="M8"/>
              <w:framePr w:wrap="auto" w:vAnchor="margin" w:hAnchor="text" w:xAlign="left" w:yAlign="inline"/>
              <w:suppressOverlap w:val="0"/>
              <w:rPr>
                <w:sz w:val="18"/>
                <w:szCs w:val="18"/>
              </w:rPr>
            </w:pPr>
            <w:r>
              <w:rPr>
                <w:sz w:val="18"/>
                <w:szCs w:val="18"/>
              </w:rPr>
              <w:t>8. Mai 2018</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r w:rsidRPr="001F2C0A">
              <w:rPr>
                <w:b/>
              </w:rPr>
              <w:br/>
            </w:r>
            <w:r w:rsidR="00D33D3B">
              <w:rPr>
                <w:b/>
              </w:rPr>
              <w:t>Sheenagh Matthews</w:t>
            </w:r>
          </w:p>
          <w:p w:rsidR="000B1B97" w:rsidRPr="00D33D3B" w:rsidRDefault="00242A50" w:rsidP="000B1B97">
            <w:pPr>
              <w:pStyle w:val="M8"/>
              <w:framePr w:wrap="auto" w:vAnchor="margin" w:hAnchor="text" w:xAlign="left" w:yAlign="inline"/>
              <w:suppressOverlap w:val="0"/>
              <w:rPr>
                <w:b/>
              </w:rPr>
            </w:pPr>
            <w:r>
              <w:rPr>
                <w:b/>
              </w:rPr>
              <w:t>Externe Kommunikation</w:t>
            </w:r>
          </w:p>
          <w:p w:rsidR="00D33D3B" w:rsidRDefault="00D33D3B" w:rsidP="000B1B97">
            <w:pPr>
              <w:pStyle w:val="M9"/>
              <w:framePr w:wrap="auto" w:vAnchor="margin" w:hAnchor="text" w:xAlign="left" w:yAlign="inline"/>
              <w:suppressOverlap w:val="0"/>
            </w:pPr>
            <w:r>
              <w:t>Telefon +49 201 177-3167</w:t>
            </w:r>
          </w:p>
          <w:p w:rsidR="000B1B97" w:rsidRDefault="00D33D3B" w:rsidP="000B1B97">
            <w:pPr>
              <w:pStyle w:val="M9"/>
              <w:framePr w:wrap="auto" w:vAnchor="margin" w:hAnchor="text" w:xAlign="left" w:yAlign="inline"/>
              <w:suppressOverlap w:val="0"/>
            </w:pPr>
            <w:r>
              <w:t>Mobil: +49 1520-938-7321</w:t>
            </w:r>
            <w:r w:rsidR="000B1B97">
              <w:t xml:space="preserve"> </w:t>
            </w:r>
          </w:p>
          <w:p w:rsidR="000B1B97" w:rsidRDefault="00D33D3B" w:rsidP="000B1B97">
            <w:pPr>
              <w:pStyle w:val="M10"/>
              <w:framePr w:wrap="auto" w:vAnchor="margin" w:hAnchor="text" w:xAlign="left" w:yAlign="inline"/>
              <w:suppressOverlap w:val="0"/>
            </w:pPr>
            <w:r>
              <w:t>sheenagh.matthews</w:t>
            </w:r>
            <w:r w:rsidR="000B1B97">
              <w:t>@evonik.com</w:t>
            </w:r>
          </w:p>
          <w:p w:rsidR="000B1B97" w:rsidRDefault="000B1B97" w:rsidP="000B1B97">
            <w:pPr>
              <w:pStyle w:val="M10"/>
              <w:framePr w:wrap="auto" w:vAnchor="margin" w:hAnchor="text" w:xAlign="left" w:yAlign="inline"/>
              <w:suppressOverlap w:val="0"/>
            </w:pPr>
          </w:p>
        </w:tc>
      </w:tr>
      <w:tr w:rsidR="000B1B97" w:rsidRPr="00344D49" w:rsidTr="002159BA">
        <w:trPr>
          <w:trHeight w:val="851"/>
        </w:trPr>
        <w:tc>
          <w:tcPr>
            <w:tcW w:w="2552" w:type="dxa"/>
            <w:shd w:val="clear" w:color="auto" w:fill="auto"/>
          </w:tcPr>
          <w:p w:rsidR="000B1B97" w:rsidRDefault="000B1B97" w:rsidP="00D33D3B">
            <w:pPr>
              <w:pStyle w:val="M10"/>
              <w:framePr w:wrap="auto" w:vAnchor="margin" w:hAnchor="text" w:xAlign="left" w:yAlign="inline"/>
              <w:suppressOverlap w:val="0"/>
            </w:pPr>
          </w:p>
        </w:tc>
      </w:tr>
    </w:tbl>
    <w:p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rsidR="00D333AA" w:rsidRDefault="00D333AA"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b/>
          <w:noProof/>
          <w:sz w:val="13"/>
          <w:szCs w:val="13"/>
        </w:rPr>
        <w:t>Aufsichtsrat</w:t>
      </w:r>
    </w:p>
    <w:p w:rsidR="00D333AA" w:rsidRDefault="00D333AA" w:rsidP="00F708E8">
      <w:pPr>
        <w:framePr w:w="2659" w:wrap="around" w:hAnchor="page" w:x="8971" w:yAlign="bottom" w:anchorLock="1"/>
        <w:spacing w:line="180" w:lineRule="exact"/>
        <w:rPr>
          <w:noProof/>
          <w:sz w:val="13"/>
          <w:szCs w:val="13"/>
        </w:rPr>
      </w:pPr>
      <w:r>
        <w:rPr>
          <w:noProof/>
          <w:sz w:val="13"/>
          <w:szCs w:val="13"/>
        </w:rPr>
        <w:t>Dr. Werner Müller, Vorsitzender</w:t>
      </w:r>
    </w:p>
    <w:p w:rsidR="00276C89" w:rsidRPr="00A93791" w:rsidRDefault="00276C89" w:rsidP="00276C89">
      <w:pPr>
        <w:framePr w:w="2659" w:wrap="around" w:hAnchor="page" w:x="8971" w:yAlign="bottom" w:anchorLock="1"/>
        <w:spacing w:line="180" w:lineRule="exact"/>
        <w:rPr>
          <w:noProof/>
          <w:sz w:val="13"/>
          <w:szCs w:val="13"/>
        </w:rPr>
      </w:pPr>
      <w:r w:rsidRPr="00A93791">
        <w:rPr>
          <w:b/>
          <w:noProof/>
          <w:sz w:val="13"/>
          <w:szCs w:val="13"/>
        </w:rPr>
        <w:t>Vorstand</w:t>
      </w:r>
    </w:p>
    <w:p w:rsidR="00276C89" w:rsidRDefault="00276C89" w:rsidP="00276C89">
      <w:pPr>
        <w:framePr w:w="2659" w:wrap="around" w:hAnchor="page" w:x="8971" w:yAlign="bottom" w:anchorLock="1"/>
        <w:spacing w:line="180" w:lineRule="exact"/>
        <w:rPr>
          <w:noProof/>
          <w:sz w:val="13"/>
          <w:szCs w:val="13"/>
        </w:rPr>
      </w:pPr>
      <w:r>
        <w:rPr>
          <w:noProof/>
          <w:sz w:val="13"/>
          <w:szCs w:val="13"/>
        </w:rPr>
        <w:t>Christian Kullmann</w:t>
      </w:r>
      <w:r w:rsidRPr="00A93791">
        <w:rPr>
          <w:noProof/>
          <w:sz w:val="13"/>
          <w:szCs w:val="13"/>
        </w:rPr>
        <w:t>, Vorsitzender</w:t>
      </w:r>
    </w:p>
    <w:p w:rsidR="00696594" w:rsidRPr="00A93791" w:rsidRDefault="00696594" w:rsidP="00276C89">
      <w:pPr>
        <w:framePr w:w="2659" w:wrap="around" w:hAnchor="page" w:x="8971" w:yAlign="bottom" w:anchorLock="1"/>
        <w:spacing w:line="180" w:lineRule="exact"/>
        <w:rPr>
          <w:noProof/>
          <w:sz w:val="13"/>
          <w:szCs w:val="13"/>
        </w:rPr>
      </w:pPr>
      <w:r w:rsidRPr="00696594">
        <w:rPr>
          <w:noProof/>
          <w:sz w:val="13"/>
          <w:szCs w:val="13"/>
        </w:rPr>
        <w:t>Dr. Harald Schwager</w:t>
      </w:r>
      <w:r w:rsidR="008420F0">
        <w:rPr>
          <w:noProof/>
          <w:sz w:val="13"/>
          <w:szCs w:val="13"/>
        </w:rPr>
        <w:t>, Stellv. Vorsitzender</w:t>
      </w:r>
    </w:p>
    <w:p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Thomas Wessel</w:t>
      </w:r>
    </w:p>
    <w:p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Ute Wolf</w:t>
      </w:r>
    </w:p>
    <w:p w:rsidR="00276C89" w:rsidRDefault="00276C89"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rsidR="00575764" w:rsidRPr="00D26365" w:rsidRDefault="00575764" w:rsidP="00575764">
      <w:pPr>
        <w:pStyle w:val="Titel"/>
        <w:rPr>
          <w:rFonts w:ascii="Arial" w:hAnsi="Arial"/>
          <w:b w:val="0"/>
          <w:bCs w:val="0"/>
          <w:color w:val="454545"/>
          <w:sz w:val="22"/>
          <w:szCs w:val="22"/>
        </w:rPr>
      </w:pPr>
      <w:r>
        <w:rPr>
          <w:sz w:val="22"/>
          <w:szCs w:val="22"/>
          <w:u w:val="single"/>
        </w:rPr>
        <w:t>Sendesperrfrist: 8</w:t>
      </w:r>
      <w:r w:rsidRPr="00D26365">
        <w:rPr>
          <w:sz w:val="22"/>
          <w:szCs w:val="22"/>
          <w:u w:val="single"/>
        </w:rPr>
        <w:t xml:space="preserve">. </w:t>
      </w:r>
      <w:r>
        <w:rPr>
          <w:sz w:val="22"/>
          <w:szCs w:val="22"/>
          <w:u w:val="single"/>
        </w:rPr>
        <w:t>Mai</w:t>
      </w:r>
      <w:r w:rsidRPr="00D26365">
        <w:rPr>
          <w:sz w:val="22"/>
          <w:szCs w:val="22"/>
          <w:u w:val="single"/>
        </w:rPr>
        <w:t xml:space="preserve"> 2017, 7:00 Uhr ME</w:t>
      </w:r>
      <w:r>
        <w:rPr>
          <w:sz w:val="22"/>
          <w:szCs w:val="22"/>
          <w:u w:val="single"/>
        </w:rPr>
        <w:t>S</w:t>
      </w:r>
      <w:r w:rsidRPr="00D26365">
        <w:rPr>
          <w:sz w:val="22"/>
          <w:szCs w:val="22"/>
          <w:u w:val="single"/>
        </w:rPr>
        <w:t>Z</w:t>
      </w:r>
    </w:p>
    <w:p w:rsidR="00575764" w:rsidRDefault="00575764" w:rsidP="00575764">
      <w:pPr>
        <w:pStyle w:val="Titel"/>
        <w:rPr>
          <w:rFonts w:ascii="Arial" w:hAnsi="Arial"/>
          <w:b w:val="0"/>
          <w:bCs w:val="0"/>
          <w:color w:val="454545"/>
          <w:sz w:val="28"/>
          <w:szCs w:val="28"/>
        </w:rPr>
      </w:pPr>
    </w:p>
    <w:p w:rsidR="00575764" w:rsidRDefault="00575764" w:rsidP="00575764">
      <w:pPr>
        <w:pStyle w:val="Titel"/>
        <w:rPr>
          <w:rFonts w:ascii="Arial" w:hAnsi="Arial"/>
          <w:b w:val="0"/>
          <w:bCs w:val="0"/>
          <w:color w:val="454545"/>
          <w:sz w:val="28"/>
          <w:szCs w:val="28"/>
        </w:rPr>
      </w:pPr>
    </w:p>
    <w:p w:rsidR="00E971E3" w:rsidRDefault="00575764" w:rsidP="00575764">
      <w:pPr>
        <w:rPr>
          <w:szCs w:val="22"/>
          <w:u w:val="single"/>
        </w:rPr>
      </w:pPr>
      <w:r w:rsidRPr="00D26365">
        <w:rPr>
          <w:szCs w:val="22"/>
          <w:u w:val="single"/>
        </w:rPr>
        <w:t>Wirtschaftliche Eckdaten</w:t>
      </w:r>
      <w:r w:rsidRPr="00DB1F7E">
        <w:rPr>
          <w:szCs w:val="22"/>
          <w:u w:val="single"/>
        </w:rPr>
        <w:t xml:space="preserve">: </w:t>
      </w:r>
    </w:p>
    <w:p w:rsidR="00575764" w:rsidRPr="00E971E3" w:rsidRDefault="00E971E3" w:rsidP="00E971E3">
      <w:pPr>
        <w:rPr>
          <w:szCs w:val="22"/>
          <w:u w:val="single"/>
        </w:rPr>
      </w:pPr>
      <w:r>
        <w:rPr>
          <w:szCs w:val="22"/>
          <w:u w:val="single"/>
        </w:rPr>
        <w:t xml:space="preserve">1. </w:t>
      </w:r>
      <w:r w:rsidRPr="00E971E3">
        <w:rPr>
          <w:szCs w:val="22"/>
          <w:u w:val="single"/>
        </w:rPr>
        <w:t xml:space="preserve">Januar – 31 März 2018 / </w:t>
      </w:r>
      <w:r w:rsidR="00575764" w:rsidRPr="00E971E3">
        <w:rPr>
          <w:szCs w:val="22"/>
          <w:u w:val="single"/>
        </w:rPr>
        <w:t>1. Quartal 2018</w:t>
      </w:r>
    </w:p>
    <w:p w:rsidR="00575764" w:rsidRDefault="00575764" w:rsidP="00575764">
      <w:pPr>
        <w:pStyle w:val="Titel"/>
        <w:rPr>
          <w:rFonts w:ascii="Arial" w:hAnsi="Arial"/>
          <w:b w:val="0"/>
          <w:bCs w:val="0"/>
          <w:color w:val="454545"/>
          <w:sz w:val="28"/>
          <w:szCs w:val="28"/>
        </w:rPr>
      </w:pPr>
    </w:p>
    <w:p w:rsidR="00575764" w:rsidRDefault="00575764" w:rsidP="00575764">
      <w:pPr>
        <w:pStyle w:val="Titel"/>
        <w:rPr>
          <w:rFonts w:ascii="Arial" w:hAnsi="Arial"/>
          <w:b w:val="0"/>
          <w:bCs w:val="0"/>
          <w:color w:val="454545"/>
          <w:sz w:val="28"/>
          <w:szCs w:val="28"/>
        </w:rPr>
      </w:pPr>
    </w:p>
    <w:p w:rsidR="00575764" w:rsidRPr="00296F01" w:rsidRDefault="00575764" w:rsidP="00575764">
      <w:pPr>
        <w:pStyle w:val="Titel"/>
      </w:pPr>
      <w:r w:rsidRPr="00296F01">
        <w:t xml:space="preserve">Evonik </w:t>
      </w:r>
      <w:r w:rsidR="00064C22">
        <w:t>startet gut in</w:t>
      </w:r>
      <w:r>
        <w:t>s Jahr</w:t>
      </w:r>
      <w:r w:rsidR="00064C22">
        <w:t xml:space="preserve"> 2018</w:t>
      </w:r>
    </w:p>
    <w:p w:rsidR="00575764" w:rsidRPr="0006177F" w:rsidRDefault="00575764" w:rsidP="00575764">
      <w:pPr>
        <w:pStyle w:val="Titel"/>
      </w:pPr>
    </w:p>
    <w:p w:rsidR="00A16FB0" w:rsidRDefault="00E971E3" w:rsidP="00375E10">
      <w:pPr>
        <w:numPr>
          <w:ilvl w:val="0"/>
          <w:numId w:val="32"/>
        </w:numPr>
        <w:tabs>
          <w:tab w:val="clear" w:pos="1425"/>
          <w:tab w:val="num" w:pos="340"/>
        </w:tabs>
        <w:ind w:left="340" w:right="85" w:hanging="340"/>
        <w:rPr>
          <w:rFonts w:cs="Lucida Sans Unicode"/>
          <w:sz w:val="24"/>
        </w:rPr>
      </w:pPr>
      <w:r w:rsidRPr="00585FDB">
        <w:rPr>
          <w:rFonts w:cs="Lucida Sans Unicode"/>
          <w:sz w:val="24"/>
        </w:rPr>
        <w:t xml:space="preserve">Bereinigtes EBITDA steigt um </w:t>
      </w:r>
      <w:r w:rsidR="0077591D" w:rsidRPr="00585FDB">
        <w:rPr>
          <w:rFonts w:cs="Lucida Sans Unicode"/>
          <w:sz w:val="24"/>
        </w:rPr>
        <w:t>14</w:t>
      </w:r>
      <w:r w:rsidR="00A16FB0">
        <w:rPr>
          <w:rFonts w:cs="Lucida Sans Unicode"/>
          <w:sz w:val="24"/>
        </w:rPr>
        <w:t xml:space="preserve"> Prozent auf</w:t>
      </w:r>
    </w:p>
    <w:p w:rsidR="00EE6C2F" w:rsidRPr="00585FDB" w:rsidRDefault="0077591D" w:rsidP="00A16FB0">
      <w:pPr>
        <w:ind w:left="340" w:right="85"/>
        <w:rPr>
          <w:rFonts w:cs="Lucida Sans Unicode"/>
          <w:sz w:val="24"/>
        </w:rPr>
      </w:pPr>
      <w:r w:rsidRPr="00585FDB">
        <w:rPr>
          <w:rFonts w:cs="Lucida Sans Unicode"/>
          <w:sz w:val="24"/>
        </w:rPr>
        <w:t>679</w:t>
      </w:r>
      <w:r w:rsidR="00E971E3" w:rsidRPr="00585FDB">
        <w:rPr>
          <w:rFonts w:cs="Lucida Sans Unicode"/>
          <w:sz w:val="24"/>
        </w:rPr>
        <w:t xml:space="preserve"> Millionen €</w:t>
      </w:r>
      <w:r w:rsidR="00C20726" w:rsidRPr="00585FDB">
        <w:rPr>
          <w:rFonts w:cs="Lucida Sans Unicode"/>
          <w:sz w:val="24"/>
        </w:rPr>
        <w:t xml:space="preserve"> </w:t>
      </w:r>
    </w:p>
    <w:p w:rsidR="008A2EF4" w:rsidRDefault="00C20726" w:rsidP="000151AA">
      <w:pPr>
        <w:numPr>
          <w:ilvl w:val="0"/>
          <w:numId w:val="32"/>
        </w:numPr>
        <w:tabs>
          <w:tab w:val="clear" w:pos="1425"/>
          <w:tab w:val="num" w:pos="340"/>
        </w:tabs>
        <w:ind w:left="340" w:right="85" w:hanging="340"/>
        <w:rPr>
          <w:rFonts w:cs="Lucida Sans Unicode"/>
          <w:sz w:val="24"/>
        </w:rPr>
      </w:pPr>
      <w:r>
        <w:rPr>
          <w:rFonts w:cs="Lucida Sans Unicode"/>
          <w:sz w:val="24"/>
        </w:rPr>
        <w:t xml:space="preserve">Umsatz wächst um </w:t>
      </w:r>
      <w:r w:rsidR="002D0BB1">
        <w:rPr>
          <w:rFonts w:cs="Lucida Sans Unicode"/>
          <w:sz w:val="24"/>
        </w:rPr>
        <w:t>1</w:t>
      </w:r>
      <w:r>
        <w:rPr>
          <w:rFonts w:cs="Lucida Sans Unicode"/>
          <w:sz w:val="24"/>
        </w:rPr>
        <w:t xml:space="preserve"> Prozent auf </w:t>
      </w:r>
      <w:r w:rsidR="0077591D">
        <w:rPr>
          <w:rFonts w:cs="Lucida Sans Unicode"/>
          <w:sz w:val="24"/>
        </w:rPr>
        <w:t>3,68</w:t>
      </w:r>
      <w:r>
        <w:rPr>
          <w:rFonts w:cs="Lucida Sans Unicode"/>
          <w:sz w:val="24"/>
        </w:rPr>
        <w:t xml:space="preserve"> Milliarden</w:t>
      </w:r>
      <w:r w:rsidRPr="00296F01">
        <w:rPr>
          <w:rFonts w:cs="Lucida Sans Unicode"/>
          <w:sz w:val="24"/>
        </w:rPr>
        <w:t xml:space="preserve"> €</w:t>
      </w:r>
    </w:p>
    <w:p w:rsidR="000151AA" w:rsidRPr="000151AA" w:rsidRDefault="000151AA" w:rsidP="000151AA">
      <w:pPr>
        <w:numPr>
          <w:ilvl w:val="0"/>
          <w:numId w:val="32"/>
        </w:numPr>
        <w:tabs>
          <w:tab w:val="clear" w:pos="1425"/>
          <w:tab w:val="num" w:pos="340"/>
        </w:tabs>
        <w:ind w:left="340" w:right="85" w:hanging="340"/>
        <w:rPr>
          <w:rFonts w:cs="Lucida Sans Unicode"/>
          <w:sz w:val="24"/>
        </w:rPr>
      </w:pPr>
      <w:r>
        <w:rPr>
          <w:rFonts w:cs="Lucida Sans Unicode"/>
          <w:sz w:val="24"/>
        </w:rPr>
        <w:t>Ausblick für das Gesamtjahr bestätigt</w:t>
      </w:r>
    </w:p>
    <w:p w:rsidR="00C421AD" w:rsidRDefault="00C421AD" w:rsidP="0006177F"/>
    <w:p w:rsidR="00D54A8F" w:rsidRDefault="00D54A8F" w:rsidP="00D54A8F">
      <w:r>
        <w:t xml:space="preserve">Essen. </w:t>
      </w:r>
      <w:r w:rsidRPr="00D26365">
        <w:t xml:space="preserve">Evonik </w:t>
      </w:r>
      <w:r>
        <w:t>ist gut ins neue Jahr gestartet. D</w:t>
      </w:r>
      <w:r w:rsidRPr="00D26365">
        <w:t>as bereinigte E</w:t>
      </w:r>
      <w:r>
        <w:t>BITDA erhöhte sich im ersten Quartal auf 679 Millionen €.</w:t>
      </w:r>
    </w:p>
    <w:p w:rsidR="00D54A8F" w:rsidRDefault="00D54A8F" w:rsidP="00D54A8F">
      <w:r w:rsidRPr="00D26365">
        <w:t>I</w:t>
      </w:r>
      <w:r>
        <w:t>m Vergleich zum Vorjahresquartal</w:t>
      </w:r>
      <w:r w:rsidRPr="00D26365">
        <w:t xml:space="preserve"> entspricht</w:t>
      </w:r>
      <w:r>
        <w:t xml:space="preserve"> dies einem deutlichen Anstieg um 14 Prozent. Alle drei Chemie-Segmente haben zu diesem Ergebnisanstieg beigetragen. </w:t>
      </w:r>
    </w:p>
    <w:p w:rsidR="00D54A8F" w:rsidRPr="00D26365" w:rsidRDefault="00D54A8F" w:rsidP="00D54A8F">
      <w:r w:rsidRPr="00D26365">
        <w:t> </w:t>
      </w:r>
    </w:p>
    <w:p w:rsidR="00D54A8F" w:rsidRPr="00D26365" w:rsidRDefault="00D54A8F" w:rsidP="00D54A8F">
      <w:r w:rsidRPr="00D26365">
        <w:t>„</w:t>
      </w:r>
      <w:r>
        <w:t xml:space="preserve">Wir setzen unsere neue Strategie </w:t>
      </w:r>
      <w:r w:rsidR="00B3670C">
        <w:t xml:space="preserve">konsequent </w:t>
      </w:r>
      <w:bookmarkStart w:id="0" w:name="_GoBack"/>
      <w:bookmarkEnd w:id="0"/>
      <w:r>
        <w:t>um“</w:t>
      </w:r>
      <w:r w:rsidRPr="00D26365">
        <w:t xml:space="preserve">, sagte Vorstandschef Christian Kullmann. </w:t>
      </w:r>
      <w:r w:rsidRPr="009D01DC">
        <w:t>„Mit unserem Fokus auf Innovation</w:t>
      </w:r>
      <w:r w:rsidRPr="00375E10">
        <w:t>en</w:t>
      </w:r>
      <w:r w:rsidRPr="009D01DC">
        <w:t xml:space="preserve"> und leistungsorientierte Unternehmenskultur </w:t>
      </w:r>
      <w:r w:rsidRPr="00375E10">
        <w:t>gehen</w:t>
      </w:r>
      <w:r w:rsidRPr="009D01DC">
        <w:t xml:space="preserve"> </w:t>
      </w:r>
      <w:r w:rsidRPr="00375E10">
        <w:t xml:space="preserve">wir </w:t>
      </w:r>
      <w:r w:rsidRPr="009D01DC">
        <w:t xml:space="preserve">konsequent </w:t>
      </w:r>
      <w:r w:rsidRPr="00375E10">
        <w:t>unseren</w:t>
      </w:r>
      <w:r w:rsidRPr="009D01DC">
        <w:t xml:space="preserve"> Weg </w:t>
      </w:r>
      <w:r w:rsidRPr="00375E10">
        <w:t>des</w:t>
      </w:r>
      <w:r w:rsidRPr="009D01DC">
        <w:t xml:space="preserve"> profitablen Wachstum</w:t>
      </w:r>
      <w:r w:rsidRPr="00375E10">
        <w:t>s</w:t>
      </w:r>
      <w:r w:rsidRPr="009D01DC">
        <w:t xml:space="preserve">. </w:t>
      </w:r>
      <w:r>
        <w:t xml:space="preserve">Wir streben ein </w:t>
      </w:r>
      <w:r w:rsidRPr="009D01DC">
        <w:t>ausgewogene</w:t>
      </w:r>
      <w:r>
        <w:t>s</w:t>
      </w:r>
      <w:r w:rsidRPr="009D01DC">
        <w:t xml:space="preserve"> Portfolio </w:t>
      </w:r>
      <w:r>
        <w:t>an</w:t>
      </w:r>
      <w:r w:rsidRPr="009D01DC">
        <w:t>, d</w:t>
      </w:r>
      <w:r w:rsidRPr="00375E10">
        <w:t>as</w:t>
      </w:r>
      <w:r w:rsidRPr="009D01DC">
        <w:t xml:space="preserve"> auf Spezialchemie ausgerichtet ist.“</w:t>
      </w:r>
    </w:p>
    <w:p w:rsidR="00D54A8F" w:rsidRPr="00D26365" w:rsidRDefault="00D54A8F" w:rsidP="00D54A8F">
      <w:r w:rsidRPr="00D26365">
        <w:t> </w:t>
      </w:r>
    </w:p>
    <w:p w:rsidR="00D54A8F" w:rsidRDefault="00D54A8F" w:rsidP="00D54A8F">
      <w:r>
        <w:t xml:space="preserve">Der Umsatz stieg im ersten Quartal um 1 Prozent auf </w:t>
      </w:r>
    </w:p>
    <w:p w:rsidR="00D54A8F" w:rsidRDefault="00D54A8F" w:rsidP="00D54A8F">
      <w:r>
        <w:t>3,68 Milliarden €, maßgeblich durch leicht gestiegene Absatzmengen sowie höhere Verkaufspreise. Gegenläufig wirkten Wechselkurseffekte, insbesondere ein schwächerer US-Dollar.</w:t>
      </w:r>
    </w:p>
    <w:p w:rsidR="00D54A8F" w:rsidRDefault="00D54A8F" w:rsidP="00D54A8F"/>
    <w:p w:rsidR="00D54A8F" w:rsidRDefault="00D54A8F" w:rsidP="00D54A8F">
      <w:r>
        <w:t>Die bereinigte EBITDA-Marge hat sich im Quartal auf 18,5 Prozent (Vorjahresquartal: 16,4 Prozent) verbessert. D</w:t>
      </w:r>
      <w:r w:rsidRPr="00D26365">
        <w:t>as bereinigte Konzernergebni</w:t>
      </w:r>
      <w:r>
        <w:t>s stieg auf 333</w:t>
      </w:r>
      <w:r w:rsidRPr="00D26365">
        <w:t xml:space="preserve"> Millionen €</w:t>
      </w:r>
      <w:r>
        <w:t xml:space="preserve"> und</w:t>
      </w:r>
      <w:r w:rsidRPr="00D26365">
        <w:t xml:space="preserve"> das bereinigte Ergebnis j</w:t>
      </w:r>
      <w:r>
        <w:t>e Aktie auf 0,71 €. Der Free Cashf</w:t>
      </w:r>
      <w:r w:rsidRPr="008A2450">
        <w:t xml:space="preserve">low </w:t>
      </w:r>
      <w:r>
        <w:t>erhöhte sich infolge geringerer Auszahlungen für Sachinvestitionen auf</w:t>
      </w:r>
    </w:p>
    <w:p w:rsidR="00D54A8F" w:rsidRDefault="00D54A8F" w:rsidP="00D54A8F">
      <w:r>
        <w:t>84</w:t>
      </w:r>
      <w:r w:rsidRPr="008A2450">
        <w:t xml:space="preserve"> Millio</w:t>
      </w:r>
      <w:r>
        <w:t>nen € (Vorjahresquartal: 57 Millionen €).</w:t>
      </w:r>
      <w:r w:rsidR="00EB3EF7">
        <w:t xml:space="preserve"> </w:t>
      </w:r>
    </w:p>
    <w:p w:rsidR="00EB3EF7" w:rsidRDefault="00EB3EF7" w:rsidP="00D54A8F"/>
    <w:p w:rsidR="00D54A8F" w:rsidRDefault="00D54A8F" w:rsidP="00D54A8F">
      <w:pPr>
        <w:rPr>
          <w:b/>
        </w:rPr>
      </w:pPr>
    </w:p>
    <w:p w:rsidR="00D54A8F" w:rsidRPr="00AA0ED2" w:rsidRDefault="00D54A8F" w:rsidP="00D54A8F">
      <w:pPr>
        <w:rPr>
          <w:b/>
        </w:rPr>
      </w:pPr>
      <w:r w:rsidRPr="00AA0ED2">
        <w:rPr>
          <w:b/>
        </w:rPr>
        <w:lastRenderedPageBreak/>
        <w:t xml:space="preserve">Ausblick </w:t>
      </w:r>
      <w:r>
        <w:rPr>
          <w:b/>
        </w:rPr>
        <w:t xml:space="preserve">voll </w:t>
      </w:r>
      <w:r w:rsidRPr="00AA0ED2">
        <w:rPr>
          <w:b/>
        </w:rPr>
        <w:t>bestätigt</w:t>
      </w:r>
    </w:p>
    <w:p w:rsidR="00D54A8F" w:rsidRPr="00D26365" w:rsidRDefault="00D54A8F" w:rsidP="00D54A8F"/>
    <w:p w:rsidR="00D54A8F" w:rsidRDefault="00D54A8F" w:rsidP="00D54A8F">
      <w:r w:rsidRPr="00D26365">
        <w:t xml:space="preserve">Evonik </w:t>
      </w:r>
      <w:r>
        <w:t xml:space="preserve">bestätigt trotz eines zunehmend negativen Währungskurseffektes seine Prognose und will im Gesamtjahr </w:t>
      </w:r>
      <w:r w:rsidRPr="00D26365">
        <w:t>sowohl den Umsatz als auch den operati</w:t>
      </w:r>
      <w:r>
        <w:t>ven Gewinn steigern. Für das bereinigte EBITDA</w:t>
      </w:r>
      <w:r w:rsidRPr="00D26365">
        <w:t xml:space="preserve"> </w:t>
      </w:r>
      <w:r>
        <w:t>wird ein Wachstum auf 2</w:t>
      </w:r>
      <w:r w:rsidRPr="00D26365">
        <w:t>,</w:t>
      </w:r>
      <w:r>
        <w:t>4 Milliarden € bis 2,6 Milliarden € erwartet (Vorjahr: 2,36</w:t>
      </w:r>
      <w:r w:rsidRPr="00D26365">
        <w:t xml:space="preserve"> Milliarden €).</w:t>
      </w:r>
      <w:r>
        <w:t xml:space="preserve"> Dank der starken Marktpositionen und der strategischen Ausrichtung auf die vier Wachstumskerne – Specialty Additives, </w:t>
      </w:r>
      <w:proofErr w:type="spellStart"/>
      <w:r>
        <w:t>Animal</w:t>
      </w:r>
      <w:proofErr w:type="spellEnd"/>
      <w:r>
        <w:t xml:space="preserve"> Nutrition, Smart Materials und </w:t>
      </w:r>
      <w:proofErr w:type="spellStart"/>
      <w:r>
        <w:t>Health</w:t>
      </w:r>
      <w:proofErr w:type="spellEnd"/>
      <w:r>
        <w:t xml:space="preserve"> &amp; Care - rechnet der Konzern weiter mit einer hohen Nachfrage. </w:t>
      </w:r>
    </w:p>
    <w:p w:rsidR="00D54A8F" w:rsidRDefault="00D54A8F" w:rsidP="00D54A8F">
      <w:pPr>
        <w:rPr>
          <w:b/>
        </w:rPr>
      </w:pPr>
    </w:p>
    <w:p w:rsidR="00D54A8F" w:rsidRPr="00AA0ED2" w:rsidRDefault="00D54A8F" w:rsidP="00D54A8F">
      <w:pPr>
        <w:rPr>
          <w:b/>
        </w:rPr>
      </w:pPr>
      <w:r w:rsidRPr="00AA0ED2">
        <w:rPr>
          <w:b/>
        </w:rPr>
        <w:t>Entwicklung in den Segmenten</w:t>
      </w:r>
    </w:p>
    <w:p w:rsidR="00D54A8F" w:rsidRDefault="00D54A8F" w:rsidP="00D54A8F"/>
    <w:p w:rsidR="00D54A8F" w:rsidRDefault="00D54A8F" w:rsidP="00D54A8F">
      <w:r w:rsidRPr="00296F01">
        <w:rPr>
          <w:b/>
        </w:rPr>
        <w:t>Resource Efficiency:</w:t>
      </w:r>
      <w:r>
        <w:t xml:space="preserve"> Der Umsatz stieg im ersten Quartal um</w:t>
      </w:r>
    </w:p>
    <w:p w:rsidR="00D54A8F" w:rsidRDefault="00D54A8F" w:rsidP="00D54A8F">
      <w:r>
        <w:t xml:space="preserve">3 Prozent auf 1,4 Milliarden €. Die Einbeziehung des im vergangenen September erworbenen </w:t>
      </w:r>
      <w:proofErr w:type="spellStart"/>
      <w:r>
        <w:t>Silicageschäfts</w:t>
      </w:r>
      <w:proofErr w:type="spellEnd"/>
      <w:r>
        <w:t xml:space="preserve"> von</w:t>
      </w:r>
    </w:p>
    <w:p w:rsidR="00D54A8F" w:rsidRDefault="00D54A8F" w:rsidP="00D54A8F">
      <w:r>
        <w:t>J.M. Huber und höhere Verkaufspreise trugen zum Anstieg bei.</w:t>
      </w:r>
    </w:p>
    <w:p w:rsidR="00D54A8F" w:rsidRPr="0009764E" w:rsidRDefault="00D54A8F" w:rsidP="00D54A8F">
      <w:r>
        <w:t>Die Beschichtungsadditive (</w:t>
      </w:r>
      <w:proofErr w:type="spellStart"/>
      <w:r>
        <w:t>Coating</w:t>
      </w:r>
      <w:proofErr w:type="spellEnd"/>
      <w:r>
        <w:t xml:space="preserve"> Additives) waren vor allem in Asien-Pazifik und die </w:t>
      </w:r>
      <w:proofErr w:type="spellStart"/>
      <w:r>
        <w:t>Vernetzer</w:t>
      </w:r>
      <w:proofErr w:type="spellEnd"/>
      <w:r>
        <w:t xml:space="preserve"> (Crosslinkers) in Europa</w:t>
      </w:r>
      <w:r w:rsidRPr="0009764E">
        <w:t xml:space="preserve"> </w:t>
      </w:r>
      <w:r>
        <w:t xml:space="preserve">stark nachgefragt. </w:t>
      </w:r>
      <w:r w:rsidRPr="0009764E">
        <w:t xml:space="preserve">Das bereinigte EBITDA </w:t>
      </w:r>
      <w:r>
        <w:t>des</w:t>
      </w:r>
      <w:r w:rsidRPr="0009764E">
        <w:t xml:space="preserve"> Segment</w:t>
      </w:r>
      <w:r>
        <w:t>s</w:t>
      </w:r>
      <w:r w:rsidRPr="0009764E">
        <w:t xml:space="preserve"> Resource Efficiency stieg </w:t>
      </w:r>
      <w:r>
        <w:t xml:space="preserve">um 9 Prozent </w:t>
      </w:r>
      <w:r w:rsidRPr="0009764E">
        <w:t>auf 325 Millionen €.</w:t>
      </w:r>
    </w:p>
    <w:p w:rsidR="00D54A8F" w:rsidRPr="0009764E" w:rsidRDefault="00D54A8F" w:rsidP="00D54A8F">
      <w:pPr>
        <w:rPr>
          <w:b/>
        </w:rPr>
      </w:pPr>
    </w:p>
    <w:p w:rsidR="00D54A8F" w:rsidRDefault="00D54A8F" w:rsidP="00D54A8F">
      <w:r w:rsidRPr="00483412">
        <w:rPr>
          <w:b/>
        </w:rPr>
        <w:t>Nutrition &amp; Care</w:t>
      </w:r>
      <w:r w:rsidRPr="00710E4F">
        <w:t xml:space="preserve">: </w:t>
      </w:r>
      <w:r>
        <w:t xml:space="preserve">Mit 1,12 Milliarden € blieb der Umsatz im ersten Quartal auf der Höhe des Vorjahresquartals. Bei den Aminosäuren für die Tierernährung hat sich das Marktumfeld im Laufe des Berichtsquartals robust gezeigt. Bei leicht höheren Verkaufsmengen lagen die Verkaufspreise gegenüber den Werten des Vorjahresquartals insgesamt auf einem stabilen Niveau. Einen deutlichen Umsatzanstieg erzielte das Geschäft mit Personal-Care-Produkten, das von einem deutlich höheren Mengenabsatz bei verbesserten Preisen profitierte. Das </w:t>
      </w:r>
      <w:proofErr w:type="spellStart"/>
      <w:r>
        <w:t>Health</w:t>
      </w:r>
      <w:proofErr w:type="spellEnd"/>
      <w:r>
        <w:t xml:space="preserve">-Care-Geschäft und die Polyurethanschaum-Additive setzen bei guter Nachfrage ihre erfreuliche Geschäftsentwicklung fort. </w:t>
      </w:r>
      <w:r w:rsidRPr="00017D42">
        <w:t xml:space="preserve">Das bereinigte EBITDA </w:t>
      </w:r>
      <w:r>
        <w:t>des</w:t>
      </w:r>
      <w:r w:rsidRPr="00017D42">
        <w:t xml:space="preserve"> Segment</w:t>
      </w:r>
      <w:r>
        <w:t>s</w:t>
      </w:r>
      <w:r w:rsidRPr="00017D42">
        <w:t xml:space="preserve"> Nutrition &amp; Care stieg </w:t>
      </w:r>
      <w:r>
        <w:t>um 12 Prozent auf</w:t>
      </w:r>
    </w:p>
    <w:p w:rsidR="00D54A8F" w:rsidRDefault="00D54A8F" w:rsidP="00D54A8F">
      <w:r w:rsidRPr="00017D42">
        <w:t>209 Millionen €.</w:t>
      </w:r>
    </w:p>
    <w:p w:rsidR="00D54A8F" w:rsidRPr="00017D42" w:rsidRDefault="00D54A8F" w:rsidP="00D54A8F"/>
    <w:p w:rsidR="00D54A8F" w:rsidRDefault="00D54A8F" w:rsidP="00D54A8F">
      <w:r w:rsidRPr="00296F01">
        <w:rPr>
          <w:b/>
        </w:rPr>
        <w:t>Performance Materials:</w:t>
      </w:r>
      <w:r>
        <w:t xml:space="preserve"> Der Umsatz wuchs im ersten Quartal um</w:t>
      </w:r>
    </w:p>
    <w:p w:rsidR="00D54A8F" w:rsidRDefault="00D54A8F" w:rsidP="00D54A8F">
      <w:r>
        <w:t xml:space="preserve">4 Prozent auf 995 Millionen €. </w:t>
      </w:r>
      <w:r w:rsidRPr="00081621">
        <w:t xml:space="preserve">Ursächlich hierfür sind höhere Verkaufspreise, während negative Währungseinflüsse gegenläufig </w:t>
      </w:r>
      <w:r w:rsidRPr="00081621">
        <w:lastRenderedPageBreak/>
        <w:t>wirkten.</w:t>
      </w:r>
      <w:r>
        <w:t xml:space="preserve"> </w:t>
      </w:r>
      <w:r w:rsidRPr="00081621">
        <w:t xml:space="preserve">Die </w:t>
      </w:r>
      <w:proofErr w:type="spellStart"/>
      <w:r w:rsidRPr="00081621">
        <w:t>Methacrylate</w:t>
      </w:r>
      <w:proofErr w:type="spellEnd"/>
      <w:r w:rsidRPr="00081621">
        <w:t xml:space="preserve"> verzeichneten weiterhin eine positive Geschäftsentwicklung und einen deutlichen Umsatzanstieg. Die unverändert erfreuliche Nachfrage ins</w:t>
      </w:r>
      <w:r>
        <w:t xml:space="preserve">besondere aus der </w:t>
      </w:r>
      <w:proofErr w:type="spellStart"/>
      <w:r>
        <w:t>Coatings</w:t>
      </w:r>
      <w:proofErr w:type="spellEnd"/>
      <w:r>
        <w:t xml:space="preserve">- und </w:t>
      </w:r>
      <w:r w:rsidRPr="00081621">
        <w:t>Automobilindustrie traf auf ein anhaltend knappes Marktangebot.</w:t>
      </w:r>
      <w:r>
        <w:t xml:space="preserve"> Das bereinigte EBITDA des Segments Performance Materials verbesserte sich um 14 Prozent auf 179 Millionen €.</w:t>
      </w:r>
    </w:p>
    <w:p w:rsidR="00381188" w:rsidRDefault="00381188" w:rsidP="0006177F"/>
    <w:p w:rsidR="00A16FB0" w:rsidRDefault="00A16FB0" w:rsidP="0006177F"/>
    <w:p w:rsidR="000B1B97" w:rsidRDefault="00F23C87" w:rsidP="0006177F">
      <w:r w:rsidRPr="003B0C17">
        <w:rPr>
          <w:noProof/>
        </w:rPr>
        <w:drawing>
          <wp:anchor distT="0" distB="0" distL="114300" distR="114300" simplePos="0" relativeHeight="251658240" behindDoc="0" locked="0" layoutInCell="1" allowOverlap="1">
            <wp:simplePos x="0" y="0"/>
            <wp:positionH relativeFrom="column">
              <wp:posOffset>-376555</wp:posOffset>
            </wp:positionH>
            <wp:positionV relativeFrom="paragraph">
              <wp:posOffset>169545</wp:posOffset>
            </wp:positionV>
            <wp:extent cx="4715510" cy="2476500"/>
            <wp:effectExtent l="0" t="0" r="889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15799" cy="247665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B4030" w:rsidRDefault="003B0C17">
      <w:pPr>
        <w:spacing w:line="240" w:lineRule="auto"/>
      </w:pPr>
      <w:r w:rsidRPr="003B0C17">
        <w:rPr>
          <w:noProof/>
        </w:rPr>
        <w:drawing>
          <wp:anchor distT="0" distB="0" distL="114300" distR="114300" simplePos="0" relativeHeight="251659264" behindDoc="0" locked="0" layoutInCell="1" allowOverlap="1">
            <wp:simplePos x="0" y="0"/>
            <wp:positionH relativeFrom="column">
              <wp:posOffset>-376555</wp:posOffset>
            </wp:positionH>
            <wp:positionV relativeFrom="paragraph">
              <wp:posOffset>2920365</wp:posOffset>
            </wp:positionV>
            <wp:extent cx="6713220" cy="1729740"/>
            <wp:effectExtent l="0" t="0" r="0" b="381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13220" cy="1729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0C17">
        <w:t xml:space="preserve">  </w:t>
      </w:r>
      <w:r w:rsidR="00EB4030">
        <w:br w:type="page"/>
      </w:r>
    </w:p>
    <w:p w:rsidR="00A16FB0" w:rsidRDefault="00A16FB0">
      <w:pPr>
        <w:spacing w:line="240" w:lineRule="auto"/>
      </w:pPr>
    </w:p>
    <w:p w:rsidR="000B1B97" w:rsidRDefault="00F23C87" w:rsidP="0006177F">
      <w:r w:rsidRPr="00F23C87">
        <w:rPr>
          <w:noProof/>
        </w:rPr>
        <w:drawing>
          <wp:anchor distT="0" distB="0" distL="114300" distR="114300" simplePos="0" relativeHeight="251660288" behindDoc="0" locked="0" layoutInCell="1" allowOverlap="1">
            <wp:simplePos x="0" y="0"/>
            <wp:positionH relativeFrom="margin">
              <wp:align>left</wp:align>
            </wp:positionH>
            <wp:positionV relativeFrom="paragraph">
              <wp:posOffset>-219075</wp:posOffset>
            </wp:positionV>
            <wp:extent cx="4535805" cy="1222265"/>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35805" cy="1222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2F9D" w:rsidRDefault="00A82F9D" w:rsidP="0006177F"/>
    <w:p w:rsidR="000B1B97" w:rsidRDefault="000B1B97" w:rsidP="0006177F"/>
    <w:p w:rsidR="00F23C87" w:rsidRDefault="00F23C87" w:rsidP="0006177F"/>
    <w:p w:rsidR="00F23C87" w:rsidRDefault="00F23C87" w:rsidP="0006177F"/>
    <w:p w:rsidR="00F23C87" w:rsidRDefault="00F23C87" w:rsidP="0006177F"/>
    <w:p w:rsidR="00F23C87" w:rsidRDefault="00F23C87" w:rsidP="0006177F"/>
    <w:p w:rsidR="00F23C87" w:rsidRDefault="00F23C87" w:rsidP="0006177F"/>
    <w:p w:rsidR="00F23C87" w:rsidRDefault="00F23C87" w:rsidP="0006177F"/>
    <w:p w:rsidR="00F23C87" w:rsidRDefault="00F23C87" w:rsidP="0006177F"/>
    <w:p w:rsidR="00F23C87" w:rsidRDefault="00F23C87" w:rsidP="0006177F"/>
    <w:p w:rsidR="00102E05" w:rsidRDefault="00102E05" w:rsidP="00102E05">
      <w:pPr>
        <w:autoSpaceDE w:val="0"/>
        <w:autoSpaceDN w:val="0"/>
        <w:adjustRightInd w:val="0"/>
        <w:spacing w:line="220" w:lineRule="exact"/>
        <w:rPr>
          <w:rFonts w:cs="Lucida Sans Unicode"/>
          <w:b/>
          <w:bCs/>
          <w:sz w:val="18"/>
          <w:szCs w:val="18"/>
        </w:rPr>
      </w:pPr>
      <w:r>
        <w:rPr>
          <w:rFonts w:cs="Lucida Sans Unicode"/>
          <w:b/>
          <w:bCs/>
          <w:sz w:val="18"/>
          <w:szCs w:val="18"/>
        </w:rPr>
        <w:t xml:space="preserve">Informationen zum Konzern </w:t>
      </w:r>
    </w:p>
    <w:p w:rsidR="00102E05" w:rsidRDefault="00102E05" w:rsidP="00102E05">
      <w:pPr>
        <w:autoSpaceDE w:val="0"/>
        <w:autoSpaceDN w:val="0"/>
        <w:adjustRightInd w:val="0"/>
        <w:spacing w:line="220" w:lineRule="exact"/>
        <w:rPr>
          <w:rFonts w:cs="Lucida Sans Unicode"/>
          <w:bCs/>
          <w:color w:val="9BBB59" w:themeColor="accent3"/>
          <w:sz w:val="18"/>
          <w:szCs w:val="18"/>
        </w:rPr>
      </w:pPr>
      <w:r>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p>
    <w:p w:rsidR="00102E05" w:rsidRDefault="00102E05" w:rsidP="00102E05">
      <w:pPr>
        <w:rPr>
          <w:sz w:val="18"/>
          <w:szCs w:val="18"/>
        </w:rPr>
      </w:pPr>
    </w:p>
    <w:p w:rsidR="00102E05" w:rsidRDefault="00102E05" w:rsidP="00102E05">
      <w:pPr>
        <w:autoSpaceDE w:val="0"/>
        <w:autoSpaceDN w:val="0"/>
        <w:adjustRightInd w:val="0"/>
        <w:spacing w:line="220" w:lineRule="exact"/>
        <w:rPr>
          <w:rFonts w:cs="Lucida Sans Unicode"/>
          <w:b/>
          <w:bCs/>
          <w:sz w:val="18"/>
          <w:szCs w:val="18"/>
        </w:rPr>
      </w:pPr>
      <w:r>
        <w:rPr>
          <w:rFonts w:cs="Lucida Sans Unicode"/>
          <w:b/>
          <w:bCs/>
          <w:sz w:val="18"/>
          <w:szCs w:val="18"/>
        </w:rPr>
        <w:t>Rechtlicher Hinweis</w:t>
      </w:r>
    </w:p>
    <w:p w:rsidR="00102E05" w:rsidRDefault="00102E05" w:rsidP="00102E05">
      <w:pPr>
        <w:autoSpaceDE w:val="0"/>
        <w:autoSpaceDN w:val="0"/>
        <w:adjustRightInd w:val="0"/>
        <w:spacing w:line="220" w:lineRule="exact"/>
        <w:rPr>
          <w:rFonts w:cs="Lucida Sans Unicode"/>
          <w:bCs/>
          <w:sz w:val="18"/>
          <w:szCs w:val="18"/>
        </w:rPr>
      </w:pPr>
      <w:r>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0B1B97" w:rsidRPr="000B1B97" w:rsidRDefault="000B1B97" w:rsidP="00102E05">
      <w:pPr>
        <w:autoSpaceDE w:val="0"/>
        <w:autoSpaceDN w:val="0"/>
        <w:adjustRightInd w:val="0"/>
        <w:spacing w:line="220" w:lineRule="exact"/>
        <w:rPr>
          <w:rFonts w:cs="Lucida Sans Unicode"/>
          <w:sz w:val="18"/>
          <w:szCs w:val="18"/>
        </w:rPr>
      </w:pPr>
    </w:p>
    <w:sectPr w:rsidR="000B1B97" w:rsidRPr="000B1B97" w:rsidSect="00D333AA">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EF4" w:rsidRDefault="008A2EF4" w:rsidP="00FD1184">
      <w:r>
        <w:separator/>
      </w:r>
    </w:p>
  </w:endnote>
  <w:endnote w:type="continuationSeparator" w:id="0">
    <w:p w:rsidR="008A2EF4" w:rsidRDefault="008A2EF4"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EF4" w:rsidRDefault="008A2EF4">
    <w:pPr>
      <w:pStyle w:val="Fuzeile"/>
    </w:pPr>
  </w:p>
  <w:p w:rsidR="008A2EF4" w:rsidRDefault="008A2EF4">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B3670C">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3670C">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EF4" w:rsidRDefault="008A2EF4" w:rsidP="00316EC0">
    <w:pPr>
      <w:pStyle w:val="Fuzeile"/>
    </w:pPr>
  </w:p>
  <w:p w:rsidR="008A2EF4" w:rsidRPr="005225EC" w:rsidRDefault="008A2EF4"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B3670C">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B3670C">
      <w:rPr>
        <w:rStyle w:val="Seitenzahl"/>
        <w:noProof/>
        <w:szCs w:val="18"/>
      </w:rPr>
      <w:t>4</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EF4" w:rsidRDefault="008A2EF4" w:rsidP="00FD1184">
      <w:r>
        <w:separator/>
      </w:r>
    </w:p>
  </w:footnote>
  <w:footnote w:type="continuationSeparator" w:id="0">
    <w:p w:rsidR="008A2EF4" w:rsidRDefault="008A2EF4"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EF4" w:rsidRPr="006C35A6" w:rsidRDefault="008A2EF4"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EF4" w:rsidRPr="006C35A6" w:rsidRDefault="008A2EF4">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5347426"/>
    <w:multiLevelType w:val="hybridMultilevel"/>
    <w:tmpl w:val="CBEA4EA2"/>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BE085C"/>
    <w:multiLevelType w:val="hybridMultilevel"/>
    <w:tmpl w:val="2AA2D8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19"/>
  </w:num>
  <w:num w:numId="16">
    <w:abstractNumId w:val="17"/>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8"/>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614F"/>
    <w:rsid w:val="00007459"/>
    <w:rsid w:val="000151AA"/>
    <w:rsid w:val="00017D42"/>
    <w:rsid w:val="00035360"/>
    <w:rsid w:val="00044EB8"/>
    <w:rsid w:val="00046D8D"/>
    <w:rsid w:val="00047E57"/>
    <w:rsid w:val="00052FB1"/>
    <w:rsid w:val="0006177F"/>
    <w:rsid w:val="00064C22"/>
    <w:rsid w:val="00081621"/>
    <w:rsid w:val="00084555"/>
    <w:rsid w:val="000846DA"/>
    <w:rsid w:val="00086556"/>
    <w:rsid w:val="000877E1"/>
    <w:rsid w:val="000902FA"/>
    <w:rsid w:val="00092F83"/>
    <w:rsid w:val="0009764E"/>
    <w:rsid w:val="000A0DDB"/>
    <w:rsid w:val="000A7091"/>
    <w:rsid w:val="000B1B97"/>
    <w:rsid w:val="000B4D73"/>
    <w:rsid w:val="000C5655"/>
    <w:rsid w:val="000D1DD8"/>
    <w:rsid w:val="000E06AB"/>
    <w:rsid w:val="000F70A3"/>
    <w:rsid w:val="00102E05"/>
    <w:rsid w:val="00113513"/>
    <w:rsid w:val="001175D3"/>
    <w:rsid w:val="00124443"/>
    <w:rsid w:val="00126B70"/>
    <w:rsid w:val="00130512"/>
    <w:rsid w:val="001625AF"/>
    <w:rsid w:val="001631E8"/>
    <w:rsid w:val="00165932"/>
    <w:rsid w:val="0017414F"/>
    <w:rsid w:val="00196518"/>
    <w:rsid w:val="001A61AD"/>
    <w:rsid w:val="001B206A"/>
    <w:rsid w:val="001F00B7"/>
    <w:rsid w:val="001F7C26"/>
    <w:rsid w:val="002159BA"/>
    <w:rsid w:val="00221C32"/>
    <w:rsid w:val="0022399B"/>
    <w:rsid w:val="00233381"/>
    <w:rsid w:val="0023466C"/>
    <w:rsid w:val="00242A50"/>
    <w:rsid w:val="0024351A"/>
    <w:rsid w:val="0024351E"/>
    <w:rsid w:val="002465EB"/>
    <w:rsid w:val="00247D5A"/>
    <w:rsid w:val="00262EE6"/>
    <w:rsid w:val="00266B39"/>
    <w:rsid w:val="00276C89"/>
    <w:rsid w:val="002771D9"/>
    <w:rsid w:val="00287090"/>
    <w:rsid w:val="00290F07"/>
    <w:rsid w:val="002922C1"/>
    <w:rsid w:val="002B6293"/>
    <w:rsid w:val="002B645E"/>
    <w:rsid w:val="002B6B13"/>
    <w:rsid w:val="002C10C6"/>
    <w:rsid w:val="002C12A0"/>
    <w:rsid w:val="002D0BB1"/>
    <w:rsid w:val="002D206A"/>
    <w:rsid w:val="002D2996"/>
    <w:rsid w:val="002D464B"/>
    <w:rsid w:val="002E698A"/>
    <w:rsid w:val="00301998"/>
    <w:rsid w:val="003067D4"/>
    <w:rsid w:val="00316EC0"/>
    <w:rsid w:val="003402B9"/>
    <w:rsid w:val="00343201"/>
    <w:rsid w:val="003449DC"/>
    <w:rsid w:val="00344E3B"/>
    <w:rsid w:val="003508E4"/>
    <w:rsid w:val="00367974"/>
    <w:rsid w:val="00375E10"/>
    <w:rsid w:val="00380845"/>
    <w:rsid w:val="00381188"/>
    <w:rsid w:val="00384C52"/>
    <w:rsid w:val="003A023D"/>
    <w:rsid w:val="003A1BB1"/>
    <w:rsid w:val="003A4CED"/>
    <w:rsid w:val="003B0C17"/>
    <w:rsid w:val="003C0198"/>
    <w:rsid w:val="003D3C20"/>
    <w:rsid w:val="003D6E84"/>
    <w:rsid w:val="003E4161"/>
    <w:rsid w:val="003E5E94"/>
    <w:rsid w:val="003F01FD"/>
    <w:rsid w:val="004016F5"/>
    <w:rsid w:val="004146D3"/>
    <w:rsid w:val="00422338"/>
    <w:rsid w:val="00425650"/>
    <w:rsid w:val="00432732"/>
    <w:rsid w:val="00476F6F"/>
    <w:rsid w:val="0047761E"/>
    <w:rsid w:val="0048125C"/>
    <w:rsid w:val="004815AA"/>
    <w:rsid w:val="004820F9"/>
    <w:rsid w:val="00483412"/>
    <w:rsid w:val="00491C7E"/>
    <w:rsid w:val="0049367A"/>
    <w:rsid w:val="004A28CF"/>
    <w:rsid w:val="004A5E45"/>
    <w:rsid w:val="004C2888"/>
    <w:rsid w:val="004C520C"/>
    <w:rsid w:val="004C5E53"/>
    <w:rsid w:val="004E04B2"/>
    <w:rsid w:val="004E1DCE"/>
    <w:rsid w:val="004E27F6"/>
    <w:rsid w:val="004E3505"/>
    <w:rsid w:val="004F0B24"/>
    <w:rsid w:val="004F1444"/>
    <w:rsid w:val="004F6283"/>
    <w:rsid w:val="005020EF"/>
    <w:rsid w:val="005225EC"/>
    <w:rsid w:val="005337DD"/>
    <w:rsid w:val="00534503"/>
    <w:rsid w:val="00552ADA"/>
    <w:rsid w:val="00554C5A"/>
    <w:rsid w:val="0057548A"/>
    <w:rsid w:val="00575764"/>
    <w:rsid w:val="005774FF"/>
    <w:rsid w:val="00582643"/>
    <w:rsid w:val="00582C0E"/>
    <w:rsid w:val="00585FDB"/>
    <w:rsid w:val="00587C52"/>
    <w:rsid w:val="005A119C"/>
    <w:rsid w:val="005A73EC"/>
    <w:rsid w:val="005B3BD7"/>
    <w:rsid w:val="005E0397"/>
    <w:rsid w:val="005E799F"/>
    <w:rsid w:val="005F234C"/>
    <w:rsid w:val="005F50D9"/>
    <w:rsid w:val="00605C02"/>
    <w:rsid w:val="00606A38"/>
    <w:rsid w:val="006139ED"/>
    <w:rsid w:val="00620E27"/>
    <w:rsid w:val="00623460"/>
    <w:rsid w:val="00636C35"/>
    <w:rsid w:val="00645F2F"/>
    <w:rsid w:val="00647919"/>
    <w:rsid w:val="00651F1E"/>
    <w:rsid w:val="00652690"/>
    <w:rsid w:val="00652A75"/>
    <w:rsid w:val="00653D0E"/>
    <w:rsid w:val="006651E2"/>
    <w:rsid w:val="006729D2"/>
    <w:rsid w:val="00696594"/>
    <w:rsid w:val="006A581A"/>
    <w:rsid w:val="006C35A6"/>
    <w:rsid w:val="006C388A"/>
    <w:rsid w:val="006D601A"/>
    <w:rsid w:val="006E2F15"/>
    <w:rsid w:val="006F3AB9"/>
    <w:rsid w:val="00710E4F"/>
    <w:rsid w:val="00717EDA"/>
    <w:rsid w:val="0072366D"/>
    <w:rsid w:val="00730B52"/>
    <w:rsid w:val="007310C6"/>
    <w:rsid w:val="00731495"/>
    <w:rsid w:val="00744FA6"/>
    <w:rsid w:val="0074789A"/>
    <w:rsid w:val="00751E3D"/>
    <w:rsid w:val="00762F1E"/>
    <w:rsid w:val="00763004"/>
    <w:rsid w:val="00770879"/>
    <w:rsid w:val="0077591D"/>
    <w:rsid w:val="00775D2E"/>
    <w:rsid w:val="00784360"/>
    <w:rsid w:val="007A2C47"/>
    <w:rsid w:val="007C42FA"/>
    <w:rsid w:val="007E025C"/>
    <w:rsid w:val="007E5A2B"/>
    <w:rsid w:val="007E7C76"/>
    <w:rsid w:val="007F1506"/>
    <w:rsid w:val="007F200A"/>
    <w:rsid w:val="00800AA9"/>
    <w:rsid w:val="00826AB1"/>
    <w:rsid w:val="0083065E"/>
    <w:rsid w:val="00834E44"/>
    <w:rsid w:val="00836B9A"/>
    <w:rsid w:val="008420F0"/>
    <w:rsid w:val="0084389E"/>
    <w:rsid w:val="00846E59"/>
    <w:rsid w:val="00860A6B"/>
    <w:rsid w:val="00861B20"/>
    <w:rsid w:val="00877CFE"/>
    <w:rsid w:val="00885442"/>
    <w:rsid w:val="00894378"/>
    <w:rsid w:val="008A0D35"/>
    <w:rsid w:val="008A2EF4"/>
    <w:rsid w:val="008B03E0"/>
    <w:rsid w:val="008B7AFE"/>
    <w:rsid w:val="008C00D3"/>
    <w:rsid w:val="008C06FF"/>
    <w:rsid w:val="008C2187"/>
    <w:rsid w:val="008C7FCD"/>
    <w:rsid w:val="008D5A15"/>
    <w:rsid w:val="008E7921"/>
    <w:rsid w:val="008F374E"/>
    <w:rsid w:val="008F49C5"/>
    <w:rsid w:val="008F4A69"/>
    <w:rsid w:val="009031FF"/>
    <w:rsid w:val="0090621C"/>
    <w:rsid w:val="009117B1"/>
    <w:rsid w:val="00915982"/>
    <w:rsid w:val="00921EF8"/>
    <w:rsid w:val="00922A0A"/>
    <w:rsid w:val="0092775B"/>
    <w:rsid w:val="00934DE5"/>
    <w:rsid w:val="00935881"/>
    <w:rsid w:val="009560C1"/>
    <w:rsid w:val="00966112"/>
    <w:rsid w:val="00971345"/>
    <w:rsid w:val="009752DC"/>
    <w:rsid w:val="0097547F"/>
    <w:rsid w:val="00977987"/>
    <w:rsid w:val="00992553"/>
    <w:rsid w:val="009A2F60"/>
    <w:rsid w:val="009A5A48"/>
    <w:rsid w:val="009A7CDC"/>
    <w:rsid w:val="009B1AD8"/>
    <w:rsid w:val="009B4921"/>
    <w:rsid w:val="009C40DA"/>
    <w:rsid w:val="009C5F4B"/>
    <w:rsid w:val="009D01DC"/>
    <w:rsid w:val="009E3A1C"/>
    <w:rsid w:val="009E7741"/>
    <w:rsid w:val="009F05F2"/>
    <w:rsid w:val="009F07B1"/>
    <w:rsid w:val="009F3FA6"/>
    <w:rsid w:val="00A1593C"/>
    <w:rsid w:val="00A16154"/>
    <w:rsid w:val="00A16FB0"/>
    <w:rsid w:val="00A30BD0"/>
    <w:rsid w:val="00A333FB"/>
    <w:rsid w:val="00A3644E"/>
    <w:rsid w:val="00A41C88"/>
    <w:rsid w:val="00A6056D"/>
    <w:rsid w:val="00A607C2"/>
    <w:rsid w:val="00A60CE5"/>
    <w:rsid w:val="00A70C5E"/>
    <w:rsid w:val="00A712B8"/>
    <w:rsid w:val="00A777B7"/>
    <w:rsid w:val="00A81F2D"/>
    <w:rsid w:val="00A82F9D"/>
    <w:rsid w:val="00AA0ED2"/>
    <w:rsid w:val="00AE3848"/>
    <w:rsid w:val="00AF0606"/>
    <w:rsid w:val="00B128FD"/>
    <w:rsid w:val="00B2025B"/>
    <w:rsid w:val="00B2500C"/>
    <w:rsid w:val="00B300C4"/>
    <w:rsid w:val="00B31D5A"/>
    <w:rsid w:val="00B3670C"/>
    <w:rsid w:val="00B46BD0"/>
    <w:rsid w:val="00B50494"/>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0726"/>
    <w:rsid w:val="00C21FFE"/>
    <w:rsid w:val="00C2259A"/>
    <w:rsid w:val="00C242F2"/>
    <w:rsid w:val="00C251AD"/>
    <w:rsid w:val="00C268FA"/>
    <w:rsid w:val="00C310A2"/>
    <w:rsid w:val="00C33407"/>
    <w:rsid w:val="00C40E5D"/>
    <w:rsid w:val="00C421AD"/>
    <w:rsid w:val="00C4228E"/>
    <w:rsid w:val="00C4300F"/>
    <w:rsid w:val="00C44BB4"/>
    <w:rsid w:val="00C52224"/>
    <w:rsid w:val="00C60F15"/>
    <w:rsid w:val="00C62002"/>
    <w:rsid w:val="00C930F0"/>
    <w:rsid w:val="00CA688E"/>
    <w:rsid w:val="00CB3A53"/>
    <w:rsid w:val="00CC55F4"/>
    <w:rsid w:val="00CC69A5"/>
    <w:rsid w:val="00CD18DB"/>
    <w:rsid w:val="00CE2E92"/>
    <w:rsid w:val="00CF154B"/>
    <w:rsid w:val="00CF2E07"/>
    <w:rsid w:val="00CF3942"/>
    <w:rsid w:val="00D129CF"/>
    <w:rsid w:val="00D333AA"/>
    <w:rsid w:val="00D33D3B"/>
    <w:rsid w:val="00D35567"/>
    <w:rsid w:val="00D418FB"/>
    <w:rsid w:val="00D46695"/>
    <w:rsid w:val="00D46DAB"/>
    <w:rsid w:val="00D50B3E"/>
    <w:rsid w:val="00D54A8F"/>
    <w:rsid w:val="00D55961"/>
    <w:rsid w:val="00D60C11"/>
    <w:rsid w:val="00D60EE3"/>
    <w:rsid w:val="00D67640"/>
    <w:rsid w:val="00D72A07"/>
    <w:rsid w:val="00D81FE9"/>
    <w:rsid w:val="00D84239"/>
    <w:rsid w:val="00D90774"/>
    <w:rsid w:val="00D95388"/>
    <w:rsid w:val="00D96E15"/>
    <w:rsid w:val="00DA639C"/>
    <w:rsid w:val="00DB2AFF"/>
    <w:rsid w:val="00DB3E3C"/>
    <w:rsid w:val="00DC3E2D"/>
    <w:rsid w:val="00DD310A"/>
    <w:rsid w:val="00DD3173"/>
    <w:rsid w:val="00DE534A"/>
    <w:rsid w:val="00DE7850"/>
    <w:rsid w:val="00DE79ED"/>
    <w:rsid w:val="00E05BB2"/>
    <w:rsid w:val="00E120CF"/>
    <w:rsid w:val="00E13506"/>
    <w:rsid w:val="00E172A1"/>
    <w:rsid w:val="00E20ED4"/>
    <w:rsid w:val="00E363F0"/>
    <w:rsid w:val="00E41540"/>
    <w:rsid w:val="00E430EA"/>
    <w:rsid w:val="00E44B62"/>
    <w:rsid w:val="00E6079F"/>
    <w:rsid w:val="00E67709"/>
    <w:rsid w:val="00E8576B"/>
    <w:rsid w:val="00E971E3"/>
    <w:rsid w:val="00E97290"/>
    <w:rsid w:val="00EA71B4"/>
    <w:rsid w:val="00EB0C3E"/>
    <w:rsid w:val="00EB3EF7"/>
    <w:rsid w:val="00EB4030"/>
    <w:rsid w:val="00EC012C"/>
    <w:rsid w:val="00EC2C4D"/>
    <w:rsid w:val="00EC7919"/>
    <w:rsid w:val="00EE276E"/>
    <w:rsid w:val="00EE6C2F"/>
    <w:rsid w:val="00EF353E"/>
    <w:rsid w:val="00EF7CED"/>
    <w:rsid w:val="00EF7EB3"/>
    <w:rsid w:val="00F02BAF"/>
    <w:rsid w:val="00F07F0E"/>
    <w:rsid w:val="00F23C87"/>
    <w:rsid w:val="00F24D2F"/>
    <w:rsid w:val="00F30345"/>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4EB9"/>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tabs>
        <w:tab w:val="clear" w:pos="643"/>
      </w:tabs>
      <w:ind w:left="360"/>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 w:type="paragraph" w:styleId="Listenabsatz">
    <w:name w:val="List Paragraph"/>
    <w:basedOn w:val="Standard"/>
    <w:uiPriority w:val="34"/>
    <w:qFormat/>
    <w:rsid w:val="00E971E3"/>
    <w:pPr>
      <w:ind w:left="720"/>
      <w:contextualSpacing/>
    </w:pPr>
  </w:style>
  <w:style w:type="paragraph" w:customStyle="1" w:styleId="SNTextfett">
    <w:name w:val="_SN_Text fett"/>
    <w:basedOn w:val="Standard"/>
    <w:next w:val="Standard"/>
    <w:link w:val="SNTextfettZchn"/>
    <w:qFormat/>
    <w:rsid w:val="009F3FA6"/>
    <w:pPr>
      <w:spacing w:line="240" w:lineRule="auto"/>
    </w:pPr>
    <w:rPr>
      <w:b/>
      <w:sz w:val="18"/>
      <w:szCs w:val="20"/>
      <w:lang w:eastAsia="en-US"/>
    </w:rPr>
  </w:style>
  <w:style w:type="character" w:customStyle="1" w:styleId="SNTextfettZchn">
    <w:name w:val="_SN_Text fett Zchn"/>
    <w:link w:val="SNTextfett"/>
    <w:locked/>
    <w:rsid w:val="009F3FA6"/>
    <w:rPr>
      <w:rFonts w:ascii="Lucida Sans Unicode" w:hAnsi="Lucida Sans Unicode"/>
      <w:b/>
      <w:sz w:val="18"/>
      <w:lang w:eastAsia="en-US"/>
    </w:rPr>
  </w:style>
  <w:style w:type="paragraph" w:styleId="Funotentext">
    <w:name w:val="footnote text"/>
    <w:basedOn w:val="Standard"/>
    <w:link w:val="FunotentextZchn"/>
    <w:uiPriority w:val="99"/>
    <w:semiHidden/>
    <w:unhideWhenUsed/>
    <w:rsid w:val="009F3FA6"/>
    <w:pPr>
      <w:spacing w:line="240" w:lineRule="auto"/>
    </w:pPr>
    <w:rPr>
      <w:rFonts w:eastAsia="Calibri"/>
      <w:sz w:val="20"/>
      <w:szCs w:val="20"/>
      <w:lang w:eastAsia="en-US"/>
    </w:rPr>
  </w:style>
  <w:style w:type="character" w:customStyle="1" w:styleId="FunotentextZchn">
    <w:name w:val="Fußnotentext Zchn"/>
    <w:basedOn w:val="Absatz-Standardschriftart"/>
    <w:link w:val="Funotentext"/>
    <w:uiPriority w:val="99"/>
    <w:semiHidden/>
    <w:rsid w:val="009F3FA6"/>
    <w:rPr>
      <w:rFonts w:ascii="Lucida Sans Unicode" w:eastAsia="Calibri" w:hAnsi="Lucida Sans Unicode"/>
      <w:lang w:eastAsia="en-US"/>
    </w:rPr>
  </w:style>
  <w:style w:type="character" w:styleId="Funotenzeichen">
    <w:name w:val="footnote reference"/>
    <w:uiPriority w:val="99"/>
    <w:semiHidden/>
    <w:unhideWhenUsed/>
    <w:rsid w:val="009F3FA6"/>
    <w:rPr>
      <w:vertAlign w:val="superscript"/>
    </w:rPr>
  </w:style>
  <w:style w:type="paragraph" w:customStyle="1" w:styleId="SNEvonikStandard">
    <w:name w:val="_SN_Evonik Standard"/>
    <w:basedOn w:val="Standard"/>
    <w:link w:val="SNEvonikStandardZchn"/>
    <w:uiPriority w:val="99"/>
    <w:qFormat/>
    <w:rsid w:val="007310C6"/>
    <w:pPr>
      <w:spacing w:line="300" w:lineRule="atLeast"/>
      <w:ind w:firstLine="567"/>
    </w:pPr>
    <w:rPr>
      <w:sz w:val="18"/>
      <w:szCs w:val="20"/>
      <w:lang w:eastAsia="en-US"/>
    </w:rPr>
  </w:style>
  <w:style w:type="character" w:customStyle="1" w:styleId="SNEvonikStandardZchn">
    <w:name w:val="_SN_Evonik Standard Zchn"/>
    <w:link w:val="SNEvonikStandard"/>
    <w:uiPriority w:val="99"/>
    <w:locked/>
    <w:rsid w:val="007310C6"/>
    <w:rPr>
      <w:rFonts w:ascii="Lucida Sans Unicode" w:hAnsi="Lucida Sans Unicode"/>
      <w:sz w:val="18"/>
      <w:lang w:eastAsia="en-US"/>
    </w:rPr>
  </w:style>
  <w:style w:type="paragraph" w:customStyle="1" w:styleId="EvonikStandard">
    <w:name w:val="Evonik Standard"/>
    <w:basedOn w:val="Standard"/>
    <w:uiPriority w:val="99"/>
    <w:qFormat/>
    <w:rsid w:val="0009764E"/>
    <w:pPr>
      <w:spacing w:line="300" w:lineRule="atLeast"/>
      <w:ind w:firstLine="567"/>
    </w:pPr>
    <w:rPr>
      <w:rFonts w:eastAsia="Calibri"/>
      <w:sz w:val="18"/>
      <w:szCs w:val="20"/>
      <w:lang w:eastAsia="en-US"/>
    </w:rPr>
  </w:style>
  <w:style w:type="paragraph" w:customStyle="1" w:styleId="SNErsteZeile">
    <w:name w:val="_SN_Erste Zeile"/>
    <w:basedOn w:val="SNEvonikStandard"/>
    <w:next w:val="SNEvonikStandard"/>
    <w:autoRedefine/>
    <w:qFormat/>
    <w:rsid w:val="00081621"/>
    <w:pPr>
      <w:keepNext/>
      <w:keepLines/>
      <w:ind w:firstLine="0"/>
    </w:pPr>
  </w:style>
  <w:style w:type="character" w:styleId="Kommentarzeichen">
    <w:name w:val="annotation reference"/>
    <w:basedOn w:val="Absatz-Standardschriftart"/>
    <w:semiHidden/>
    <w:unhideWhenUsed/>
    <w:rsid w:val="00585FDB"/>
    <w:rPr>
      <w:sz w:val="16"/>
      <w:szCs w:val="16"/>
    </w:rPr>
  </w:style>
  <w:style w:type="paragraph" w:styleId="Kommentartext">
    <w:name w:val="annotation text"/>
    <w:basedOn w:val="Standard"/>
    <w:link w:val="KommentartextZchn"/>
    <w:semiHidden/>
    <w:unhideWhenUsed/>
    <w:rsid w:val="00585FDB"/>
    <w:pPr>
      <w:spacing w:line="240" w:lineRule="auto"/>
    </w:pPr>
    <w:rPr>
      <w:sz w:val="20"/>
      <w:szCs w:val="20"/>
    </w:rPr>
  </w:style>
  <w:style w:type="character" w:customStyle="1" w:styleId="KommentartextZchn">
    <w:name w:val="Kommentartext Zchn"/>
    <w:basedOn w:val="Absatz-Standardschriftart"/>
    <w:link w:val="Kommentartext"/>
    <w:semiHidden/>
    <w:rsid w:val="00585FDB"/>
    <w:rPr>
      <w:rFonts w:ascii="Lucida Sans Unicode" w:hAnsi="Lucida Sans Unicode"/>
    </w:rPr>
  </w:style>
  <w:style w:type="paragraph" w:styleId="Kommentarthema">
    <w:name w:val="annotation subject"/>
    <w:basedOn w:val="Kommentartext"/>
    <w:next w:val="Kommentartext"/>
    <w:link w:val="KommentarthemaZchn"/>
    <w:semiHidden/>
    <w:unhideWhenUsed/>
    <w:rsid w:val="00585FDB"/>
    <w:rPr>
      <w:b/>
      <w:bCs/>
    </w:rPr>
  </w:style>
  <w:style w:type="character" w:customStyle="1" w:styleId="KommentarthemaZchn">
    <w:name w:val="Kommentarthema Zchn"/>
    <w:basedOn w:val="KommentartextZchn"/>
    <w:link w:val="Kommentarthema"/>
    <w:semiHidden/>
    <w:rsid w:val="00585FDB"/>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63405">
      <w:bodyDiv w:val="1"/>
      <w:marLeft w:val="0"/>
      <w:marRight w:val="0"/>
      <w:marTop w:val="0"/>
      <w:marBottom w:val="0"/>
      <w:divBdr>
        <w:top w:val="none" w:sz="0" w:space="0" w:color="auto"/>
        <w:left w:val="none" w:sz="0" w:space="0" w:color="auto"/>
        <w:bottom w:val="none" w:sz="0" w:space="0" w:color="auto"/>
        <w:right w:val="none" w:sz="0" w:space="0" w:color="auto"/>
      </w:divBdr>
    </w:div>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731658866">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434281978">
      <w:bodyDiv w:val="1"/>
      <w:marLeft w:val="0"/>
      <w:marRight w:val="0"/>
      <w:marTop w:val="0"/>
      <w:marBottom w:val="0"/>
      <w:divBdr>
        <w:top w:val="none" w:sz="0" w:space="0" w:color="auto"/>
        <w:left w:val="none" w:sz="0" w:space="0" w:color="auto"/>
        <w:bottom w:val="none" w:sz="0" w:space="0" w:color="auto"/>
        <w:right w:val="none" w:sz="0" w:space="0" w:color="auto"/>
      </w:divBdr>
    </w:div>
    <w:div w:id="1602835122">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7B56A252</Template>
  <TotalTime>0</TotalTime>
  <Pages>4</Pages>
  <Words>732</Words>
  <Characters>4887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5608</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Holtkamp, Verena</cp:lastModifiedBy>
  <cp:revision>11</cp:revision>
  <cp:lastPrinted>2018-05-04T08:50:00Z</cp:lastPrinted>
  <dcterms:created xsi:type="dcterms:W3CDTF">2018-04-27T08:48:00Z</dcterms:created>
  <dcterms:modified xsi:type="dcterms:W3CDTF">2018-05-04T10:11:00Z</dcterms:modified>
</cp:coreProperties>
</file>