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161EAC" w:rsidP="000B1B97">
            <w:pPr>
              <w:pStyle w:val="M8"/>
              <w:framePr w:wrap="auto" w:vAnchor="margin" w:hAnchor="text" w:xAlign="left" w:yAlign="inline"/>
              <w:suppressOverlap w:val="0"/>
              <w:rPr>
                <w:sz w:val="18"/>
                <w:szCs w:val="18"/>
              </w:rPr>
            </w:pPr>
            <w:r w:rsidRPr="00161EAC">
              <w:rPr>
                <w:sz w:val="18"/>
                <w:szCs w:val="18"/>
              </w:rPr>
              <w:t>13. September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955507" w:rsidRPr="00EE3FDE" w:rsidRDefault="000B1B97" w:rsidP="00955507">
            <w:pPr>
              <w:spacing w:line="180" w:lineRule="exact"/>
              <w:rPr>
                <w:rFonts w:cs="Lucida Sans Unicode"/>
                <w:color w:val="0D0D0D"/>
                <w:sz w:val="13"/>
                <w:szCs w:val="13"/>
              </w:rPr>
            </w:pPr>
            <w:r w:rsidRPr="001F2C0A">
              <w:rPr>
                <w:b/>
              </w:rPr>
              <w:br/>
            </w:r>
            <w:r w:rsidR="00955507" w:rsidRPr="00EE3FDE">
              <w:rPr>
                <w:rFonts w:cs="Lucida Sans Unicode"/>
                <w:b/>
                <w:bCs/>
                <w:sz w:val="13"/>
                <w:szCs w:val="13"/>
              </w:rPr>
              <w:t>Silke Linneweber</w:t>
            </w:r>
            <w:r w:rsidR="00955507" w:rsidRPr="00EE3FDE">
              <w:rPr>
                <w:rFonts w:cs="Lucida Sans Unicode"/>
                <w:color w:val="991D85"/>
                <w:sz w:val="13"/>
                <w:szCs w:val="13"/>
              </w:rPr>
              <w:br/>
            </w:r>
            <w:proofErr w:type="spellStart"/>
            <w:r w:rsidR="00955507" w:rsidRPr="00EE3FDE">
              <w:rPr>
                <w:rFonts w:cs="Lucida Sans Unicode"/>
                <w:b/>
                <w:color w:val="000000"/>
                <w:sz w:val="13"/>
                <w:szCs w:val="13"/>
              </w:rPr>
              <w:t>Externe</w:t>
            </w:r>
            <w:proofErr w:type="spellEnd"/>
            <w:r w:rsidR="00955507" w:rsidRPr="00EE3FDE">
              <w:rPr>
                <w:rFonts w:cs="Lucida Sans Unicode"/>
                <w:b/>
                <w:color w:val="000000"/>
                <w:sz w:val="13"/>
                <w:szCs w:val="13"/>
              </w:rPr>
              <w:t xml:space="preserve"> Kommunikation</w:t>
            </w:r>
            <w:r w:rsidR="00955507" w:rsidRPr="00EE3FDE">
              <w:rPr>
                <w:rFonts w:cs="Lucida Sans Unicode"/>
                <w:color w:val="000000"/>
                <w:sz w:val="13"/>
                <w:szCs w:val="13"/>
              </w:rPr>
              <w:t xml:space="preserve"> </w:t>
            </w:r>
            <w:r w:rsidR="00955507" w:rsidRPr="00EE3FDE">
              <w:rPr>
                <w:rFonts w:cs="Lucida Sans Unicode"/>
                <w:color w:val="000000"/>
                <w:sz w:val="13"/>
                <w:szCs w:val="13"/>
              </w:rPr>
              <w:br/>
              <w:t>Telefon +49 201 177-3389</w:t>
            </w:r>
            <w:r w:rsidR="00955507" w:rsidRPr="00EE3FDE">
              <w:rPr>
                <w:rFonts w:cs="Lucida Sans Unicode"/>
                <w:color w:val="000000"/>
                <w:sz w:val="13"/>
                <w:szCs w:val="13"/>
              </w:rPr>
              <w:br/>
              <w:t>Telefax +49 201 177-3053</w:t>
            </w:r>
            <w:r w:rsidR="00955507" w:rsidRPr="00EE3FDE">
              <w:rPr>
                <w:rFonts w:cs="Lucida Sans Unicode"/>
                <w:color w:val="000000"/>
                <w:sz w:val="13"/>
                <w:szCs w:val="13"/>
              </w:rPr>
              <w:br/>
            </w:r>
            <w:hyperlink r:id="rId7" w:history="1">
              <w:r w:rsidR="00955507" w:rsidRPr="00EE3FDE">
                <w:rPr>
                  <w:rStyle w:val="Hyperlink"/>
                  <w:rFonts w:cs="Lucida Sans Unicode"/>
                  <w:sz w:val="13"/>
                  <w:szCs w:val="13"/>
                </w:rPr>
                <w:t>silke.linneweber@evonik.com</w:t>
              </w:r>
            </w:hyperlink>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955507">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Pr="002A358D" w:rsidRDefault="00D333AA" w:rsidP="00F708E8">
      <w:pPr>
        <w:framePr w:w="2659" w:wrap="around" w:hAnchor="page" w:x="8971" w:yAlign="bottom" w:anchorLock="1"/>
        <w:spacing w:line="180" w:lineRule="exact"/>
        <w:rPr>
          <w:rFonts w:cs="Lucida Sans Unicode"/>
          <w:b/>
          <w:noProof/>
          <w:sz w:val="13"/>
          <w:szCs w:val="13"/>
        </w:rPr>
      </w:pPr>
      <w:r w:rsidRPr="002A358D">
        <w:rPr>
          <w:rFonts w:cs="Lucida Sans Unicode"/>
          <w:b/>
          <w:noProof/>
          <w:sz w:val="13"/>
          <w:szCs w:val="13"/>
        </w:rPr>
        <w:t>Aufsichtsrat</w:t>
      </w:r>
    </w:p>
    <w:p w:rsidR="002A358D" w:rsidRPr="002A358D" w:rsidRDefault="002A358D" w:rsidP="00F708E8">
      <w:pPr>
        <w:framePr w:w="2659" w:wrap="around" w:hAnchor="page" w:x="8971" w:yAlign="bottom" w:anchorLock="1"/>
        <w:spacing w:line="180" w:lineRule="exact"/>
        <w:rPr>
          <w:rFonts w:cs="Lucida Sans Unicode"/>
          <w:noProof/>
          <w:sz w:val="13"/>
          <w:szCs w:val="13"/>
        </w:rPr>
      </w:pPr>
      <w:r w:rsidRPr="002A358D">
        <w:rPr>
          <w:rFonts w:eastAsiaTheme="minorEastAsia" w:cs="Lucida Sans Unicode"/>
          <w:noProof/>
          <w:color w:val="000000"/>
          <w:sz w:val="13"/>
          <w:szCs w:val="13"/>
        </w:rPr>
        <w:t>Bernd Tönjes, Vorsitzender</w:t>
      </w:r>
      <w:r w:rsidRPr="002A358D">
        <w:rPr>
          <w:rFonts w:eastAsiaTheme="minorEastAsia" w:cs="Lucida Sans Unicode"/>
          <w:noProof/>
          <w:color w:val="000000"/>
          <w:sz w:val="13"/>
          <w:szCs w:val="13"/>
        </w:rPr>
        <w:br/>
        <w:t>Dr. Werner Müller, Ehrenvorsitzender</w:t>
      </w:r>
      <w:r w:rsidRPr="002A358D">
        <w:rPr>
          <w:rFonts w:eastAsiaTheme="minorEastAsia" w:cs="Lucida Sans Unicode"/>
          <w:noProof/>
          <w:color w:val="000000"/>
          <w:sz w:val="13"/>
          <w:szCs w:val="13"/>
        </w:rPr>
        <w:br/>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955507" w:rsidRDefault="00685230" w:rsidP="00685230">
      <w:pPr>
        <w:pStyle w:val="Titel"/>
      </w:pPr>
      <w:r>
        <w:t xml:space="preserve">Evonik zum dritten Mal in Folge in </w:t>
      </w:r>
      <w:r w:rsidR="00AB2B10">
        <w:br/>
      </w:r>
      <w:r>
        <w:t>Dow Jones Sustainability Indizes Europe und World vertreten</w:t>
      </w:r>
    </w:p>
    <w:p w:rsidR="00955507" w:rsidRDefault="00955507" w:rsidP="0006177F">
      <w:pPr>
        <w:pStyle w:val="Titel"/>
      </w:pPr>
    </w:p>
    <w:p w:rsidR="00685230" w:rsidRPr="0006177F" w:rsidRDefault="00685230" w:rsidP="0006177F">
      <w:pPr>
        <w:pStyle w:val="Titel"/>
      </w:pPr>
    </w:p>
    <w:p w:rsidR="00685230" w:rsidRDefault="00685230" w:rsidP="00685230">
      <w:pPr>
        <w:ind w:right="85"/>
        <w:rPr>
          <w:rFonts w:cs="Lucida Sans Unicode"/>
          <w:sz w:val="24"/>
        </w:rPr>
      </w:pPr>
      <w:r w:rsidRPr="00685230">
        <w:rPr>
          <w:sz w:val="24"/>
        </w:rPr>
        <w:t xml:space="preserve">Die Evonik Industries AG wurde zum dritten Mal in Folge in die renommierten Nachhaltigkeitsindizes Dow Jones Sustainability Index (DJSI) Europe und DJSI World aufgenommen. </w:t>
      </w:r>
      <w:r w:rsidR="00004112" w:rsidRPr="00004112">
        <w:rPr>
          <w:sz w:val="24"/>
        </w:rPr>
        <w:t xml:space="preserve">Besonders hohe Bewertungen erhielt das Spezialchemieunternehmen bei der Berichterstattung über Umwelt- und soziale Themen sowie beim Customer </w:t>
      </w:r>
      <w:bookmarkStart w:id="0" w:name="_GoBack"/>
      <w:bookmarkEnd w:id="0"/>
      <w:proofErr w:type="spellStart"/>
      <w:r w:rsidR="00004112" w:rsidRPr="00004112">
        <w:rPr>
          <w:sz w:val="24"/>
        </w:rPr>
        <w:t>Relationship</w:t>
      </w:r>
      <w:proofErr w:type="spellEnd"/>
      <w:r w:rsidR="00004112" w:rsidRPr="00004112">
        <w:rPr>
          <w:sz w:val="24"/>
        </w:rPr>
        <w:t xml:space="preserve"> Management.</w:t>
      </w:r>
      <w:r>
        <w:br/>
      </w:r>
    </w:p>
    <w:p w:rsidR="00ED595D" w:rsidRDefault="00D90AB5" w:rsidP="00ED595D">
      <w:pPr>
        <w:ind w:right="85"/>
        <w:rPr>
          <w:rFonts w:cs="Lucida Sans Unicode"/>
          <w:sz w:val="24"/>
        </w:rPr>
      </w:pPr>
      <w:r w:rsidRPr="00D90AB5">
        <w:rPr>
          <w:rFonts w:cs="Arial"/>
          <w:color w:val="212529"/>
          <w:szCs w:val="22"/>
        </w:rPr>
        <w:t>Thomas Wessel, für Nachhaltigkeit zuständiges Vorstandsmitglied von Evonik</w:t>
      </w:r>
      <w:r w:rsidR="00ED595D" w:rsidRPr="00317937">
        <w:rPr>
          <w:rFonts w:cs="Arial"/>
          <w:color w:val="212529"/>
          <w:szCs w:val="22"/>
        </w:rPr>
        <w:t>:</w:t>
      </w:r>
      <w:r w:rsidR="00ED595D" w:rsidRPr="0013386E">
        <w:rPr>
          <w:rFonts w:cs="Lucida Sans Unicode"/>
          <w:szCs w:val="22"/>
        </w:rPr>
        <w:t xml:space="preserve"> „Wir freuen uns über diese Anerkennung und verstehen sie als Bestätigung unseres Engagements im Bereich der Nachhaltigkeit. Evonik hat den Anspruch, das Leben der Menschen nachhaltiger, gesünder und komfortabler zu machen.</w:t>
      </w:r>
      <w:r w:rsidR="00ED595D">
        <w:rPr>
          <w:rFonts w:cs="Lucida Sans Unicode"/>
          <w:szCs w:val="22"/>
        </w:rPr>
        <w:t xml:space="preserve"> Auf dem Weg zum weltweit besten Spezialchemieunternehmen ist es uns wichtig, wirtschaftlichen Erfolg, ökologische und gesellschaftliche Verantwortung zusammenzudenken.“</w:t>
      </w:r>
    </w:p>
    <w:p w:rsidR="00ED595D" w:rsidRPr="00AB2B10" w:rsidRDefault="00ED595D" w:rsidP="00685230">
      <w:pPr>
        <w:ind w:right="85"/>
        <w:rPr>
          <w:rFonts w:cs="Lucida Sans Unicode"/>
          <w:sz w:val="24"/>
        </w:rPr>
      </w:pPr>
    </w:p>
    <w:p w:rsidR="00685230" w:rsidRDefault="00685230" w:rsidP="00685230">
      <w:r>
        <w:t xml:space="preserve">Investoren beziehen in ihre Anlageentscheidungen zunehmend nicht nur finanzielle, sondern auch ökologische und soziale Kriterien ein. Sie orientieren sich dabei an führenden Nachhaltigkeitsindizes wie dem DJSI, zu dem jährlich weltweit </w:t>
      </w:r>
    </w:p>
    <w:p w:rsidR="00685230" w:rsidRDefault="00685230" w:rsidP="00685230">
      <w:r>
        <w:t xml:space="preserve">rund 2.500 Unternehmen eingeladen werden. Von den betrachteten Unternehmen platzieren sich im DJSI World die jeweils 10 Prozent der Besten einer Branche, im DJSI Europe sind es 20 Prozent. Die Bewertung nimmt die Schweizer Ratingagentur RobecoSAM vor. </w:t>
      </w:r>
      <w:r>
        <w:br/>
      </w:r>
    </w:p>
    <w:p w:rsidR="00685230" w:rsidRDefault="00685230" w:rsidP="00685230">
      <w:r>
        <w:t>Neben dem DJSI World ist Evonik auch bei anderen führenden Nachhaltigkeitsratings und -indizes sehr gut platziert. Dies gilt beispielsweise für FTSE4Good, ISS-oekom, MSCI World ESG und sustainalytics.</w:t>
      </w:r>
    </w:p>
    <w:p w:rsidR="000B1B97" w:rsidRDefault="00685230" w:rsidP="00685230">
      <w:r>
        <w:br/>
        <w:t xml:space="preserve">Evonik treibt Nachhaltigkeit nicht nur im Konzern voran, sondern engagiert sich auch im Rahmen von internationalen Initiativen, wie dem Global Compact der Vereinten Nationen oder von Responsible </w:t>
      </w:r>
      <w:r>
        <w:lastRenderedPageBreak/>
        <w:t xml:space="preserve">Care®. Darüber hinaus trägt das Spezialchemieunternehmen mit innovativen Produkten und Lösungen zur Erreichung der </w:t>
      </w:r>
      <w:r w:rsidR="00AB2B10">
        <w:br/>
      </w:r>
      <w:r>
        <w:t>17 Nachhaltigkeitsziele der Vereinten Nationen (UN Sustainable Development Goals, SDGs) bei.</w:t>
      </w:r>
    </w:p>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E11C4C" w:rsidRDefault="00E11C4C" w:rsidP="0006177F"/>
    <w:p w:rsidR="00E11C4C" w:rsidRDefault="00E11C4C" w:rsidP="0006177F"/>
    <w:p w:rsidR="00E11C4C" w:rsidRDefault="00E11C4C" w:rsidP="0006177F"/>
    <w:p w:rsidR="00E11C4C" w:rsidRDefault="00E11C4C" w:rsidP="0006177F"/>
    <w:p w:rsidR="000B1B97" w:rsidRDefault="000B1B97" w:rsidP="0006177F"/>
    <w:p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0411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0411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04112">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04112">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4112"/>
    <w:rsid w:val="00007459"/>
    <w:rsid w:val="00035360"/>
    <w:rsid w:val="00042775"/>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471E3"/>
    <w:rsid w:val="00161EAC"/>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A358D"/>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3F7DAC"/>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07DD"/>
    <w:rsid w:val="00623460"/>
    <w:rsid w:val="00636C35"/>
    <w:rsid w:val="00645F2F"/>
    <w:rsid w:val="00647919"/>
    <w:rsid w:val="00652A75"/>
    <w:rsid w:val="006651E2"/>
    <w:rsid w:val="006729D2"/>
    <w:rsid w:val="00685230"/>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C5890"/>
    <w:rsid w:val="007E025C"/>
    <w:rsid w:val="007E5A2B"/>
    <w:rsid w:val="007E7C76"/>
    <w:rsid w:val="007F1506"/>
    <w:rsid w:val="007F200A"/>
    <w:rsid w:val="00800AA9"/>
    <w:rsid w:val="00826AB1"/>
    <w:rsid w:val="00834E44"/>
    <w:rsid w:val="00836B9A"/>
    <w:rsid w:val="0084389E"/>
    <w:rsid w:val="00846E59"/>
    <w:rsid w:val="00853B51"/>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5507"/>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B2B10"/>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41AF"/>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0AB5"/>
    <w:rsid w:val="00D95388"/>
    <w:rsid w:val="00D96E15"/>
    <w:rsid w:val="00DA639C"/>
    <w:rsid w:val="00DB3E3C"/>
    <w:rsid w:val="00DD310A"/>
    <w:rsid w:val="00DD3173"/>
    <w:rsid w:val="00DE534A"/>
    <w:rsid w:val="00DE7850"/>
    <w:rsid w:val="00DE79ED"/>
    <w:rsid w:val="00E05BB2"/>
    <w:rsid w:val="00E11C4C"/>
    <w:rsid w:val="00E120CF"/>
    <w:rsid w:val="00E13506"/>
    <w:rsid w:val="00E172A1"/>
    <w:rsid w:val="00E363F0"/>
    <w:rsid w:val="00E430EA"/>
    <w:rsid w:val="00E44B62"/>
    <w:rsid w:val="00E67709"/>
    <w:rsid w:val="00E8576B"/>
    <w:rsid w:val="00E97290"/>
    <w:rsid w:val="00EB0C3E"/>
    <w:rsid w:val="00EC012C"/>
    <w:rsid w:val="00EC2C4D"/>
    <w:rsid w:val="00ED595D"/>
    <w:rsid w:val="00EE2168"/>
    <w:rsid w:val="00EF353E"/>
    <w:rsid w:val="00EF7EB3"/>
    <w:rsid w:val="00F02BAF"/>
    <w:rsid w:val="00F07F0E"/>
    <w:rsid w:val="00F24D2F"/>
    <w:rsid w:val="00F47702"/>
    <w:rsid w:val="00F521DB"/>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64250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4186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F3119AF4</Template>
  <TotalTime>0</TotalTime>
  <Pages>2</Pages>
  <Words>483</Words>
  <Characters>3380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3856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Stampfer, Dorothea</cp:lastModifiedBy>
  <cp:revision>7</cp:revision>
  <cp:lastPrinted>2008-07-23T11:33:00Z</cp:lastPrinted>
  <dcterms:created xsi:type="dcterms:W3CDTF">2018-09-06T15:25:00Z</dcterms:created>
  <dcterms:modified xsi:type="dcterms:W3CDTF">2018-09-13T05:54:00Z</dcterms:modified>
</cp:coreProperties>
</file>