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F87E4F" w:rsidRPr="00F87E4F" w:rsidRDefault="00F87E4F" w:rsidP="00F87E4F">
            <w:pPr>
              <w:pStyle w:val="M8"/>
              <w:framePr w:wrap="auto" w:vAnchor="margin" w:hAnchor="text" w:xAlign="left" w:yAlign="inline"/>
              <w:suppressOverlap w:val="0"/>
              <w:rPr>
                <w:sz w:val="18"/>
                <w:szCs w:val="18"/>
              </w:rPr>
            </w:pPr>
            <w:r w:rsidRPr="00F87E4F">
              <w:rPr>
                <w:sz w:val="18"/>
                <w:szCs w:val="18"/>
              </w:rPr>
              <w:t>8. November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r w:rsidRPr="001F2C0A">
              <w:rPr>
                <w:b/>
              </w:rPr>
              <w:br/>
            </w:r>
            <w:r w:rsidR="00110640">
              <w:rPr>
                <w:b/>
              </w:rPr>
              <w:t>Matthias Ruch</w:t>
            </w:r>
          </w:p>
          <w:p w:rsidR="00242A50" w:rsidRPr="001F2C0A" w:rsidRDefault="00110640" w:rsidP="000B1B97">
            <w:pPr>
              <w:pStyle w:val="M8"/>
              <w:framePr w:wrap="auto" w:vAnchor="margin" w:hAnchor="text" w:xAlign="left" w:yAlign="inline"/>
              <w:suppressOverlap w:val="0"/>
              <w:rPr>
                <w:b/>
              </w:rPr>
            </w:pPr>
            <w:r>
              <w:rPr>
                <w:b/>
              </w:rPr>
              <w:t xml:space="preserve">Leiter </w:t>
            </w:r>
            <w:proofErr w:type="spellStart"/>
            <w:r w:rsidR="00242A50">
              <w:rPr>
                <w:b/>
              </w:rPr>
              <w:t>Externe</w:t>
            </w:r>
            <w:proofErr w:type="spellEnd"/>
            <w:r w:rsidR="00242A50">
              <w:rPr>
                <w:b/>
              </w:rPr>
              <w:t xml:space="preserve"> Kommunikation</w:t>
            </w:r>
          </w:p>
          <w:p w:rsidR="00110640" w:rsidRDefault="000B1B97" w:rsidP="000B1B97">
            <w:pPr>
              <w:pStyle w:val="M9"/>
              <w:framePr w:wrap="auto" w:vAnchor="margin" w:hAnchor="text" w:xAlign="left" w:yAlign="inline"/>
              <w:suppressOverlap w:val="0"/>
            </w:pPr>
            <w:r>
              <w:t xml:space="preserve">Telefon +49 </w:t>
            </w:r>
            <w:r w:rsidR="00F87E4F">
              <w:t xml:space="preserve">201 177 </w:t>
            </w:r>
            <w:r w:rsidR="00110640">
              <w:t>3348</w:t>
            </w:r>
          </w:p>
          <w:p w:rsidR="000B1B97" w:rsidRDefault="00317BB5" w:rsidP="000B1B97">
            <w:pPr>
              <w:pStyle w:val="M9"/>
              <w:framePr w:wrap="auto" w:vAnchor="margin" w:hAnchor="text" w:xAlign="left" w:yAlign="inline"/>
              <w:suppressOverlap w:val="0"/>
            </w:pPr>
            <w:r>
              <w:t>Mobil</w:t>
            </w:r>
            <w:r w:rsidR="00110640">
              <w:t xml:space="preserve">   +49 174 325 9942</w:t>
            </w:r>
            <w:r w:rsidR="000B1B97">
              <w:t xml:space="preserve"> </w:t>
            </w:r>
          </w:p>
          <w:p w:rsidR="000B1B97" w:rsidRDefault="00317BB5" w:rsidP="000B1B97">
            <w:pPr>
              <w:pStyle w:val="M10"/>
              <w:framePr w:wrap="auto" w:vAnchor="margin" w:hAnchor="text" w:xAlign="left" w:yAlign="inline"/>
              <w:suppressOverlap w:val="0"/>
            </w:pPr>
            <w:r>
              <w:t>Matthias</w:t>
            </w:r>
            <w:r w:rsidR="000B1B97">
              <w:t>.</w:t>
            </w:r>
            <w:r>
              <w:t>Ruch</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110640">
            <w:pPr>
              <w:pStyle w:val="M10"/>
              <w:framePr w:wrap="auto" w:vAnchor="margin" w:hAnchor="text" w:xAlign="left" w:yAlign="inline"/>
              <w:suppressOverlap w:val="0"/>
            </w:pPr>
          </w:p>
        </w:tc>
      </w:tr>
    </w:tbl>
    <w:p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rsidR="00D333AA" w:rsidRDefault="00D333AA" w:rsidP="009577A8">
      <w:pPr>
        <w:framePr w:w="2821" w:wrap="around" w:vAnchor="page" w:hAnchor="page" w:x="8821" w:y="12433" w:anchorLock="1"/>
        <w:spacing w:line="180" w:lineRule="exact"/>
        <w:rPr>
          <w:noProof/>
          <w:sz w:val="13"/>
          <w:szCs w:val="13"/>
        </w:rPr>
      </w:pPr>
    </w:p>
    <w:p w:rsidR="00276C89" w:rsidRPr="00A93791" w:rsidRDefault="009577A8" w:rsidP="009577A8">
      <w:pPr>
        <w:framePr w:w="2821" w:wrap="around" w:vAnchor="page" w:hAnchor="page" w:x="8821" w:y="12433" w:anchorLock="1"/>
        <w:spacing w:line="180" w:lineRule="exact"/>
        <w:rPr>
          <w:noProof/>
          <w:sz w:val="13"/>
          <w:szCs w:val="13"/>
        </w:rPr>
      </w:pPr>
      <w:r w:rsidRPr="009577A8">
        <w:rPr>
          <w:rFonts w:ascii="Trebuchet MS" w:eastAsia="Calibri" w:hAnsi="Trebuchet MS"/>
          <w:b/>
          <w:color w:val="000000"/>
          <w:sz w:val="15"/>
          <w:szCs w:val="15"/>
        </w:rPr>
        <w:t>Aufsichtsrat</w:t>
      </w:r>
      <w:r w:rsidRPr="003342C6">
        <w:rPr>
          <w:rFonts w:ascii="Trebuchet MS" w:eastAsia="Calibri" w:hAnsi="Trebuchet MS"/>
          <w:color w:val="000000"/>
          <w:sz w:val="15"/>
          <w:szCs w:val="15"/>
        </w:rPr>
        <w:br/>
        <w:t xml:space="preserve">Bernd </w:t>
      </w:r>
      <w:proofErr w:type="spellStart"/>
      <w:r w:rsidRPr="003342C6">
        <w:rPr>
          <w:rFonts w:ascii="Trebuchet MS" w:eastAsia="Calibri" w:hAnsi="Trebuchet MS"/>
          <w:color w:val="000000"/>
          <w:sz w:val="15"/>
          <w:szCs w:val="15"/>
        </w:rPr>
        <w:t>Tönjes</w:t>
      </w:r>
      <w:proofErr w:type="spellEnd"/>
      <w:r w:rsidRPr="003342C6">
        <w:rPr>
          <w:rFonts w:ascii="Trebuchet MS" w:eastAsia="Calibri" w:hAnsi="Trebuchet MS"/>
          <w:color w:val="000000"/>
          <w:sz w:val="15"/>
          <w:szCs w:val="15"/>
        </w:rPr>
        <w:t>, Vorsitzender</w:t>
      </w:r>
      <w:r w:rsidRPr="003342C6">
        <w:rPr>
          <w:rFonts w:ascii="Trebuchet MS" w:eastAsia="Calibri" w:hAnsi="Trebuchet MS"/>
          <w:color w:val="000000"/>
          <w:sz w:val="15"/>
          <w:szCs w:val="15"/>
        </w:rPr>
        <w:br/>
        <w:t>Dr. Werner Müller, Ehrenvorsitzender</w:t>
      </w:r>
      <w:r w:rsidRPr="003342C6">
        <w:rPr>
          <w:rFonts w:ascii="Trebuchet MS" w:eastAsia="Calibri" w:hAnsi="Trebuchet MS"/>
          <w:color w:val="000000"/>
          <w:sz w:val="15"/>
          <w:szCs w:val="15"/>
        </w:rPr>
        <w:br/>
      </w:r>
      <w:r w:rsidRPr="009577A8">
        <w:rPr>
          <w:rFonts w:ascii="Trebuchet MS" w:eastAsia="Calibri" w:hAnsi="Trebuchet MS"/>
          <w:b/>
          <w:color w:val="000000"/>
          <w:sz w:val="15"/>
          <w:szCs w:val="15"/>
        </w:rPr>
        <w:t>Vorstand</w:t>
      </w:r>
      <w:r w:rsidRPr="003342C6">
        <w:rPr>
          <w:rFonts w:ascii="Trebuchet MS" w:eastAsia="Calibri" w:hAnsi="Trebuchet MS"/>
          <w:color w:val="000000"/>
          <w:sz w:val="15"/>
          <w:szCs w:val="15"/>
        </w:rPr>
        <w:br/>
        <w:t>Christian Kullmann, Vorsitzender</w:t>
      </w:r>
      <w:r w:rsidRPr="003342C6">
        <w:rPr>
          <w:rFonts w:ascii="Trebuchet MS" w:eastAsia="Calibri" w:hAnsi="Trebuchet MS"/>
          <w:color w:val="000000"/>
          <w:sz w:val="15"/>
          <w:szCs w:val="15"/>
        </w:rPr>
        <w:br/>
        <w:t>Dr. Harald Schwager, Stellv. Vorsitzender</w:t>
      </w:r>
      <w:r w:rsidRPr="003342C6">
        <w:rPr>
          <w:rFonts w:ascii="Trebuchet MS" w:eastAsia="Calibri" w:hAnsi="Trebuchet MS"/>
          <w:color w:val="000000"/>
          <w:sz w:val="15"/>
          <w:szCs w:val="15"/>
        </w:rPr>
        <w:br/>
        <w:t>Thomas Wessel, Ute Wolf</w:t>
      </w:r>
      <w:r w:rsidRPr="003342C6">
        <w:rPr>
          <w:rFonts w:ascii="Trebuchet MS" w:eastAsia="Calibri" w:hAnsi="Trebuchet MS"/>
          <w:color w:val="000000"/>
          <w:sz w:val="15"/>
          <w:szCs w:val="15"/>
        </w:rPr>
        <w:br/>
      </w:r>
    </w:p>
    <w:p w:rsidR="00276C89" w:rsidRDefault="00276C89" w:rsidP="009577A8">
      <w:pPr>
        <w:framePr w:w="2821" w:wrap="around" w:vAnchor="page" w:hAnchor="page" w:x="8821" w:y="12433" w:anchorLock="1"/>
        <w:spacing w:line="180" w:lineRule="exact"/>
        <w:rPr>
          <w:noProof/>
          <w:sz w:val="13"/>
          <w:szCs w:val="13"/>
        </w:rPr>
      </w:pPr>
    </w:p>
    <w:p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rsidR="00F87E4F" w:rsidRPr="00F87E4F" w:rsidRDefault="00F87E4F" w:rsidP="00F87E4F">
      <w:pPr>
        <w:pStyle w:val="Titel"/>
      </w:pPr>
      <w:r w:rsidRPr="00F87E4F">
        <w:t xml:space="preserve">Evonik erwirbt </w:t>
      </w:r>
      <w:proofErr w:type="spellStart"/>
      <w:r w:rsidRPr="00F87E4F">
        <w:t>PeroxyChem</w:t>
      </w:r>
      <w:proofErr w:type="spellEnd"/>
      <w:r w:rsidRPr="00F87E4F">
        <w:t xml:space="preserve"> für 625 Millionen US-Dollar</w:t>
      </w:r>
    </w:p>
    <w:p w:rsidR="00C421AD" w:rsidRPr="0006177F" w:rsidRDefault="00C421AD" w:rsidP="0006177F">
      <w:pPr>
        <w:pStyle w:val="Titel"/>
      </w:pPr>
    </w:p>
    <w:p w:rsidR="00F87E4F" w:rsidRPr="00512190" w:rsidRDefault="00F87E4F" w:rsidP="00F87E4F">
      <w:pPr>
        <w:pStyle w:val="msolistparagraph0"/>
        <w:numPr>
          <w:ilvl w:val="0"/>
          <w:numId w:val="32"/>
        </w:numPr>
        <w:tabs>
          <w:tab w:val="clear" w:pos="501"/>
          <w:tab w:val="num" w:pos="1425"/>
          <w:tab w:val="num" w:pos="2204"/>
        </w:tabs>
        <w:spacing w:line="276" w:lineRule="auto"/>
        <w:ind w:left="284"/>
        <w:rPr>
          <w:sz w:val="24"/>
          <w:lang w:val="de-DE"/>
        </w:rPr>
      </w:pPr>
      <w:r w:rsidRPr="00512190">
        <w:rPr>
          <w:sz w:val="24"/>
          <w:lang w:val="de-DE"/>
        </w:rPr>
        <w:t>Stärkung des Wachstumssegments Resource Efficiency</w:t>
      </w:r>
    </w:p>
    <w:p w:rsidR="00F87E4F" w:rsidRPr="00512190" w:rsidRDefault="00F87E4F" w:rsidP="00F87E4F">
      <w:pPr>
        <w:pStyle w:val="msolistparagraph0"/>
        <w:numPr>
          <w:ilvl w:val="0"/>
          <w:numId w:val="32"/>
        </w:numPr>
        <w:tabs>
          <w:tab w:val="clear" w:pos="501"/>
          <w:tab w:val="num" w:pos="1425"/>
          <w:tab w:val="num" w:pos="2204"/>
        </w:tabs>
        <w:spacing w:line="276" w:lineRule="auto"/>
        <w:ind w:left="284"/>
        <w:rPr>
          <w:sz w:val="24"/>
          <w:lang w:val="de-DE"/>
        </w:rPr>
      </w:pPr>
      <w:r w:rsidRPr="00512190">
        <w:rPr>
          <w:sz w:val="24"/>
          <w:lang w:val="de-DE"/>
        </w:rPr>
        <w:t>Ausbau der margenstarken Spezialanwendungen im Wasserstoffperoxid-Geschäft</w:t>
      </w:r>
    </w:p>
    <w:p w:rsidR="00F87E4F" w:rsidRPr="00512190" w:rsidRDefault="00F87E4F" w:rsidP="00F87E4F">
      <w:pPr>
        <w:pStyle w:val="msolistparagraph0"/>
        <w:numPr>
          <w:ilvl w:val="0"/>
          <w:numId w:val="32"/>
        </w:numPr>
        <w:tabs>
          <w:tab w:val="clear" w:pos="501"/>
          <w:tab w:val="num" w:pos="1425"/>
          <w:tab w:val="num" w:pos="2204"/>
        </w:tabs>
        <w:spacing w:line="276" w:lineRule="auto"/>
        <w:ind w:left="284"/>
        <w:rPr>
          <w:sz w:val="24"/>
          <w:lang w:val="de-DE"/>
        </w:rPr>
      </w:pPr>
      <w:r w:rsidRPr="00512190">
        <w:rPr>
          <w:sz w:val="24"/>
          <w:lang w:val="de-DE"/>
        </w:rPr>
        <w:t>Wachstumsstarkes und stabiles Finanzierungsgeschäft mit attraktivem Free Cashflow</w:t>
      </w:r>
    </w:p>
    <w:p w:rsidR="00F87E4F" w:rsidRPr="00F87E4F" w:rsidRDefault="00F87E4F" w:rsidP="00F87E4F">
      <w:r w:rsidRPr="00F87E4F">
        <w:rPr>
          <w:b/>
        </w:rPr>
        <w:t>Essen.</w:t>
      </w:r>
      <w:r w:rsidRPr="00F87E4F">
        <w:t xml:space="preserve"> Die Evonik Industries AG hat mit One Equity Partners einen Vertrag zur Übernahme des amerikanischen Unternehmens </w:t>
      </w:r>
      <w:proofErr w:type="spellStart"/>
      <w:r w:rsidRPr="00F87E4F">
        <w:t>PeroxyChem</w:t>
      </w:r>
      <w:proofErr w:type="spellEnd"/>
      <w:r w:rsidRPr="00F87E4F">
        <w:t xml:space="preserve"> für 625 Millionen US-Dollar unterzeichnet. </w:t>
      </w:r>
      <w:proofErr w:type="spellStart"/>
      <w:r w:rsidRPr="00F87E4F">
        <w:t>PeroxyChem</w:t>
      </w:r>
      <w:proofErr w:type="spellEnd"/>
      <w:r w:rsidRPr="00F87E4F">
        <w:t xml:space="preserve"> ist ein Hersteller von Wasserstoffperoxid (H</w:t>
      </w:r>
      <w:r w:rsidRPr="00F87E4F">
        <w:rPr>
          <w:vertAlign w:val="subscript"/>
        </w:rPr>
        <w:t>2</w:t>
      </w:r>
      <w:r w:rsidRPr="00F87E4F">
        <w:t>O</w:t>
      </w:r>
      <w:r w:rsidRPr="00F87E4F">
        <w:rPr>
          <w:vertAlign w:val="subscript"/>
        </w:rPr>
        <w:t>2</w:t>
      </w:r>
      <w:r w:rsidRPr="00F87E4F">
        <w:t xml:space="preserve">) sowie </w:t>
      </w:r>
      <w:proofErr w:type="spellStart"/>
      <w:r w:rsidRPr="00F87E4F">
        <w:t>Peressigsäure</w:t>
      </w:r>
      <w:proofErr w:type="spellEnd"/>
      <w:r w:rsidRPr="00F87E4F">
        <w:t xml:space="preserve"> (PAA) und verfügt dabei über eine gute Positionierung in margenstarken Spezialanwendungen. </w:t>
      </w:r>
    </w:p>
    <w:p w:rsidR="00F87E4F" w:rsidRPr="00F87E4F" w:rsidRDefault="00F87E4F" w:rsidP="00F87E4F"/>
    <w:p w:rsidR="00F87E4F" w:rsidRPr="00F87E4F" w:rsidRDefault="00F87E4F" w:rsidP="00F87E4F">
      <w:r w:rsidRPr="00F87E4F">
        <w:t>„</w:t>
      </w:r>
      <w:proofErr w:type="spellStart"/>
      <w:r w:rsidRPr="00F87E4F">
        <w:t>PeroxyChem</w:t>
      </w:r>
      <w:proofErr w:type="spellEnd"/>
      <w:r w:rsidRPr="00F87E4F">
        <w:t xml:space="preserve"> stärkt hervorragend unser Wachstumssegment Resource Efficiency“, sagt Christian Kullmann, Vorsitzender des Vorstands von Evonik. „Wir erweitern damit unser Portfolio an umweltfreundlichen und wachstumsstarken Spezialanwendungen. Zudem erhalten wir ein attraktives Geschäft, das sich durch überdurchschnittliches Wachstum, niedrige Kapitalintensität und geringe zyklische Schwankungen auszeichnet.“</w:t>
      </w:r>
    </w:p>
    <w:p w:rsidR="00F87E4F" w:rsidRPr="00F87E4F" w:rsidRDefault="00F87E4F" w:rsidP="00F87E4F"/>
    <w:p w:rsidR="00F87E4F" w:rsidRPr="00F87E4F" w:rsidRDefault="00F87E4F" w:rsidP="00F87E4F">
      <w:r w:rsidRPr="00F87E4F">
        <w:t xml:space="preserve">„Wir freuen uns darauf, gemeinsam mit Evonik unser erfolgreiches Geschäft noch besser entwickeln zu können. Durch die Ergänzung der beiden Geschäfte eröffnen wir unseren Kunden und Mitarbeitern neue und attraktive Wachstumsmöglichkeiten“, sagt Bruce Lerner, Geschäftsführer und Vorstandsvorsitzender von </w:t>
      </w:r>
      <w:proofErr w:type="spellStart"/>
      <w:r w:rsidRPr="00F87E4F">
        <w:t>PeroxyChem</w:t>
      </w:r>
      <w:proofErr w:type="spellEnd"/>
      <w:r w:rsidRPr="00F87E4F">
        <w:t xml:space="preserve">. </w:t>
      </w:r>
    </w:p>
    <w:p w:rsidR="00F87E4F" w:rsidRPr="00F87E4F" w:rsidRDefault="00F87E4F" w:rsidP="00F87E4F"/>
    <w:p w:rsidR="00F87E4F" w:rsidRDefault="00F87E4F" w:rsidP="00F87E4F">
      <w:r w:rsidRPr="00F87E4F">
        <w:t>Der Markt für H</w:t>
      </w:r>
      <w:r w:rsidRPr="00F87E4F">
        <w:rPr>
          <w:vertAlign w:val="subscript"/>
        </w:rPr>
        <w:t>2</w:t>
      </w:r>
      <w:r w:rsidRPr="00F87E4F">
        <w:t>O</w:t>
      </w:r>
      <w:r w:rsidRPr="00F87E4F">
        <w:rPr>
          <w:vertAlign w:val="subscript"/>
        </w:rPr>
        <w:t>2</w:t>
      </w:r>
      <w:r w:rsidRPr="00F87E4F">
        <w:t xml:space="preserve"> und PAA zeichnet sich durch das breite Anwendungsspektrum aus un</w:t>
      </w:r>
      <w:r>
        <w:t>d weist insbesondere im Bereich</w:t>
      </w:r>
    </w:p>
    <w:p w:rsidR="00F87E4F" w:rsidRDefault="00F87E4F" w:rsidP="00F87E4F">
      <w:r w:rsidRPr="00F87E4F">
        <w:t>der Spezialanwendungen ein überdurchschnittliches Wachstum von etwa 6 Prozent pro Jahr auf. Das H</w:t>
      </w:r>
      <w:r w:rsidRPr="00F87E4F">
        <w:rPr>
          <w:vertAlign w:val="subscript"/>
        </w:rPr>
        <w:t>2</w:t>
      </w:r>
      <w:r w:rsidRPr="00F87E4F">
        <w:t>O</w:t>
      </w:r>
      <w:r w:rsidRPr="00F87E4F">
        <w:rPr>
          <w:vertAlign w:val="subscript"/>
        </w:rPr>
        <w:t>2</w:t>
      </w:r>
      <w:r>
        <w:t>- und PAA-Geschäft</w:t>
      </w:r>
    </w:p>
    <w:p w:rsidR="00F87E4F" w:rsidRDefault="00F87E4F" w:rsidP="00F87E4F">
      <w:r w:rsidRPr="00F87E4F">
        <w:t xml:space="preserve">von </w:t>
      </w:r>
      <w:proofErr w:type="spellStart"/>
      <w:r w:rsidRPr="00F87E4F">
        <w:t>PeroxyChem</w:t>
      </w:r>
      <w:proofErr w:type="spellEnd"/>
      <w:r w:rsidRPr="00F87E4F">
        <w:t xml:space="preserve"> ist auf E</w:t>
      </w:r>
      <w:r>
        <w:t>ndanwendungen im Umweltbereich,</w:t>
      </w:r>
    </w:p>
    <w:p w:rsidR="00F87E4F" w:rsidRPr="00F87E4F" w:rsidRDefault="00F87E4F" w:rsidP="00F87E4F">
      <w:r w:rsidRPr="00F87E4F">
        <w:t xml:space="preserve">der Lebensmittelverarbeitung sowie der Elektronikindustrie ausgerichtet, die sich durch eine geringe </w:t>
      </w:r>
      <w:proofErr w:type="spellStart"/>
      <w:r w:rsidRPr="00F87E4F">
        <w:t>Zyklizität</w:t>
      </w:r>
      <w:proofErr w:type="spellEnd"/>
      <w:r w:rsidRPr="00F87E4F">
        <w:t xml:space="preserve"> auszeichnen. </w:t>
      </w:r>
    </w:p>
    <w:p w:rsidR="00F87E4F" w:rsidRPr="00F87E4F" w:rsidRDefault="00F87E4F" w:rsidP="00F87E4F">
      <w:r w:rsidRPr="00F87E4F">
        <w:t xml:space="preserve">Etwa drei Viertel seines Ergebnisses erzielt das US-Unternehmen bereits heute mit Spezialanwendungen in diesen Segmenten. </w:t>
      </w:r>
    </w:p>
    <w:p w:rsidR="00F87E4F" w:rsidRPr="00F87E4F" w:rsidRDefault="00F87E4F" w:rsidP="00F87E4F"/>
    <w:p w:rsidR="00F87E4F" w:rsidRPr="00F87E4F" w:rsidRDefault="00F87E4F" w:rsidP="00F87E4F">
      <w:r w:rsidRPr="00F87E4F">
        <w:t>„Das Unternehmen ist hochprofitabel. Die EBITDA-Marge liegt mit etwa 20 Prozent konstant über dem heutigen Niveau des Evonik-Konzerns“, sagt Ute Wolf, Finanzvorstand von Evonik. „Als wachstumsstarkes und stabiles Finanzierungsgeschäft liefert es außerdem einen attraktiven Free Cashflow.“</w:t>
      </w:r>
    </w:p>
    <w:p w:rsidR="00F87E4F" w:rsidRPr="00F87E4F" w:rsidRDefault="00F87E4F" w:rsidP="00F87E4F"/>
    <w:p w:rsidR="00F87E4F" w:rsidRPr="00F87E4F" w:rsidRDefault="00F87E4F" w:rsidP="00F87E4F">
      <w:r w:rsidRPr="00F87E4F">
        <w:t xml:space="preserve">Für das Geschäftsjahr 2018 erwartet </w:t>
      </w:r>
      <w:proofErr w:type="spellStart"/>
      <w:r w:rsidRPr="00F87E4F">
        <w:t>PeroxyChem</w:t>
      </w:r>
      <w:proofErr w:type="spellEnd"/>
      <w:r w:rsidRPr="00F87E4F">
        <w:t xml:space="preserve"> einen Umsatz von etwa 300 Millionen US Dollar und ein bereinigtes EBITDA von rund 60 Millionen US-Dollar. Dies entspricht einer attraktiven EBITDA-Marge von etwa 20 Prozent. Durch die gute Ergänzung der beiden globalen Geschäftsfelder rechnet Evonik mit Synergien in Höhe von 20 Millionen US-Dollar – vor allem in der Produktion und Logistik sowie durch die Erweiterung der Produktportfolios und durch neue Technologien. Diese sollen bis zum Jahr 2022 voll realisiert werden.</w:t>
      </w:r>
    </w:p>
    <w:p w:rsidR="00F87E4F" w:rsidRPr="00F87E4F" w:rsidRDefault="00F87E4F" w:rsidP="00F87E4F"/>
    <w:p w:rsidR="00F87E4F" w:rsidRPr="00F87E4F" w:rsidRDefault="00F87E4F" w:rsidP="00F87E4F">
      <w:r w:rsidRPr="00F87E4F">
        <w:t>Der Kaufpreis (Enterprise Value) liegt inklusive Synergien bei dem 7,8-fachen des jährlichen bereinigten EBITDA, vor Synergien beim 10,4-fachen. Die Transaktion soll Mitte 2019 abgeschlossen werden und steht unter dem üblichen Vorbehalt der Zustimmung der zuständigen Behörden.</w:t>
      </w:r>
    </w:p>
    <w:p w:rsidR="00F87E4F" w:rsidRPr="00F87E4F" w:rsidRDefault="00F87E4F" w:rsidP="00F87E4F"/>
    <w:p w:rsidR="00F87E4F" w:rsidRPr="00F87E4F" w:rsidRDefault="00F87E4F" w:rsidP="00F87E4F">
      <w:r w:rsidRPr="00F87E4F">
        <w:t xml:space="preserve">Der Zukauf wird sich für Evonik voraussichtlich bereits im ersten vollen Jahr nach </w:t>
      </w:r>
      <w:proofErr w:type="spellStart"/>
      <w:r w:rsidRPr="00F87E4F">
        <w:t>Closing</w:t>
      </w:r>
      <w:proofErr w:type="spellEnd"/>
      <w:r w:rsidRPr="00F87E4F">
        <w:t xml:space="preserve"> positiv auf das bereinigte Ergebnis je Aktie und den Free Cashflow auswirken. Die Finanzierung der Transaktion ist durch unternehmenseigene Mittel und fest zugesagte Kreditlinien gesichert.</w:t>
      </w:r>
    </w:p>
    <w:p w:rsidR="00F87E4F" w:rsidRPr="00F87E4F" w:rsidRDefault="00F87E4F" w:rsidP="00F87E4F"/>
    <w:p w:rsidR="00F87E4F" w:rsidRPr="00F87E4F" w:rsidRDefault="00F87E4F" w:rsidP="00F87E4F">
      <w:r w:rsidRPr="00F87E4F">
        <w:t>H</w:t>
      </w:r>
      <w:r w:rsidRPr="00F87E4F">
        <w:rPr>
          <w:vertAlign w:val="subscript"/>
        </w:rPr>
        <w:t>2</w:t>
      </w:r>
      <w:r w:rsidRPr="00F87E4F">
        <w:t>O</w:t>
      </w:r>
      <w:r w:rsidRPr="00F87E4F">
        <w:rPr>
          <w:vertAlign w:val="subscript"/>
        </w:rPr>
        <w:t>2</w:t>
      </w:r>
      <w:r w:rsidRPr="00F87E4F">
        <w:t xml:space="preserve"> und PAA sind Oxidationsmittel mit vielfältigen Einsatzmöglichkeiten, ob als Bleichmittel in der Zellstoffindustrie, als Desinfektionsmittel in der Lebensmittelbranche oder bei der Aufbereitung von Abwässern. Nach der Reaktion von H</w:t>
      </w:r>
      <w:r w:rsidRPr="00F87E4F">
        <w:rPr>
          <w:vertAlign w:val="subscript"/>
        </w:rPr>
        <w:t>2</w:t>
      </w:r>
      <w:r w:rsidRPr="00F87E4F">
        <w:t>O</w:t>
      </w:r>
      <w:r w:rsidRPr="00F87E4F">
        <w:rPr>
          <w:vertAlign w:val="subscript"/>
        </w:rPr>
        <w:t>2</w:t>
      </w:r>
      <w:r w:rsidRPr="00F87E4F">
        <w:t xml:space="preserve"> bleibt als Reststoff lediglich Wasser übrig, was seine Verwendung sehr umweltfreundlich macht. Dank seiner Produkteigenschaften findet es immer stärkeren Einsatz in attraktiven hochtechnisierten Anwendungen wie der Herstellung von Halbleitern oder der Medizinbranche. Selbst als Antriebsmittel in der</w:t>
      </w:r>
      <w:r>
        <w:t xml:space="preserve"> Raketentechnologie </w:t>
      </w:r>
      <w:r w:rsidRPr="00F87E4F">
        <w:t xml:space="preserve">ist es gefragt. Logistik, langfristige </w:t>
      </w:r>
      <w:r w:rsidRPr="00F87E4F">
        <w:lastRenderedPageBreak/>
        <w:t>Kundenbeziehungen sowie die Vielzahl an unterschiedlichen Endanwendungen machen das Geschäft stabil und wenig zyklisch.</w:t>
      </w:r>
    </w:p>
    <w:p w:rsidR="00F87E4F" w:rsidRPr="00F87E4F" w:rsidRDefault="00F87E4F" w:rsidP="00F87E4F"/>
    <w:p w:rsidR="00F87E4F" w:rsidRPr="00F87E4F" w:rsidRDefault="00F87E4F" w:rsidP="00F87E4F">
      <w:proofErr w:type="spellStart"/>
      <w:r w:rsidRPr="00F87E4F">
        <w:t>PeroxyChem</w:t>
      </w:r>
      <w:proofErr w:type="spellEnd"/>
      <w:r w:rsidRPr="00F87E4F">
        <w:t xml:space="preserve"> ist ein innovativer Hersteller von H</w:t>
      </w:r>
      <w:r w:rsidRPr="00F87E4F">
        <w:rPr>
          <w:vertAlign w:val="subscript"/>
        </w:rPr>
        <w:t>2</w:t>
      </w:r>
      <w:r w:rsidRPr="00F87E4F">
        <w:t>O</w:t>
      </w:r>
      <w:r w:rsidRPr="00F87E4F">
        <w:rPr>
          <w:vertAlign w:val="subscript"/>
        </w:rPr>
        <w:t>2</w:t>
      </w:r>
      <w:r w:rsidRPr="00F87E4F">
        <w:t xml:space="preserve"> und PAA mit jahrzehntelanger Erfahrung in diesem Markt. Seine Wurzeln reichen über 100 Jahre zurück. Das Unternehmen ist in Philadelphia, Pennsylvania, ansässig und beschäftigt weltweit etwa 600 Mitarbeiter. Die acht Produktionsstandorte liegen überwiegend in Nordamerika sowie in Deutschland, Spanien und Thailand.</w:t>
      </w:r>
    </w:p>
    <w:p w:rsidR="00F87E4F" w:rsidRPr="00F87E4F" w:rsidRDefault="00F87E4F" w:rsidP="00F87E4F"/>
    <w:p w:rsidR="00F87E4F" w:rsidRPr="00F87E4F" w:rsidRDefault="00F87E4F" w:rsidP="00F87E4F">
      <w:pPr>
        <w:rPr>
          <w:b/>
          <w:bCs/>
        </w:rPr>
      </w:pPr>
      <w:r w:rsidRPr="00F87E4F">
        <w:t xml:space="preserve">Evonik verfügt in seinem Geschäftsgebiet </w:t>
      </w:r>
      <w:proofErr w:type="spellStart"/>
      <w:r w:rsidRPr="00F87E4F">
        <w:t>Active</w:t>
      </w:r>
      <w:proofErr w:type="spellEnd"/>
      <w:r w:rsidRPr="00F87E4F">
        <w:t xml:space="preserve"> Oxygens ebenfalls über jahrzehntelange Erfahrung in der Herstellung von Wasserstoffperoxid und verwandten Produkten. Das Unternehmen ist einer der größten Hersteller mit weltweit 13 </w:t>
      </w:r>
      <w:bookmarkStart w:id="0" w:name="_GoBack"/>
      <w:bookmarkEnd w:id="0"/>
      <w:r w:rsidRPr="00F87E4F">
        <w:t>Produktionsstätten</w:t>
      </w:r>
      <w:r w:rsidRPr="00F87E4F">
        <w:rPr>
          <w:b/>
          <w:bCs/>
        </w:rPr>
        <w:t>.</w:t>
      </w:r>
    </w:p>
    <w:p w:rsidR="00F87E4F" w:rsidRPr="00F87E4F" w:rsidRDefault="00F87E4F" w:rsidP="00F87E4F">
      <w:pPr>
        <w:rPr>
          <w:b/>
          <w:bCs/>
        </w:rPr>
      </w:pPr>
    </w:p>
    <w:p w:rsidR="00F87E4F" w:rsidRPr="00F87E4F" w:rsidRDefault="00F87E4F" w:rsidP="00F87E4F">
      <w:pPr>
        <w:rPr>
          <w:b/>
          <w:bCs/>
        </w:rPr>
      </w:pPr>
      <w:r w:rsidRPr="00F87E4F">
        <w:t xml:space="preserve">Weitere Details zur Übernahme finden sich in einer Präsentation auf unserer Website: </w:t>
      </w:r>
      <w:hyperlink r:id="rId7" w:history="1">
        <w:r w:rsidRPr="00F87E4F">
          <w:rPr>
            <w:rStyle w:val="Hyperlink"/>
          </w:rPr>
          <w:t>www.evonik.de/investor-relations/</w:t>
        </w:r>
      </w:hyperlink>
      <w:r w:rsidRPr="00F87E4F">
        <w:t xml:space="preserve"> </w:t>
      </w:r>
    </w:p>
    <w:p w:rsidR="00F87E4F" w:rsidRPr="00F87E4F" w:rsidRDefault="00F87E4F" w:rsidP="00F87E4F"/>
    <w:p w:rsidR="00F87E4F" w:rsidRPr="00F87E4F" w:rsidRDefault="00F87E4F" w:rsidP="00F87E4F">
      <w:r w:rsidRPr="00F87E4F">
        <w:t>Am Donnerstag, 8. November 2018 um 11.00 Uhr MEZ wird Evonik eine Telefonkonferenz für Analysten und Investoren anbieten.</w:t>
      </w:r>
    </w:p>
    <w:p w:rsidR="00F87E4F" w:rsidRDefault="00F87E4F" w:rsidP="00F87E4F">
      <w:pPr>
        <w:rPr>
          <w:b/>
          <w:bCs/>
        </w:rPr>
      </w:pPr>
    </w:p>
    <w:p w:rsidR="00F87E4F" w:rsidRPr="00F87E4F" w:rsidRDefault="00F87E4F" w:rsidP="00F87E4F">
      <w:pPr>
        <w:rPr>
          <w:b/>
          <w:bCs/>
        </w:rPr>
      </w:pPr>
    </w:p>
    <w:p w:rsidR="00102E05" w:rsidRDefault="00F87E4F" w:rsidP="00102E05">
      <w:pPr>
        <w:autoSpaceDE w:val="0"/>
        <w:autoSpaceDN w:val="0"/>
        <w:adjustRightInd w:val="0"/>
        <w:spacing w:line="220" w:lineRule="exact"/>
        <w:rPr>
          <w:rFonts w:cs="Lucida Sans Unicode"/>
          <w:b/>
          <w:bCs/>
          <w:sz w:val="18"/>
          <w:szCs w:val="18"/>
        </w:rPr>
      </w:pPr>
      <w:r>
        <w:rPr>
          <w:rFonts w:cs="Lucida Sans Unicode"/>
          <w:b/>
          <w:bCs/>
          <w:sz w:val="18"/>
          <w:szCs w:val="18"/>
        </w:rPr>
        <w:t>In</w:t>
      </w:r>
      <w:r w:rsidR="00102E05">
        <w:rPr>
          <w:rFonts w:cs="Lucida Sans Unicode"/>
          <w:b/>
          <w:bCs/>
          <w:sz w:val="18"/>
          <w:szCs w:val="18"/>
        </w:rPr>
        <w:t xml:space="preserve">formationen zum Konzern </w:t>
      </w:r>
    </w:p>
    <w:p w:rsidR="00102E05" w:rsidRDefault="00102E05" w:rsidP="00102E05">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102E05" w:rsidRDefault="00102E05" w:rsidP="00102E05">
      <w:pPr>
        <w:rPr>
          <w:sz w:val="18"/>
          <w:szCs w:val="18"/>
        </w:rPr>
      </w:pPr>
    </w:p>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0B1B97" w:rsidRPr="000B1B97" w:rsidRDefault="00102E05" w:rsidP="00102E05">
      <w:pPr>
        <w:autoSpaceDE w:val="0"/>
        <w:autoSpaceDN w:val="0"/>
        <w:adjustRightInd w:val="0"/>
        <w:spacing w:line="220" w:lineRule="exact"/>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E4F" w:rsidRDefault="00F87E4F" w:rsidP="00FD1184">
      <w:r>
        <w:separator/>
      </w:r>
    </w:p>
  </w:endnote>
  <w:endnote w:type="continuationSeparator" w:id="0">
    <w:p w:rsidR="00F87E4F" w:rsidRDefault="00F87E4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F" w:rsidRDefault="00F87E4F">
    <w:pPr>
      <w:pStyle w:val="Fuzeile"/>
    </w:pPr>
  </w:p>
  <w:p w:rsidR="00F87E4F" w:rsidRDefault="00F87E4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34C4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34C4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F" w:rsidRDefault="00F87E4F" w:rsidP="00316EC0">
    <w:pPr>
      <w:pStyle w:val="Fuzeile"/>
    </w:pPr>
  </w:p>
  <w:p w:rsidR="00F87E4F" w:rsidRPr="005225EC" w:rsidRDefault="00F87E4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34C4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34C4F">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E4F" w:rsidRDefault="00F87E4F" w:rsidP="00FD1184">
      <w:r>
        <w:separator/>
      </w:r>
    </w:p>
  </w:footnote>
  <w:footnote w:type="continuationSeparator" w:id="0">
    <w:p w:rsidR="00F87E4F" w:rsidRDefault="00F87E4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F" w:rsidRPr="006C35A6" w:rsidRDefault="00F87E4F"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F" w:rsidRPr="006C35A6" w:rsidRDefault="00F87E4F">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501"/>
        </w:tabs>
        <w:ind w:left="501" w:hanging="360"/>
      </w:pPr>
      <w:rPr>
        <w:rFonts w:ascii="Lucida Sans Unicode" w:hAnsi="Lucida Sans Unicode" w:hint="default"/>
        <w:sz w:val="24"/>
      </w:rPr>
    </w:lvl>
    <w:lvl w:ilvl="1" w:tplc="04070003" w:tentative="1">
      <w:start w:val="1"/>
      <w:numFmt w:val="bullet"/>
      <w:lvlText w:val="o"/>
      <w:lvlJc w:val="left"/>
      <w:pPr>
        <w:tabs>
          <w:tab w:val="num" w:pos="516"/>
        </w:tabs>
        <w:ind w:left="516" w:hanging="360"/>
      </w:pPr>
      <w:rPr>
        <w:rFonts w:ascii="Courier New" w:hAnsi="Courier New" w:cs="Courier New" w:hint="default"/>
      </w:rPr>
    </w:lvl>
    <w:lvl w:ilvl="2" w:tplc="04070005" w:tentative="1">
      <w:start w:val="1"/>
      <w:numFmt w:val="bullet"/>
      <w:lvlText w:val=""/>
      <w:lvlJc w:val="left"/>
      <w:pPr>
        <w:tabs>
          <w:tab w:val="num" w:pos="1236"/>
        </w:tabs>
        <w:ind w:left="1236" w:hanging="360"/>
      </w:pPr>
      <w:rPr>
        <w:rFonts w:ascii="Wingdings" w:hAnsi="Wingdings" w:hint="default"/>
      </w:rPr>
    </w:lvl>
    <w:lvl w:ilvl="3" w:tplc="04070001" w:tentative="1">
      <w:start w:val="1"/>
      <w:numFmt w:val="bullet"/>
      <w:lvlText w:val=""/>
      <w:lvlJc w:val="left"/>
      <w:pPr>
        <w:tabs>
          <w:tab w:val="num" w:pos="1956"/>
        </w:tabs>
        <w:ind w:left="1956" w:hanging="360"/>
      </w:pPr>
      <w:rPr>
        <w:rFonts w:ascii="Symbol" w:hAnsi="Symbol" w:hint="default"/>
      </w:rPr>
    </w:lvl>
    <w:lvl w:ilvl="4" w:tplc="04070003" w:tentative="1">
      <w:start w:val="1"/>
      <w:numFmt w:val="bullet"/>
      <w:lvlText w:val="o"/>
      <w:lvlJc w:val="left"/>
      <w:pPr>
        <w:tabs>
          <w:tab w:val="num" w:pos="2676"/>
        </w:tabs>
        <w:ind w:left="2676" w:hanging="360"/>
      </w:pPr>
      <w:rPr>
        <w:rFonts w:ascii="Courier New" w:hAnsi="Courier New" w:cs="Courier New" w:hint="default"/>
      </w:rPr>
    </w:lvl>
    <w:lvl w:ilvl="5" w:tplc="04070005" w:tentative="1">
      <w:start w:val="1"/>
      <w:numFmt w:val="bullet"/>
      <w:lvlText w:val=""/>
      <w:lvlJc w:val="left"/>
      <w:pPr>
        <w:tabs>
          <w:tab w:val="num" w:pos="3396"/>
        </w:tabs>
        <w:ind w:left="3396" w:hanging="360"/>
      </w:pPr>
      <w:rPr>
        <w:rFonts w:ascii="Wingdings" w:hAnsi="Wingdings" w:hint="default"/>
      </w:rPr>
    </w:lvl>
    <w:lvl w:ilvl="6" w:tplc="04070001" w:tentative="1">
      <w:start w:val="1"/>
      <w:numFmt w:val="bullet"/>
      <w:lvlText w:val=""/>
      <w:lvlJc w:val="left"/>
      <w:pPr>
        <w:tabs>
          <w:tab w:val="num" w:pos="4116"/>
        </w:tabs>
        <w:ind w:left="4116" w:hanging="360"/>
      </w:pPr>
      <w:rPr>
        <w:rFonts w:ascii="Symbol" w:hAnsi="Symbol" w:hint="default"/>
      </w:rPr>
    </w:lvl>
    <w:lvl w:ilvl="7" w:tplc="04070003" w:tentative="1">
      <w:start w:val="1"/>
      <w:numFmt w:val="bullet"/>
      <w:lvlText w:val="o"/>
      <w:lvlJc w:val="left"/>
      <w:pPr>
        <w:tabs>
          <w:tab w:val="num" w:pos="4836"/>
        </w:tabs>
        <w:ind w:left="4836" w:hanging="360"/>
      </w:pPr>
      <w:rPr>
        <w:rFonts w:ascii="Courier New" w:hAnsi="Courier New" w:cs="Courier New" w:hint="default"/>
      </w:rPr>
    </w:lvl>
    <w:lvl w:ilvl="8" w:tplc="04070005" w:tentative="1">
      <w:start w:val="1"/>
      <w:numFmt w:val="bullet"/>
      <w:lvlText w:val=""/>
      <w:lvlJc w:val="left"/>
      <w:pPr>
        <w:tabs>
          <w:tab w:val="num" w:pos="5556"/>
        </w:tabs>
        <w:ind w:left="5556"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02E05"/>
    <w:rsid w:val="00110640"/>
    <w:rsid w:val="001175D3"/>
    <w:rsid w:val="00124443"/>
    <w:rsid w:val="00130512"/>
    <w:rsid w:val="00134C4F"/>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581A"/>
    <w:rsid w:val="006C35A6"/>
    <w:rsid w:val="006C388A"/>
    <w:rsid w:val="006D601A"/>
    <w:rsid w:val="006E2710"/>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0446F"/>
    <w:rsid w:val="00826AB1"/>
    <w:rsid w:val="00834E44"/>
    <w:rsid w:val="00836B9A"/>
    <w:rsid w:val="008420F0"/>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87E4F"/>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customStyle="1" w:styleId="msolistparagraph0">
    <w:name w:val="msolistparagraph"/>
    <w:basedOn w:val="Standard"/>
    <w:rsid w:val="00F87E4F"/>
    <w:pPr>
      <w:spacing w:after="160" w:line="252" w:lineRule="auto"/>
      <w:ind w:left="720"/>
      <w:contextualSpacing/>
    </w:pPr>
    <w:rPr>
      <w:rFonts w:eastAsia="Calibri" w:cs="Lucida Sans Unicode"/>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investor-rel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82FC930C</Template>
  <TotalTime>0</TotalTime>
  <Pages>3</Pages>
  <Words>828</Words>
  <Characters>5866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6681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3</cp:revision>
  <cp:lastPrinted>2018-11-07T15:38:00Z</cp:lastPrinted>
  <dcterms:created xsi:type="dcterms:W3CDTF">2018-11-07T15:20:00Z</dcterms:created>
  <dcterms:modified xsi:type="dcterms:W3CDTF">2018-11-07T15:45:00Z</dcterms:modified>
</cp:coreProperties>
</file>