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916E09" w:rsidTr="00D81410">
        <w:trPr>
          <w:trHeight w:val="851"/>
        </w:trPr>
        <w:tc>
          <w:tcPr>
            <w:tcW w:w="2552" w:type="dxa"/>
            <w:shd w:val="clear" w:color="auto" w:fill="auto"/>
          </w:tcPr>
          <w:p w:rsidR="004F1918" w:rsidRPr="00D620ED" w:rsidRDefault="00C07159" w:rsidP="004F1918">
            <w:pPr>
              <w:pStyle w:val="M7"/>
              <w:framePr w:wrap="auto" w:vAnchor="margin" w:hAnchor="text" w:xAlign="left" w:yAlign="inline"/>
              <w:suppressOverlap w:val="0"/>
              <w:rPr>
                <w:b w:val="0"/>
                <w:sz w:val="18"/>
                <w:szCs w:val="18"/>
              </w:rPr>
            </w:pPr>
            <w:r w:rsidRPr="00D620ED">
              <w:rPr>
                <w:b w:val="0"/>
                <w:sz w:val="18"/>
                <w:szCs w:val="18"/>
              </w:rPr>
              <w:t>8. März</w:t>
            </w:r>
            <w:r w:rsidR="003B3ED9" w:rsidRPr="00D620ED">
              <w:rPr>
                <w:b w:val="0"/>
                <w:sz w:val="18"/>
                <w:szCs w:val="18"/>
              </w:rPr>
              <w:t xml:space="preserve"> 2017</w:t>
            </w:r>
          </w:p>
          <w:p w:rsidR="004F1918" w:rsidRPr="00D620ED" w:rsidRDefault="004F1918" w:rsidP="004F1918">
            <w:pPr>
              <w:pStyle w:val="M7"/>
              <w:framePr w:wrap="auto" w:vAnchor="margin" w:hAnchor="text" w:xAlign="left" w:yAlign="inline"/>
              <w:suppressOverlap w:val="0"/>
            </w:pPr>
          </w:p>
          <w:p w:rsidR="004F1918" w:rsidRPr="00D620ED" w:rsidRDefault="004F1918" w:rsidP="004F1918">
            <w:pPr>
              <w:pStyle w:val="M7"/>
              <w:framePr w:wrap="auto" w:vAnchor="margin" w:hAnchor="text" w:xAlign="left" w:yAlign="inline"/>
              <w:suppressOverlap w:val="0"/>
            </w:pPr>
          </w:p>
          <w:p w:rsidR="00176447" w:rsidRDefault="00176447" w:rsidP="00D620ED">
            <w:pPr>
              <w:pStyle w:val="M8"/>
              <w:framePr w:wrap="auto" w:vAnchor="margin" w:hAnchor="text" w:xAlign="left" w:yAlign="inline"/>
              <w:suppressOverlap w:val="0"/>
              <w:rPr>
                <w:b/>
              </w:rPr>
            </w:pPr>
            <w:r>
              <w:rPr>
                <w:b/>
              </w:rPr>
              <w:t xml:space="preserve">Matthias Ruch </w:t>
            </w:r>
          </w:p>
          <w:p w:rsidR="00176447" w:rsidRDefault="00D620ED" w:rsidP="00D620ED">
            <w:pPr>
              <w:pStyle w:val="M8"/>
              <w:framePr w:wrap="auto" w:vAnchor="margin" w:hAnchor="text" w:xAlign="left" w:yAlign="inline"/>
              <w:suppressOverlap w:val="0"/>
              <w:rPr>
                <w:b/>
              </w:rPr>
            </w:pPr>
            <w:r>
              <w:rPr>
                <w:b/>
              </w:rPr>
              <w:t>Leiter Externe Kommunikation</w:t>
            </w:r>
          </w:p>
          <w:p w:rsidR="00D620ED" w:rsidRPr="001F2C0A" w:rsidRDefault="00176447" w:rsidP="00D620ED">
            <w:pPr>
              <w:pStyle w:val="M8"/>
              <w:framePr w:wrap="auto" w:vAnchor="margin" w:hAnchor="text" w:xAlign="left" w:yAlign="inline"/>
              <w:suppressOverlap w:val="0"/>
              <w:rPr>
                <w:b/>
              </w:rPr>
            </w:pPr>
            <w:r>
              <w:rPr>
                <w:b/>
              </w:rPr>
              <w:t>Evonik Industries AG</w:t>
            </w:r>
          </w:p>
          <w:p w:rsidR="00D620ED" w:rsidRDefault="00D620ED" w:rsidP="00D620ED">
            <w:pPr>
              <w:pStyle w:val="M9"/>
              <w:framePr w:wrap="auto" w:vAnchor="margin" w:hAnchor="text" w:xAlign="left" w:yAlign="inline"/>
              <w:suppressOverlap w:val="0"/>
            </w:pPr>
            <w:r>
              <w:t xml:space="preserve">Telefon +49 201 177-3348 </w:t>
            </w:r>
          </w:p>
          <w:p w:rsidR="00D620ED" w:rsidRDefault="00D620ED" w:rsidP="00D620ED">
            <w:pPr>
              <w:pStyle w:val="M10"/>
              <w:framePr w:wrap="auto" w:vAnchor="margin" w:hAnchor="text" w:xAlign="left" w:yAlign="inline"/>
              <w:suppressOverlap w:val="0"/>
            </w:pPr>
            <w:r>
              <w:t>matthias.ruch@evonik.com</w:t>
            </w:r>
          </w:p>
          <w:p w:rsidR="004F1918" w:rsidRDefault="004F1918" w:rsidP="004F1918">
            <w:pPr>
              <w:pStyle w:val="M10"/>
              <w:framePr w:wrap="auto" w:vAnchor="margin" w:hAnchor="text" w:xAlign="left" w:yAlign="inline"/>
              <w:suppressOverlap w:val="0"/>
            </w:pPr>
          </w:p>
        </w:tc>
      </w:tr>
      <w:tr w:rsidR="004F1918" w:rsidRPr="00C01664" w:rsidTr="00D81410">
        <w:trPr>
          <w:trHeight w:val="851"/>
        </w:trPr>
        <w:tc>
          <w:tcPr>
            <w:tcW w:w="2552" w:type="dxa"/>
            <w:shd w:val="clear" w:color="auto" w:fill="auto"/>
          </w:tcPr>
          <w:p w:rsidR="004F1918" w:rsidRPr="004E625C" w:rsidRDefault="004F1918" w:rsidP="004F1918">
            <w:pPr>
              <w:pStyle w:val="M12"/>
              <w:framePr w:wrap="auto" w:vAnchor="margin" w:hAnchor="text" w:xAlign="left" w:yAlign="inline"/>
              <w:suppressOverlap w:val="0"/>
            </w:pPr>
          </w:p>
          <w:p w:rsidR="003B3ED9" w:rsidRPr="004E625C" w:rsidRDefault="003B3ED9" w:rsidP="004F1918">
            <w:pPr>
              <w:pStyle w:val="M1"/>
              <w:framePr w:wrap="auto" w:vAnchor="margin" w:hAnchor="text" w:xAlign="left" w:yAlign="inline"/>
              <w:suppressOverlap w:val="0"/>
            </w:pPr>
          </w:p>
          <w:p w:rsidR="00176447" w:rsidRPr="00010171" w:rsidRDefault="00176447" w:rsidP="00176447">
            <w:pPr>
              <w:spacing w:line="180" w:lineRule="exact"/>
              <w:rPr>
                <w:rFonts w:cs="Lucida Sans Unicode"/>
                <w:b/>
                <w:sz w:val="13"/>
                <w:szCs w:val="13"/>
                <w:lang w:val="de-DE"/>
              </w:rPr>
            </w:pPr>
            <w:r w:rsidRPr="00010171">
              <w:rPr>
                <w:rFonts w:cs="Lucida Sans Unicode"/>
                <w:b/>
                <w:sz w:val="13"/>
                <w:szCs w:val="13"/>
                <w:lang w:val="de-DE"/>
              </w:rPr>
              <w:t>Herman Betten</w:t>
            </w:r>
          </w:p>
          <w:p w:rsidR="00010171" w:rsidRPr="00010171" w:rsidRDefault="00010171" w:rsidP="00176447">
            <w:pPr>
              <w:spacing w:line="180" w:lineRule="exact"/>
              <w:rPr>
                <w:rFonts w:cs="Lucida Sans Unicode"/>
                <w:b/>
                <w:sz w:val="13"/>
                <w:szCs w:val="13"/>
                <w:lang w:val="de-DE"/>
              </w:rPr>
            </w:pPr>
            <w:r w:rsidRPr="00010171">
              <w:rPr>
                <w:rFonts w:cs="Lucida Sans Unicode"/>
                <w:b/>
                <w:sz w:val="13"/>
                <w:szCs w:val="13"/>
                <w:lang w:val="de-DE"/>
              </w:rPr>
              <w:t>Leiter Kommuni</w:t>
            </w:r>
            <w:r>
              <w:rPr>
                <w:rFonts w:cs="Lucida Sans Unicode"/>
                <w:b/>
                <w:sz w:val="13"/>
                <w:szCs w:val="13"/>
                <w:lang w:val="de-DE"/>
              </w:rPr>
              <w:t>kation</w:t>
            </w:r>
          </w:p>
          <w:p w:rsidR="009F52A8" w:rsidRPr="00010171" w:rsidRDefault="009F52A8" w:rsidP="009F52A8">
            <w:pPr>
              <w:pStyle w:val="berschrift2"/>
              <w:spacing w:before="0" w:line="180" w:lineRule="exact"/>
              <w:rPr>
                <w:rFonts w:cs="Lucida Sans Unicode"/>
                <w:sz w:val="13"/>
                <w:szCs w:val="13"/>
                <w:lang w:val="de-DE"/>
              </w:rPr>
            </w:pPr>
            <w:r w:rsidRPr="00010171">
              <w:rPr>
                <w:rFonts w:cs="Lucida Sans Unicode"/>
                <w:sz w:val="13"/>
                <w:szCs w:val="13"/>
                <w:lang w:val="de-DE"/>
              </w:rPr>
              <w:t>DSM Nutritional Products</w:t>
            </w:r>
          </w:p>
          <w:p w:rsidR="009F52A8" w:rsidRPr="00C01664" w:rsidRDefault="00C07159" w:rsidP="009F52A8">
            <w:pPr>
              <w:spacing w:line="180" w:lineRule="exact"/>
              <w:rPr>
                <w:rFonts w:cs="Lucida Sans Unicode"/>
                <w:sz w:val="13"/>
                <w:szCs w:val="13"/>
                <w:lang w:val="de-DE"/>
              </w:rPr>
            </w:pPr>
            <w:r w:rsidRPr="00C01664">
              <w:rPr>
                <w:rFonts w:cs="Lucida Sans Unicode"/>
                <w:sz w:val="13"/>
                <w:szCs w:val="13"/>
                <w:lang w:val="de-DE"/>
              </w:rPr>
              <w:t>Telefon</w:t>
            </w:r>
            <w:r w:rsidR="009F52A8" w:rsidRPr="00C01664">
              <w:rPr>
                <w:rFonts w:cs="Lucida Sans Unicode"/>
                <w:sz w:val="13"/>
                <w:szCs w:val="13"/>
                <w:lang w:val="de-DE"/>
              </w:rPr>
              <w:t xml:space="preserve"> +31 45 5782017</w:t>
            </w:r>
          </w:p>
          <w:p w:rsidR="009F52A8" w:rsidRPr="00C01664" w:rsidRDefault="00C01664" w:rsidP="009F52A8">
            <w:pPr>
              <w:pStyle w:val="Sender"/>
              <w:spacing w:line="180" w:lineRule="exact"/>
              <w:rPr>
                <w:rFonts w:ascii="Lucida Sans Unicode" w:hAnsi="Lucida Sans Unicode" w:cs="Lucida Sans Unicode"/>
                <w:b/>
                <w:sz w:val="13"/>
                <w:szCs w:val="13"/>
                <w:lang w:val="de-DE"/>
              </w:rPr>
            </w:pPr>
            <w:hyperlink r:id="rId7" w:history="1">
              <w:r w:rsidR="009F52A8" w:rsidRPr="00C01664">
                <w:rPr>
                  <w:rStyle w:val="Hyperlink"/>
                  <w:rFonts w:ascii="Lucida Sans Unicode" w:hAnsi="Lucida Sans Unicode" w:cs="Lucida Sans Unicode"/>
                  <w:sz w:val="13"/>
                  <w:szCs w:val="13"/>
                  <w:lang w:val="de-DE"/>
                </w:rPr>
                <w:t>herman.betten@dsm.com</w:t>
              </w:r>
            </w:hyperlink>
          </w:p>
          <w:p w:rsidR="003B3ED9" w:rsidRPr="00C01664" w:rsidRDefault="003B3ED9" w:rsidP="003B3ED9">
            <w:pPr>
              <w:pStyle w:val="Sender"/>
              <w:spacing w:line="180" w:lineRule="exact"/>
              <w:rPr>
                <w:rFonts w:ascii="Lucida Sans Unicode" w:hAnsi="Lucida Sans Unicode" w:cs="Lucida Sans Unicode"/>
                <w:sz w:val="13"/>
                <w:szCs w:val="13"/>
                <w:lang w:val="de-DE"/>
              </w:rPr>
            </w:pPr>
          </w:p>
          <w:p w:rsidR="004F1918" w:rsidRPr="00C01664" w:rsidRDefault="004F1918" w:rsidP="00176447">
            <w:pPr>
              <w:pStyle w:val="Sender"/>
              <w:spacing w:line="180" w:lineRule="exact"/>
              <w:rPr>
                <w:lang w:val="de-DE"/>
              </w:rPr>
            </w:pPr>
          </w:p>
        </w:tc>
      </w:tr>
    </w:tbl>
    <w:p w:rsidR="00367ABB" w:rsidRPr="00367ABB" w:rsidRDefault="00367ABB" w:rsidP="00367ABB">
      <w:pPr>
        <w:framePr w:w="2659" w:wrap="around" w:hAnchor="page" w:x="8971" w:yAlign="bottom" w:anchorLock="1"/>
        <w:spacing w:line="180" w:lineRule="exact"/>
        <w:rPr>
          <w:noProof/>
          <w:sz w:val="13"/>
          <w:szCs w:val="13"/>
          <w:lang w:val="de-DE"/>
        </w:rPr>
      </w:pPr>
      <w:r w:rsidRPr="00367ABB">
        <w:rPr>
          <w:b/>
          <w:noProof/>
          <w:sz w:val="13"/>
          <w:szCs w:val="13"/>
          <w:lang w:val="de-DE"/>
        </w:rPr>
        <w:t>Evonik Industries AG</w:t>
      </w:r>
    </w:p>
    <w:p w:rsidR="00367ABB" w:rsidRPr="00367ABB" w:rsidRDefault="00367ABB" w:rsidP="00367ABB">
      <w:pPr>
        <w:framePr w:w="2659" w:wrap="around" w:hAnchor="page" w:x="8971" w:yAlign="bottom" w:anchorLock="1"/>
        <w:spacing w:line="180" w:lineRule="exact"/>
        <w:rPr>
          <w:noProof/>
          <w:sz w:val="13"/>
          <w:szCs w:val="13"/>
          <w:lang w:val="de-DE"/>
        </w:rPr>
      </w:pPr>
      <w:r w:rsidRPr="00367ABB">
        <w:rPr>
          <w:noProof/>
          <w:sz w:val="13"/>
          <w:szCs w:val="13"/>
          <w:lang w:val="de-DE"/>
        </w:rPr>
        <w:t>Rellinghauser Straße 1-11</w:t>
      </w:r>
    </w:p>
    <w:p w:rsidR="00367ABB" w:rsidRPr="00367ABB" w:rsidRDefault="00367ABB" w:rsidP="00367ABB">
      <w:pPr>
        <w:framePr w:w="2659" w:wrap="around" w:hAnchor="page" w:x="8971" w:yAlign="bottom" w:anchorLock="1"/>
        <w:spacing w:line="180" w:lineRule="exact"/>
        <w:rPr>
          <w:noProof/>
          <w:sz w:val="13"/>
          <w:szCs w:val="13"/>
          <w:lang w:val="de-DE"/>
        </w:rPr>
      </w:pPr>
      <w:r w:rsidRPr="00367ABB">
        <w:rPr>
          <w:noProof/>
          <w:sz w:val="13"/>
          <w:szCs w:val="13"/>
          <w:lang w:val="de-DE"/>
        </w:rPr>
        <w:t>45128 Essen</w:t>
      </w:r>
    </w:p>
    <w:p w:rsidR="00367ABB" w:rsidRPr="00367ABB" w:rsidRDefault="00367ABB" w:rsidP="00367ABB">
      <w:pPr>
        <w:framePr w:w="2659" w:wrap="around" w:hAnchor="page" w:x="8971" w:yAlign="bottom" w:anchorLock="1"/>
        <w:spacing w:line="180" w:lineRule="exact"/>
        <w:rPr>
          <w:noProof/>
          <w:sz w:val="13"/>
          <w:szCs w:val="13"/>
          <w:lang w:val="de-DE"/>
        </w:rPr>
      </w:pPr>
      <w:r w:rsidRPr="00367ABB">
        <w:rPr>
          <w:noProof/>
          <w:sz w:val="13"/>
          <w:szCs w:val="13"/>
          <w:lang w:val="de-DE"/>
        </w:rPr>
        <w:t>Telefon +49 201 177-01</w:t>
      </w:r>
    </w:p>
    <w:p w:rsidR="00367ABB" w:rsidRPr="00367ABB" w:rsidRDefault="00367ABB" w:rsidP="00367ABB">
      <w:pPr>
        <w:framePr w:w="2659" w:wrap="around" w:hAnchor="page" w:x="8971" w:yAlign="bottom" w:anchorLock="1"/>
        <w:spacing w:line="180" w:lineRule="exact"/>
        <w:rPr>
          <w:noProof/>
          <w:sz w:val="13"/>
          <w:szCs w:val="13"/>
          <w:lang w:val="de-DE"/>
        </w:rPr>
      </w:pPr>
      <w:r w:rsidRPr="00367ABB">
        <w:rPr>
          <w:noProof/>
          <w:sz w:val="13"/>
          <w:szCs w:val="13"/>
          <w:lang w:val="de-DE"/>
        </w:rPr>
        <w:t>Telefax +49 201 177-3475</w:t>
      </w:r>
    </w:p>
    <w:p w:rsidR="00367ABB" w:rsidRPr="00367ABB" w:rsidRDefault="00367ABB" w:rsidP="00367ABB">
      <w:pPr>
        <w:framePr w:w="2659" w:wrap="around" w:hAnchor="page" w:x="8971" w:yAlign="bottom" w:anchorLock="1"/>
        <w:spacing w:line="180" w:lineRule="exact"/>
        <w:rPr>
          <w:noProof/>
          <w:sz w:val="13"/>
          <w:szCs w:val="13"/>
          <w:lang w:val="de-DE"/>
        </w:rPr>
      </w:pPr>
      <w:r w:rsidRPr="00367ABB">
        <w:rPr>
          <w:noProof/>
          <w:sz w:val="13"/>
          <w:szCs w:val="13"/>
          <w:lang w:val="de-DE"/>
        </w:rPr>
        <w:t>www.evonik.de</w:t>
      </w:r>
    </w:p>
    <w:p w:rsidR="00367ABB" w:rsidRPr="00367ABB" w:rsidRDefault="00367ABB" w:rsidP="00367ABB">
      <w:pPr>
        <w:framePr w:w="2659" w:wrap="around" w:hAnchor="page" w:x="8971" w:yAlign="bottom" w:anchorLock="1"/>
        <w:spacing w:line="180" w:lineRule="exact"/>
        <w:rPr>
          <w:noProof/>
          <w:sz w:val="13"/>
          <w:szCs w:val="13"/>
          <w:lang w:val="de-DE"/>
        </w:rPr>
      </w:pPr>
    </w:p>
    <w:p w:rsidR="00367ABB" w:rsidRPr="00367ABB" w:rsidRDefault="00367ABB" w:rsidP="00367ABB">
      <w:pPr>
        <w:framePr w:w="2659" w:wrap="around" w:hAnchor="page" w:x="8971" w:yAlign="bottom" w:anchorLock="1"/>
        <w:spacing w:line="180" w:lineRule="exact"/>
        <w:rPr>
          <w:noProof/>
          <w:sz w:val="13"/>
          <w:szCs w:val="13"/>
          <w:lang w:val="de-DE"/>
        </w:rPr>
      </w:pPr>
      <w:r w:rsidRPr="00367ABB">
        <w:rPr>
          <w:b/>
          <w:noProof/>
          <w:sz w:val="13"/>
          <w:szCs w:val="13"/>
          <w:lang w:val="de-DE"/>
        </w:rPr>
        <w:t>Aufsichtsrat</w:t>
      </w:r>
    </w:p>
    <w:p w:rsidR="00367ABB" w:rsidRPr="00367ABB" w:rsidRDefault="00367ABB" w:rsidP="00367ABB">
      <w:pPr>
        <w:framePr w:w="2659" w:wrap="around" w:hAnchor="page" w:x="8971" w:yAlign="bottom" w:anchorLock="1"/>
        <w:spacing w:line="180" w:lineRule="exact"/>
        <w:rPr>
          <w:noProof/>
          <w:sz w:val="13"/>
          <w:szCs w:val="13"/>
          <w:lang w:val="de-DE"/>
        </w:rPr>
      </w:pPr>
      <w:r w:rsidRPr="00367ABB">
        <w:rPr>
          <w:noProof/>
          <w:sz w:val="13"/>
          <w:szCs w:val="13"/>
          <w:lang w:val="de-DE"/>
        </w:rPr>
        <w:t>Dr. Werner Müller, Vorsitzender</w:t>
      </w:r>
    </w:p>
    <w:p w:rsidR="00367ABB" w:rsidRPr="00367ABB" w:rsidRDefault="00367ABB" w:rsidP="00367ABB">
      <w:pPr>
        <w:framePr w:w="2659" w:wrap="around" w:hAnchor="page" w:x="8971" w:yAlign="bottom" w:anchorLock="1"/>
        <w:spacing w:line="180" w:lineRule="exact"/>
        <w:rPr>
          <w:noProof/>
          <w:sz w:val="13"/>
          <w:szCs w:val="13"/>
          <w:lang w:val="de-DE"/>
        </w:rPr>
      </w:pPr>
      <w:r w:rsidRPr="00367ABB">
        <w:rPr>
          <w:b/>
          <w:noProof/>
          <w:sz w:val="13"/>
          <w:szCs w:val="13"/>
          <w:lang w:val="de-DE"/>
        </w:rPr>
        <w:t>Vorstand</w:t>
      </w:r>
    </w:p>
    <w:p w:rsidR="00367ABB" w:rsidRPr="00367ABB" w:rsidRDefault="00367ABB" w:rsidP="00367ABB">
      <w:pPr>
        <w:framePr w:w="2659" w:wrap="around" w:hAnchor="page" w:x="8971" w:yAlign="bottom" w:anchorLock="1"/>
        <w:spacing w:line="180" w:lineRule="exact"/>
        <w:rPr>
          <w:noProof/>
          <w:sz w:val="13"/>
          <w:szCs w:val="13"/>
          <w:lang w:val="de-DE"/>
        </w:rPr>
      </w:pPr>
      <w:r w:rsidRPr="00367ABB">
        <w:rPr>
          <w:noProof/>
          <w:sz w:val="13"/>
          <w:szCs w:val="13"/>
          <w:lang w:val="de-DE"/>
        </w:rPr>
        <w:t>Dr. Klaus Engel, Vorsitzender</w:t>
      </w:r>
    </w:p>
    <w:p w:rsidR="00367ABB" w:rsidRPr="00367ABB" w:rsidRDefault="00367ABB" w:rsidP="00367ABB">
      <w:pPr>
        <w:framePr w:w="2659" w:wrap="around" w:hAnchor="page" w:x="8971" w:yAlign="bottom" w:anchorLock="1"/>
        <w:spacing w:line="180" w:lineRule="exact"/>
        <w:rPr>
          <w:noProof/>
          <w:sz w:val="13"/>
          <w:szCs w:val="13"/>
          <w:lang w:val="de-DE"/>
        </w:rPr>
      </w:pPr>
      <w:r w:rsidRPr="00367ABB">
        <w:rPr>
          <w:noProof/>
          <w:sz w:val="13"/>
          <w:szCs w:val="13"/>
          <w:lang w:val="de-DE"/>
        </w:rPr>
        <w:t>Christian Kullmann, Stellv. Vorsitzender</w:t>
      </w:r>
    </w:p>
    <w:p w:rsidR="00367ABB" w:rsidRPr="00367ABB" w:rsidRDefault="00367ABB" w:rsidP="00367ABB">
      <w:pPr>
        <w:framePr w:w="2659" w:wrap="around" w:hAnchor="page" w:x="8971" w:yAlign="bottom" w:anchorLock="1"/>
        <w:spacing w:line="180" w:lineRule="exact"/>
        <w:rPr>
          <w:noProof/>
          <w:sz w:val="13"/>
          <w:szCs w:val="13"/>
          <w:lang w:val="de-DE"/>
        </w:rPr>
      </w:pPr>
      <w:r w:rsidRPr="00367ABB">
        <w:rPr>
          <w:noProof/>
          <w:sz w:val="13"/>
          <w:szCs w:val="13"/>
          <w:lang w:val="de-DE"/>
        </w:rPr>
        <w:t>Dr. Ralph Sven Kaufmann</w:t>
      </w:r>
    </w:p>
    <w:p w:rsidR="00367ABB" w:rsidRPr="00367ABB" w:rsidRDefault="00367ABB" w:rsidP="00367ABB">
      <w:pPr>
        <w:framePr w:w="2659" w:wrap="around" w:hAnchor="page" w:x="8971" w:yAlign="bottom" w:anchorLock="1"/>
        <w:spacing w:line="180" w:lineRule="exact"/>
        <w:rPr>
          <w:noProof/>
          <w:sz w:val="13"/>
          <w:szCs w:val="13"/>
          <w:lang w:val="de-DE"/>
        </w:rPr>
      </w:pPr>
      <w:r w:rsidRPr="00367ABB">
        <w:rPr>
          <w:noProof/>
          <w:sz w:val="13"/>
          <w:szCs w:val="13"/>
          <w:lang w:val="de-DE"/>
        </w:rPr>
        <w:t>Thomas Wessel</w:t>
      </w:r>
    </w:p>
    <w:p w:rsidR="00367ABB" w:rsidRPr="00367ABB" w:rsidRDefault="00367ABB" w:rsidP="00367ABB">
      <w:pPr>
        <w:framePr w:w="2659" w:wrap="around" w:hAnchor="page" w:x="8971" w:yAlign="bottom" w:anchorLock="1"/>
        <w:spacing w:line="180" w:lineRule="exact"/>
        <w:rPr>
          <w:noProof/>
          <w:sz w:val="13"/>
          <w:szCs w:val="13"/>
          <w:lang w:val="de-DE"/>
        </w:rPr>
      </w:pPr>
      <w:r w:rsidRPr="00367ABB">
        <w:rPr>
          <w:noProof/>
          <w:sz w:val="13"/>
          <w:szCs w:val="13"/>
          <w:lang w:val="de-DE"/>
        </w:rPr>
        <w:t>Ute Wolf</w:t>
      </w:r>
    </w:p>
    <w:p w:rsidR="00367ABB" w:rsidRPr="00367ABB" w:rsidRDefault="00367ABB" w:rsidP="00367ABB">
      <w:pPr>
        <w:framePr w:w="2659" w:wrap="around" w:hAnchor="page" w:x="8971" w:yAlign="bottom" w:anchorLock="1"/>
        <w:spacing w:line="180" w:lineRule="exact"/>
        <w:rPr>
          <w:noProof/>
          <w:sz w:val="13"/>
          <w:szCs w:val="13"/>
          <w:lang w:val="de-DE"/>
        </w:rPr>
      </w:pPr>
    </w:p>
    <w:p w:rsidR="00367ABB" w:rsidRPr="00367ABB" w:rsidRDefault="00367ABB" w:rsidP="00367ABB">
      <w:pPr>
        <w:framePr w:w="2659" w:wrap="around" w:hAnchor="page" w:x="8971" w:yAlign="bottom" w:anchorLock="1"/>
        <w:spacing w:line="180" w:lineRule="exact"/>
        <w:rPr>
          <w:noProof/>
          <w:sz w:val="13"/>
          <w:szCs w:val="13"/>
          <w:lang w:val="de-DE"/>
        </w:rPr>
      </w:pPr>
      <w:r w:rsidRPr="00367ABB">
        <w:rPr>
          <w:noProof/>
          <w:sz w:val="13"/>
          <w:szCs w:val="13"/>
          <w:lang w:val="de-DE"/>
        </w:rPr>
        <w:t>Sitz der Gesellschaft ist Essen</w:t>
      </w:r>
    </w:p>
    <w:p w:rsidR="00367ABB" w:rsidRPr="00367ABB" w:rsidRDefault="00367ABB" w:rsidP="00367ABB">
      <w:pPr>
        <w:framePr w:w="2659" w:wrap="around" w:hAnchor="page" w:x="8971" w:yAlign="bottom" w:anchorLock="1"/>
        <w:spacing w:line="180" w:lineRule="exact"/>
        <w:rPr>
          <w:noProof/>
          <w:sz w:val="13"/>
          <w:szCs w:val="13"/>
          <w:lang w:val="de-DE"/>
        </w:rPr>
      </w:pPr>
      <w:r w:rsidRPr="00367ABB">
        <w:rPr>
          <w:noProof/>
          <w:sz w:val="13"/>
          <w:szCs w:val="13"/>
          <w:lang w:val="de-DE"/>
        </w:rPr>
        <w:t>Registergericht Amtsgericht Essen</w:t>
      </w:r>
    </w:p>
    <w:p w:rsidR="00367ABB" w:rsidRPr="00367ABB" w:rsidRDefault="00367ABB" w:rsidP="00367ABB">
      <w:pPr>
        <w:framePr w:w="2659" w:wrap="around" w:hAnchor="page" w:x="8971" w:yAlign="bottom" w:anchorLock="1"/>
        <w:spacing w:line="180" w:lineRule="exact"/>
        <w:rPr>
          <w:noProof/>
          <w:sz w:val="13"/>
          <w:szCs w:val="13"/>
          <w:lang w:val="de-DE"/>
        </w:rPr>
      </w:pPr>
      <w:r w:rsidRPr="00367ABB">
        <w:rPr>
          <w:noProof/>
          <w:sz w:val="13"/>
          <w:szCs w:val="13"/>
          <w:lang w:val="de-DE"/>
        </w:rPr>
        <w:t>Handelsregister B 19474</w:t>
      </w:r>
    </w:p>
    <w:p w:rsidR="00176447" w:rsidRDefault="00176447" w:rsidP="00CD1EE7">
      <w:pPr>
        <w:pStyle w:val="Titel"/>
        <w:rPr>
          <w:lang w:val="de-DE"/>
        </w:rPr>
      </w:pPr>
    </w:p>
    <w:p w:rsidR="00176447" w:rsidRDefault="00176447" w:rsidP="00CD1EE7">
      <w:pPr>
        <w:pStyle w:val="Titel"/>
        <w:rPr>
          <w:lang w:val="de-DE"/>
        </w:rPr>
      </w:pPr>
    </w:p>
    <w:p w:rsidR="00522878" w:rsidRDefault="00522878" w:rsidP="00CD1EE7">
      <w:pPr>
        <w:pStyle w:val="Titel"/>
        <w:rPr>
          <w:rFonts w:cs="Lucida Sans Unicode"/>
          <w:sz w:val="26"/>
          <w:szCs w:val="26"/>
          <w:lang w:val="de-DE"/>
        </w:rPr>
      </w:pPr>
    </w:p>
    <w:p w:rsidR="003B3ED9" w:rsidRPr="0068509E" w:rsidRDefault="00176447" w:rsidP="00CD1EE7">
      <w:pPr>
        <w:pStyle w:val="Titel"/>
        <w:rPr>
          <w:rFonts w:cs="Lucida Sans Unicode"/>
          <w:szCs w:val="24"/>
          <w:lang w:val="de-DE"/>
        </w:rPr>
      </w:pPr>
      <w:r w:rsidRPr="0068509E">
        <w:rPr>
          <w:rFonts w:cs="Lucida Sans Unicode"/>
          <w:szCs w:val="24"/>
          <w:lang w:val="de-DE"/>
        </w:rPr>
        <w:t xml:space="preserve">Pressemitteilung </w:t>
      </w:r>
    </w:p>
    <w:p w:rsidR="003B3ED9" w:rsidRPr="0068509E" w:rsidRDefault="003B3ED9" w:rsidP="00CD1EE7">
      <w:pPr>
        <w:pStyle w:val="Titel"/>
        <w:rPr>
          <w:szCs w:val="24"/>
          <w:lang w:val="de-DE"/>
        </w:rPr>
      </w:pPr>
    </w:p>
    <w:p w:rsidR="00D620ED" w:rsidRPr="0068509E" w:rsidRDefault="00D620ED" w:rsidP="00176447">
      <w:pPr>
        <w:autoSpaceDE w:val="0"/>
        <w:autoSpaceDN w:val="0"/>
        <w:rPr>
          <w:rFonts w:cs="Lucida Sans Unicode"/>
          <w:b/>
          <w:bCs/>
          <w:kern w:val="28"/>
          <w:sz w:val="24"/>
          <w:lang w:val="de-DE"/>
        </w:rPr>
      </w:pPr>
      <w:r w:rsidRPr="0068509E">
        <w:rPr>
          <w:rFonts w:cs="Lucida Sans Unicode"/>
          <w:b/>
          <w:bCs/>
          <w:kern w:val="28"/>
          <w:sz w:val="24"/>
          <w:lang w:val="de-DE"/>
        </w:rPr>
        <w:t>Evonik und DSM gründen Joint Venture für Omega-3-Fettsäuren aus natürlichen Meeresalgen für die Lachszucht</w:t>
      </w:r>
    </w:p>
    <w:p w:rsidR="00D620ED" w:rsidRPr="0068509E" w:rsidRDefault="00D620ED" w:rsidP="00D620ED">
      <w:pPr>
        <w:autoSpaceDE w:val="0"/>
        <w:autoSpaceDN w:val="0"/>
        <w:spacing w:line="240" w:lineRule="auto"/>
        <w:rPr>
          <w:rFonts w:cs="Lucida Sans Unicode"/>
          <w:bCs/>
          <w:kern w:val="28"/>
          <w:sz w:val="24"/>
          <w:lang w:val="de-DE"/>
        </w:rPr>
      </w:pPr>
    </w:p>
    <w:p w:rsidR="00D620ED" w:rsidRPr="002A1FEA" w:rsidRDefault="00D620ED" w:rsidP="002A1FEA">
      <w:pPr>
        <w:pStyle w:val="Listenabsatz"/>
        <w:numPr>
          <w:ilvl w:val="0"/>
          <w:numId w:val="33"/>
        </w:numPr>
        <w:spacing w:line="240" w:lineRule="exact"/>
        <w:ind w:left="425" w:right="85" w:hanging="425"/>
        <w:rPr>
          <w:rFonts w:ascii="Lucida Sans Unicode" w:hAnsi="Lucida Sans Unicode" w:cs="Lucida Sans Unicode"/>
          <w:bCs/>
          <w:kern w:val="28"/>
          <w:lang w:val="de-DE" w:eastAsia="de-DE"/>
        </w:rPr>
      </w:pPr>
      <w:r w:rsidRPr="002A1FEA">
        <w:rPr>
          <w:rFonts w:ascii="Lucida Sans Unicode" w:hAnsi="Lucida Sans Unicode" w:cs="Lucida Sans Unicode"/>
          <w:bCs/>
          <w:kern w:val="28"/>
          <w:lang w:val="de-DE" w:eastAsia="de-DE"/>
        </w:rPr>
        <w:t>Durchbruch in der Forschung zum nachhaltigen Schutz der Ressourcen im Meer</w:t>
      </w:r>
      <w:r w:rsidR="002A1FEA" w:rsidRPr="002A1FEA">
        <w:rPr>
          <w:rFonts w:ascii="Lucida Sans Unicode" w:hAnsi="Lucida Sans Unicode" w:cs="Lucida Sans Unicode"/>
          <w:bCs/>
          <w:kern w:val="28"/>
          <w:lang w:val="de-DE" w:eastAsia="de-DE"/>
        </w:rPr>
        <w:br/>
      </w:r>
    </w:p>
    <w:p w:rsidR="00D620ED" w:rsidRPr="002A1FEA" w:rsidRDefault="00D620ED" w:rsidP="002A1FEA">
      <w:pPr>
        <w:pStyle w:val="Listenabsatz"/>
        <w:numPr>
          <w:ilvl w:val="0"/>
          <w:numId w:val="33"/>
        </w:numPr>
        <w:spacing w:line="240" w:lineRule="exact"/>
        <w:ind w:left="425" w:right="85" w:hanging="425"/>
        <w:rPr>
          <w:rFonts w:ascii="Lucida Sans Unicode" w:hAnsi="Lucida Sans Unicode" w:cs="Lucida Sans Unicode"/>
          <w:bCs/>
          <w:kern w:val="28"/>
          <w:lang w:val="de-DE" w:eastAsia="de-DE"/>
        </w:rPr>
      </w:pPr>
      <w:r w:rsidRPr="002A1FEA">
        <w:rPr>
          <w:rFonts w:ascii="Lucida Sans Unicode" w:hAnsi="Lucida Sans Unicode" w:cs="Lucida Sans Unicode"/>
          <w:bCs/>
          <w:kern w:val="28"/>
          <w:lang w:val="de-DE" w:eastAsia="de-DE"/>
        </w:rPr>
        <w:t>Weiterentwicklung und Herstellung von hochwertigem Algenöl für die Lachszucht mit natürlich ausgewogenem Gehalt an EPA und DHA</w:t>
      </w:r>
      <w:r w:rsidR="002A1FEA" w:rsidRPr="002A1FEA">
        <w:rPr>
          <w:rFonts w:ascii="Lucida Sans Unicode" w:hAnsi="Lucida Sans Unicode" w:cs="Lucida Sans Unicode"/>
          <w:bCs/>
          <w:kern w:val="28"/>
          <w:lang w:val="de-DE" w:eastAsia="de-DE"/>
        </w:rPr>
        <w:br/>
      </w:r>
    </w:p>
    <w:p w:rsidR="00D620ED" w:rsidRPr="002A1FEA" w:rsidRDefault="00D620ED" w:rsidP="002A1FEA">
      <w:pPr>
        <w:pStyle w:val="Listenabsatz"/>
        <w:numPr>
          <w:ilvl w:val="0"/>
          <w:numId w:val="33"/>
        </w:numPr>
        <w:spacing w:line="240" w:lineRule="exact"/>
        <w:ind w:left="425" w:right="85" w:hanging="425"/>
        <w:rPr>
          <w:rFonts w:ascii="Lucida Sans Unicode" w:hAnsi="Lucida Sans Unicode" w:cs="Lucida Sans Unicode"/>
          <w:bCs/>
          <w:kern w:val="28"/>
          <w:lang w:val="de-DE" w:eastAsia="de-DE"/>
        </w:rPr>
      </w:pPr>
      <w:r w:rsidRPr="002A1FEA">
        <w:rPr>
          <w:rFonts w:ascii="Lucida Sans Unicode" w:hAnsi="Lucida Sans Unicode" w:cs="Lucida Sans Unicode"/>
          <w:bCs/>
          <w:kern w:val="28"/>
          <w:lang w:val="de-DE" w:eastAsia="de-DE"/>
        </w:rPr>
        <w:t>Erste Anlage im kommerziellen Maßstab entsteht</w:t>
      </w:r>
      <w:r w:rsidR="00010171" w:rsidRPr="002A1FEA">
        <w:rPr>
          <w:rFonts w:ascii="Lucida Sans Unicode" w:hAnsi="Lucida Sans Unicode" w:cs="Lucida Sans Unicode"/>
          <w:bCs/>
          <w:kern w:val="28"/>
          <w:lang w:val="de-DE" w:eastAsia="de-DE"/>
        </w:rPr>
        <w:br/>
      </w:r>
      <w:r w:rsidRPr="002A1FEA">
        <w:rPr>
          <w:rFonts w:ascii="Lucida Sans Unicode" w:hAnsi="Lucida Sans Unicode" w:cs="Lucida Sans Unicode"/>
          <w:bCs/>
          <w:kern w:val="28"/>
          <w:lang w:val="de-DE" w:eastAsia="de-DE"/>
        </w:rPr>
        <w:t>in den USA</w:t>
      </w:r>
    </w:p>
    <w:p w:rsidR="002A1FEA" w:rsidRDefault="002A1FEA" w:rsidP="00D620ED">
      <w:pPr>
        <w:rPr>
          <w:szCs w:val="22"/>
          <w:lang w:val="de-DE"/>
        </w:rPr>
      </w:pPr>
    </w:p>
    <w:p w:rsidR="00D620ED" w:rsidRPr="00D620ED" w:rsidRDefault="00D620ED" w:rsidP="00D620ED">
      <w:pPr>
        <w:rPr>
          <w:szCs w:val="22"/>
          <w:lang w:val="de-DE"/>
        </w:rPr>
      </w:pPr>
      <w:r w:rsidRPr="00D620ED">
        <w:rPr>
          <w:szCs w:val="22"/>
          <w:lang w:val="de-DE"/>
        </w:rPr>
        <w:t>Royal DSM und Evonik gründen ein Joint Venture für Omega-3-Fettsäureprodukte aus natürlichen Meeresalgen für die Tierernährung. Durch diese Innovation können erstmals Omega-3-Fettsäuren für die Tierernährung ohne Fischöl aus gefangenem Wildfisch hergestellt werden. Die alternative Omega-3-Quelle von Evonik und DSM enthält sowohl EPA als auch DHA und zielt auf Anwendungen in Lachs-A</w:t>
      </w:r>
      <w:r w:rsidRPr="00D620ED">
        <w:rPr>
          <w:szCs w:val="22"/>
          <w:shd w:val="clear" w:color="auto" w:fill="FFFFFF"/>
          <w:lang w:val="de-DE"/>
        </w:rPr>
        <w:t>quakulturen sowie im Haustierfutter ab</w:t>
      </w:r>
      <w:r w:rsidRPr="00D620ED">
        <w:rPr>
          <w:szCs w:val="22"/>
          <w:lang w:val="de-DE"/>
        </w:rPr>
        <w:t>. Die Unternehmen errichten gemeinsam eine Produktionsanlage im kommerziellen Maßstab in den USA.</w:t>
      </w:r>
    </w:p>
    <w:p w:rsidR="00D620ED" w:rsidRPr="00D620ED" w:rsidRDefault="00D620ED" w:rsidP="00D620ED">
      <w:pPr>
        <w:rPr>
          <w:szCs w:val="22"/>
          <w:lang w:val="de-DE"/>
        </w:rPr>
      </w:pPr>
    </w:p>
    <w:p w:rsidR="00D620ED" w:rsidRDefault="00D620ED" w:rsidP="00D620ED">
      <w:pPr>
        <w:rPr>
          <w:szCs w:val="22"/>
          <w:shd w:val="clear" w:color="auto" w:fill="FFFFFF"/>
          <w:lang w:val="de-DE"/>
        </w:rPr>
      </w:pPr>
      <w:r w:rsidRPr="00D620ED">
        <w:rPr>
          <w:szCs w:val="22"/>
          <w:lang w:val="de-DE"/>
        </w:rPr>
        <w:t>DSM Nutritional Products und Evonik Nutrition &amp; Care</w:t>
      </w:r>
      <w:r w:rsidRPr="00D620ED">
        <w:rPr>
          <w:szCs w:val="22"/>
          <w:shd w:val="clear" w:color="auto" w:fill="FFFFFF"/>
          <w:lang w:val="de-DE"/>
        </w:rPr>
        <w:t xml:space="preserve"> werden jeweils einen 50%igen Anteil an diesem Joint Venture halten und gemeinsamer Eigentümer der Produktionsanlage sein, die an einem bestehenden Standort von Evonik errichtet wird und 2019 die Produktion aufnehmen soll. Das Joint Venture plant, in die Anlage etwa 200 Millionen US$ zu investieren (100 Millionen US-Dollar von jeder der Parteien über einen Zeitraum von zwei Jahren). Die jährliche Produktionskapazität wird anfangs etwa 15 Prozent der aktuellen Jahresnachfrage nach EPA und DHA in der gesamten Lachszuchtindustrie decken. Die Gründung des J</w:t>
      </w:r>
      <w:r w:rsidRPr="00D620ED">
        <w:rPr>
          <w:szCs w:val="22"/>
          <w:lang w:val="de-DE"/>
        </w:rPr>
        <w:t xml:space="preserve">oint Ventures, das den Namen </w:t>
      </w:r>
      <w:r w:rsidRPr="00D620ED">
        <w:rPr>
          <w:i/>
          <w:szCs w:val="22"/>
          <w:lang w:val="de-DE"/>
        </w:rPr>
        <w:t>Veramaris</w:t>
      </w:r>
      <w:r w:rsidRPr="00D620ED">
        <w:rPr>
          <w:szCs w:val="22"/>
          <w:lang w:val="de-DE"/>
        </w:rPr>
        <w:t xml:space="preserve"> tragen und seinen Hauptsitz in den Niederlanden haben wird, steht unter dem Vorbehalt behördlicher Genehmigungen</w:t>
      </w:r>
      <w:r w:rsidRPr="00D620ED">
        <w:rPr>
          <w:szCs w:val="22"/>
          <w:shd w:val="clear" w:color="auto" w:fill="FFFFFF"/>
          <w:lang w:val="de-DE"/>
        </w:rPr>
        <w:t>.</w:t>
      </w:r>
    </w:p>
    <w:p w:rsidR="00AB6AEF" w:rsidRPr="00D620ED" w:rsidRDefault="00AB6AEF" w:rsidP="00D620ED">
      <w:pPr>
        <w:rPr>
          <w:szCs w:val="22"/>
          <w:lang w:val="de-DE"/>
        </w:rPr>
      </w:pPr>
    </w:p>
    <w:p w:rsidR="00D620ED" w:rsidRPr="00D620ED" w:rsidRDefault="00D620ED" w:rsidP="000D096C">
      <w:pPr>
        <w:rPr>
          <w:szCs w:val="22"/>
          <w:lang w:val="de-DE"/>
        </w:rPr>
      </w:pPr>
      <w:r w:rsidRPr="00D620ED">
        <w:rPr>
          <w:szCs w:val="22"/>
          <w:lang w:val="de-DE"/>
        </w:rPr>
        <w:t xml:space="preserve">Das hochkonzentrierte Algenöl von Evonik und DSM ist eine hochwertige und reine Quelle an EPA und DHA, die die Tierernährungsindustrie in die Lage versetzt, </w:t>
      </w:r>
      <w:r w:rsidRPr="00D620ED">
        <w:rPr>
          <w:rFonts w:cs="Trebuchet MS"/>
          <w:szCs w:val="22"/>
          <w:lang w:val="de-DE"/>
        </w:rPr>
        <w:t xml:space="preserve">die steigende </w:t>
      </w:r>
      <w:r w:rsidRPr="00D620ED">
        <w:rPr>
          <w:rFonts w:cs="Trebuchet MS"/>
          <w:szCs w:val="22"/>
          <w:lang w:val="de-DE"/>
        </w:rPr>
        <w:lastRenderedPageBreak/>
        <w:t xml:space="preserve">Nachfrage nach diesen beiden essentiellen Omega-3-Fettsäuren zu decken, ohne dabei Fischbestände zu gefährden. Zugleich leistet sie einen Beitrag zu gesunder Tierernährung sowie </w:t>
      </w:r>
      <w:r w:rsidRPr="00D620ED">
        <w:rPr>
          <w:szCs w:val="22"/>
          <w:lang w:val="de-DE"/>
        </w:rPr>
        <w:t>zum ökologischen Gleichgewicht und zur Biodiversität der Meere.</w:t>
      </w:r>
    </w:p>
    <w:p w:rsidR="00D620ED" w:rsidRPr="00D620ED" w:rsidRDefault="00D620ED" w:rsidP="000D096C">
      <w:pPr>
        <w:rPr>
          <w:szCs w:val="22"/>
          <w:lang w:val="de-DE"/>
        </w:rPr>
      </w:pPr>
    </w:p>
    <w:p w:rsidR="00D620ED" w:rsidRPr="00D620ED" w:rsidRDefault="00D620ED" w:rsidP="000D096C">
      <w:pPr>
        <w:rPr>
          <w:b/>
          <w:szCs w:val="22"/>
          <w:lang w:val="de-DE"/>
        </w:rPr>
      </w:pPr>
      <w:r w:rsidRPr="00D620ED">
        <w:rPr>
          <w:b/>
          <w:szCs w:val="22"/>
          <w:lang w:val="de-DE"/>
        </w:rPr>
        <w:t>Gemeinsame Entwicklung von DSM und Evonik</w:t>
      </w:r>
    </w:p>
    <w:p w:rsidR="00D620ED" w:rsidRPr="00D620ED" w:rsidRDefault="00D620ED" w:rsidP="000D096C">
      <w:pPr>
        <w:rPr>
          <w:szCs w:val="22"/>
          <w:lang w:val="de-DE"/>
        </w:rPr>
      </w:pPr>
      <w:r w:rsidRPr="00D620ED">
        <w:rPr>
          <w:szCs w:val="22"/>
          <w:lang w:val="de-DE"/>
        </w:rPr>
        <w:t xml:space="preserve">Das Joint Venture geht aus einer gemeinsamen Entwicklungsvereinbarung hervor, die im Juli 2015 unterzeichnet wurde. Im Rahmen dieser Vereinbarung haben Evonik und DSM gemeinsam an der Entwicklung von Produkten und dem Herstellungsprozess gearbeitet und Vermarktungsmöglichkeiten ausgelotet. Beide Unternehmen haben positive Ergebnisse bei der Produktentwicklung erzielt und dabei intensiv mit der gesamten Wertschöpfungskette unter Einbeziehung von Fischfutterherstellern, Fischzüchtern und Händlern gearbeitet. </w:t>
      </w:r>
    </w:p>
    <w:p w:rsidR="00D620ED" w:rsidRPr="00D620ED" w:rsidRDefault="00D620ED" w:rsidP="000D096C">
      <w:pPr>
        <w:rPr>
          <w:szCs w:val="22"/>
          <w:lang w:val="de-DE"/>
        </w:rPr>
      </w:pPr>
    </w:p>
    <w:p w:rsidR="00D620ED" w:rsidRPr="00D620ED" w:rsidRDefault="00D620ED" w:rsidP="000D096C">
      <w:pPr>
        <w:rPr>
          <w:szCs w:val="22"/>
          <w:lang w:val="de-DE"/>
        </w:rPr>
      </w:pPr>
      <w:r w:rsidRPr="00D620ED">
        <w:rPr>
          <w:szCs w:val="22"/>
          <w:lang w:val="de-DE"/>
        </w:rPr>
        <w:t xml:space="preserve">Möglich wurde der Durchbruch in der Produkt- und Verfahrensentwicklung nur durch die sich ergänzenden Kompetenzen von DSM und Evonik: </w:t>
      </w:r>
      <w:bookmarkStart w:id="0" w:name="OLE_LINK1"/>
      <w:bookmarkStart w:id="1" w:name="OLE_LINK2"/>
      <w:r w:rsidRPr="00D620ED">
        <w:rPr>
          <w:szCs w:val="22"/>
          <w:lang w:val="de-DE"/>
        </w:rPr>
        <w:t xml:space="preserve">So liegt der </w:t>
      </w:r>
      <w:r w:rsidRPr="00D620ED">
        <w:rPr>
          <w:rFonts w:eastAsiaTheme="minorEastAsia" w:cs="Trebuchet MS"/>
          <w:szCs w:val="22"/>
          <w:lang w:val="de-DE" w:eastAsia="zh-CN"/>
        </w:rPr>
        <w:t xml:space="preserve">Schwerpunkt von Evonik auf der </w:t>
      </w:r>
      <w:r w:rsidRPr="00D620ED">
        <w:rPr>
          <w:szCs w:val="22"/>
          <w:lang w:val="de-DE"/>
        </w:rPr>
        <w:t xml:space="preserve">Entwicklung industrieller Biotechnologie-Verfahren und im wirtschaftlichen Betrieb von Herstellungsanlagen für </w:t>
      </w:r>
      <w:r w:rsidRPr="00D620ED">
        <w:rPr>
          <w:bCs/>
          <w:szCs w:val="22"/>
          <w:lang w:val="de-DE"/>
        </w:rPr>
        <w:t>fermentative Aminosäuren</w:t>
      </w:r>
      <w:r w:rsidRPr="00D620ED">
        <w:rPr>
          <w:szCs w:val="22"/>
          <w:lang w:val="de-DE"/>
        </w:rPr>
        <w:t xml:space="preserve"> im industriellen Maßstab</w:t>
      </w:r>
      <w:r w:rsidRPr="00D620ED">
        <w:rPr>
          <w:rFonts w:eastAsiaTheme="minorEastAsia" w:cs="Trebuchet MS"/>
          <w:szCs w:val="22"/>
          <w:lang w:val="de-DE" w:eastAsia="zh-CN"/>
        </w:rPr>
        <w:t xml:space="preserve">. </w:t>
      </w:r>
      <w:r w:rsidRPr="00D620ED">
        <w:rPr>
          <w:szCs w:val="22"/>
          <w:lang w:val="de-DE"/>
        </w:rPr>
        <w:t>DSM verfügt über Fachkenntnis in der Kultivierung von Meeresorganismen sowie über langjährige Erfahrung in der Entwicklung und im Betrieb biotechnologischer Anlagen</w:t>
      </w:r>
      <w:bookmarkEnd w:id="0"/>
      <w:bookmarkEnd w:id="1"/>
      <w:r w:rsidRPr="00D620ED">
        <w:rPr>
          <w:szCs w:val="22"/>
          <w:lang w:val="de-DE"/>
        </w:rPr>
        <w:t>.</w:t>
      </w:r>
    </w:p>
    <w:p w:rsidR="00D620ED" w:rsidRPr="00D620ED" w:rsidRDefault="00D620ED" w:rsidP="000D096C">
      <w:pPr>
        <w:rPr>
          <w:szCs w:val="22"/>
          <w:lang w:val="de-DE"/>
        </w:rPr>
      </w:pPr>
    </w:p>
    <w:p w:rsidR="00AB6AEF" w:rsidRDefault="00D620ED" w:rsidP="000D096C">
      <w:pPr>
        <w:rPr>
          <w:szCs w:val="22"/>
          <w:lang w:val="de-DE"/>
        </w:rPr>
      </w:pPr>
      <w:r w:rsidRPr="00D620ED">
        <w:rPr>
          <w:szCs w:val="22"/>
          <w:lang w:val="de-DE"/>
        </w:rPr>
        <w:t xml:space="preserve">Im Rahmen dieser gemeinsamen Entwicklungsvereinbarung haben Evonik und DSM nun erfolgreich erste Mengen des Algenöls am DSM-Produktionsstandort in Kingstree, South Carolina, hergestellt. Kunden können das Produkt daher bereits heute in nennenswerten Mengen beziehen. </w:t>
      </w:r>
    </w:p>
    <w:p w:rsidR="000D096C" w:rsidRPr="000D096C" w:rsidRDefault="000D096C" w:rsidP="000D096C">
      <w:pPr>
        <w:rPr>
          <w:szCs w:val="22"/>
          <w:shd w:val="clear" w:color="auto" w:fill="FFFFFF"/>
          <w:lang w:val="de-DE"/>
        </w:rPr>
      </w:pPr>
    </w:p>
    <w:p w:rsidR="00D620ED" w:rsidRPr="00010171" w:rsidRDefault="00D620ED" w:rsidP="000D096C">
      <w:pPr>
        <w:rPr>
          <w:szCs w:val="22"/>
          <w:lang w:val="de-DE"/>
        </w:rPr>
      </w:pPr>
      <w:r w:rsidRPr="00D620ED">
        <w:rPr>
          <w:b/>
          <w:szCs w:val="22"/>
          <w:shd w:val="clear" w:color="auto" w:fill="FFFFFF"/>
          <w:lang w:val="de-DE"/>
        </w:rPr>
        <w:t>Lachszucht ohne Einsatz von Fisch</w:t>
      </w:r>
    </w:p>
    <w:p w:rsidR="00D620ED" w:rsidRDefault="00D620ED" w:rsidP="000D096C">
      <w:pPr>
        <w:rPr>
          <w:szCs w:val="22"/>
          <w:lang w:val="de-DE"/>
        </w:rPr>
      </w:pPr>
      <w:r w:rsidRPr="00D620ED">
        <w:rPr>
          <w:szCs w:val="22"/>
          <w:lang w:val="de-DE"/>
        </w:rPr>
        <w:t>Mit dem Algenöl von DSM und Evonik wird erstmals die Vision realistisch, Lachs in der Aquakultur ohne den Einsatz von Ressourcen auf Fischbasis zu züchten. Durch diese an EPA und DHA reiche Alternative könnte das „Fish-in-fish-out“-Verhältnis in Zukunft erheblich gesenkt werden. Damit kann die Aquakultur-Industrie weiter nachhaltig wachsen.</w:t>
      </w:r>
    </w:p>
    <w:p w:rsidR="008C2AD3" w:rsidRDefault="008C2AD3" w:rsidP="000D096C">
      <w:pPr>
        <w:rPr>
          <w:szCs w:val="22"/>
          <w:lang w:val="de-DE"/>
        </w:rPr>
      </w:pPr>
    </w:p>
    <w:p w:rsidR="00D620ED" w:rsidRPr="00D620ED" w:rsidRDefault="00D620ED" w:rsidP="000D096C">
      <w:pPr>
        <w:rPr>
          <w:szCs w:val="22"/>
          <w:shd w:val="clear" w:color="auto" w:fill="FFFFFF"/>
          <w:lang w:val="de-DE"/>
        </w:rPr>
      </w:pPr>
      <w:r w:rsidRPr="00D620ED">
        <w:rPr>
          <w:szCs w:val="22"/>
          <w:lang w:val="de-DE"/>
        </w:rPr>
        <w:t>Derzeit werden weltweit rund eine Million Tonnen Fischöl pro Jahr hergestellt</w:t>
      </w:r>
      <w:r w:rsidRPr="00D620ED">
        <w:rPr>
          <w:szCs w:val="22"/>
          <w:shd w:val="clear" w:color="auto" w:fill="FFFFFF"/>
          <w:lang w:val="de-DE"/>
        </w:rPr>
        <w:t xml:space="preserve">. Der Großteil des Fischöls kommt in Aquakulturen, vor </w:t>
      </w:r>
      <w:r w:rsidRPr="00D620ED">
        <w:rPr>
          <w:szCs w:val="22"/>
          <w:shd w:val="clear" w:color="auto" w:fill="FFFFFF"/>
          <w:lang w:val="de-DE"/>
        </w:rPr>
        <w:lastRenderedPageBreak/>
        <w:t>allem für fettreiche Fischarten wie Lachs zum Einsatz. Da wild lebende Fischbestände begrenzt sind, ist e</w:t>
      </w:r>
      <w:r w:rsidRPr="00D620ED">
        <w:rPr>
          <w:szCs w:val="22"/>
          <w:lang w:val="de-DE"/>
        </w:rPr>
        <w:t xml:space="preserve">ine Ausweitung dieser Menge kaum mehr möglich. Dies bremst auch das </w:t>
      </w:r>
      <w:r w:rsidRPr="00D620ED">
        <w:rPr>
          <w:szCs w:val="22"/>
          <w:shd w:val="clear" w:color="auto" w:fill="FFFFFF"/>
          <w:lang w:val="de-DE"/>
        </w:rPr>
        <w:t xml:space="preserve">Wachstum der Aquakultur-Industrie, die inzwischen rund 75 Prozent der jährlichen Produktionsmenge an Fischöl verbraucht. </w:t>
      </w:r>
    </w:p>
    <w:p w:rsidR="00D620ED" w:rsidRPr="00D620ED" w:rsidRDefault="00D620ED" w:rsidP="000D096C">
      <w:pPr>
        <w:rPr>
          <w:szCs w:val="22"/>
          <w:shd w:val="clear" w:color="auto" w:fill="FFFFFF"/>
          <w:lang w:val="de-DE"/>
        </w:rPr>
      </w:pPr>
    </w:p>
    <w:p w:rsidR="00D620ED" w:rsidRPr="00D620ED" w:rsidRDefault="00D620ED" w:rsidP="000D096C">
      <w:pPr>
        <w:rPr>
          <w:szCs w:val="22"/>
          <w:lang w:val="de-DE"/>
        </w:rPr>
      </w:pPr>
      <w:r w:rsidRPr="00D620ED">
        <w:rPr>
          <w:szCs w:val="22"/>
          <w:lang w:val="de-DE"/>
        </w:rPr>
        <w:t>Wie der Mensch benötigen auch Tiere eine tägliche Menge essentieller, langkettiger mehrfach ungesättigter Fettsäuren, um gesund wachsen zu können. In der Vergangenheit kamen diese Fettsäuren, die dem Fisch- und Haustierfutter zugesetzt wurden, nahezu ausschließlich aus Meeresquellen wie Fischöl und Fischmehl. Da das Algenöl bei der Futtermittelherstellung in derselben Art wie Fischöl eingesetzt werden kann, ist die Umstellung für Hersteller von Futtermitteln problemlos möglich.</w:t>
      </w:r>
    </w:p>
    <w:p w:rsidR="00D620ED" w:rsidRPr="00D620ED" w:rsidRDefault="00D620ED" w:rsidP="000D096C">
      <w:pPr>
        <w:rPr>
          <w:szCs w:val="22"/>
          <w:lang w:val="de-DE"/>
        </w:rPr>
      </w:pPr>
    </w:p>
    <w:p w:rsidR="00D620ED" w:rsidRPr="00D620ED" w:rsidRDefault="00D620ED" w:rsidP="000D096C">
      <w:pPr>
        <w:rPr>
          <w:szCs w:val="22"/>
          <w:lang w:val="de-DE"/>
        </w:rPr>
      </w:pPr>
      <w:r w:rsidRPr="00D620ED">
        <w:rPr>
          <w:szCs w:val="22"/>
          <w:lang w:val="de-DE"/>
        </w:rPr>
        <w:t xml:space="preserve">Über den Einsatz in der Lachszucht und Haustiernahrung hinaus sehen DSM und Evonik zahlreiche Anwendungen ihres Algenöls für weitere Meeres- und Landtiere. </w:t>
      </w:r>
    </w:p>
    <w:p w:rsidR="00D620ED" w:rsidRPr="00D620ED" w:rsidRDefault="00D620ED" w:rsidP="000D096C">
      <w:pPr>
        <w:rPr>
          <w:szCs w:val="22"/>
          <w:lang w:val="de-DE"/>
        </w:rPr>
      </w:pPr>
    </w:p>
    <w:p w:rsidR="00D620ED" w:rsidRPr="00D620ED" w:rsidRDefault="00D620ED" w:rsidP="000D096C">
      <w:pPr>
        <w:jc w:val="both"/>
        <w:rPr>
          <w:b/>
          <w:szCs w:val="22"/>
          <w:lang w:val="de-DE"/>
        </w:rPr>
      </w:pPr>
      <w:r w:rsidRPr="00D620ED">
        <w:rPr>
          <w:b/>
          <w:szCs w:val="22"/>
          <w:lang w:val="de-DE"/>
        </w:rPr>
        <w:t>Omega-3-Fettsäuren EPA und DHA</w:t>
      </w:r>
    </w:p>
    <w:p w:rsidR="00D620ED" w:rsidRPr="00D620ED" w:rsidRDefault="00D620ED" w:rsidP="000D096C">
      <w:pPr>
        <w:rPr>
          <w:szCs w:val="22"/>
          <w:lang w:val="de-DE"/>
        </w:rPr>
      </w:pPr>
      <w:r w:rsidRPr="00D620ED">
        <w:rPr>
          <w:szCs w:val="22"/>
          <w:lang w:val="de-DE"/>
        </w:rPr>
        <w:t xml:space="preserve">Omega-3-Fettsäuren sind eine Familie mehrfach ungesättigter Fette, zu denen auch Eicosapentaensäure (EPA) und Docosahexaensäure (DHA) gehören. Da sie nicht vom Körper selbst produziert werden können, müssen Omega-3-Fettsäuren mit der Nahrung oder über Nahrungsergänzungsmittel aufgenommen werden. Zahlreiche Studien zeigen, dass ausreichende Mengen der Omega-3-Fettsäuren EPA und DHA die Gesundheit von Gehirn, Augen und Herz vieler Lebewesen unterstützen. Dies gilt auch für den Menschen. </w:t>
      </w:r>
    </w:p>
    <w:p w:rsidR="00D620ED" w:rsidRPr="00D620ED" w:rsidRDefault="00D620ED" w:rsidP="00D620ED">
      <w:pPr>
        <w:rPr>
          <w:szCs w:val="22"/>
          <w:lang w:val="de-DE"/>
        </w:rPr>
      </w:pPr>
    </w:p>
    <w:p w:rsidR="008C2AD3" w:rsidRDefault="00D620ED" w:rsidP="008C2AD3">
      <w:pPr>
        <w:rPr>
          <w:szCs w:val="22"/>
          <w:lang w:val="de-DE"/>
        </w:rPr>
      </w:pPr>
      <w:r w:rsidRPr="00D620ED">
        <w:rPr>
          <w:szCs w:val="22"/>
          <w:lang w:val="de-DE"/>
        </w:rPr>
        <w:t>In der Forschung gibt es darüber hinaus Hinweise, dass die Omega-3-Fettsäuren EPA und DHA</w:t>
      </w:r>
      <w:r w:rsidRPr="00D620ED" w:rsidDel="009E033A">
        <w:rPr>
          <w:szCs w:val="22"/>
          <w:lang w:val="de-DE"/>
        </w:rPr>
        <w:t xml:space="preserve"> </w:t>
      </w:r>
      <w:r w:rsidRPr="00D620ED">
        <w:rPr>
          <w:szCs w:val="22"/>
          <w:lang w:val="de-DE"/>
        </w:rPr>
        <w:t>den Triglycerid-Spiegel (Lipide) im Blut senken und positive Auswirkungen auf die Funktion der Arterien haben. Zahlreiche Gesundheitsbehörden empfehlen, zweimal pro Woche Fisch oder Meeresfrüchte zu essen. In einer Studie zu Risiken und Nutzen des Fischverzehrs im Journal der American Medical Association (JAMA) fanden Forscher, dass ein bis zwei Fischmahlzeiten pro Woche, insbesondere bei Fischen mit hohem Gehalt an den Omega-3-Fettsäuren EPA und DHA, das Herzinfarktrisiko um 36 Prozent verringerten.</w:t>
      </w:r>
      <w:r w:rsidR="008C2AD3">
        <w:rPr>
          <w:szCs w:val="22"/>
          <w:lang w:val="de-DE"/>
        </w:rPr>
        <w:br w:type="page"/>
      </w:r>
    </w:p>
    <w:p w:rsidR="008C2AD3" w:rsidRPr="00D620ED" w:rsidRDefault="008C2AD3" w:rsidP="00D620ED">
      <w:pPr>
        <w:rPr>
          <w:szCs w:val="22"/>
          <w:lang w:val="de-DE"/>
        </w:rPr>
      </w:pPr>
      <w:r>
        <w:rPr>
          <w:noProof/>
          <w:szCs w:val="22"/>
          <w:lang w:val="de-DE"/>
        </w:rPr>
        <w:lastRenderedPageBreak/>
        <w:drawing>
          <wp:anchor distT="0" distB="0" distL="114300" distR="114300" simplePos="0" relativeHeight="251658240" behindDoc="0" locked="0" layoutInCell="1" allowOverlap="1">
            <wp:simplePos x="0" y="0"/>
            <wp:positionH relativeFrom="margin">
              <wp:posOffset>31115</wp:posOffset>
            </wp:positionH>
            <wp:positionV relativeFrom="paragraph">
              <wp:posOffset>93980</wp:posOffset>
            </wp:positionV>
            <wp:extent cx="2877820" cy="177165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8-CCs-Aquafar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7820" cy="1771650"/>
                    </a:xfrm>
                    <a:prstGeom prst="rect">
                      <a:avLst/>
                    </a:prstGeom>
                  </pic:spPr>
                </pic:pic>
              </a:graphicData>
            </a:graphic>
            <wp14:sizeRelH relativeFrom="margin">
              <wp14:pctWidth>0</wp14:pctWidth>
            </wp14:sizeRelH>
            <wp14:sizeRelV relativeFrom="margin">
              <wp14:pctHeight>0</wp14:pctHeight>
            </wp14:sizeRelV>
          </wp:anchor>
        </w:drawing>
      </w:r>
    </w:p>
    <w:p w:rsidR="00916E09" w:rsidRDefault="008C2AD3" w:rsidP="008C2AD3">
      <w:pPr>
        <w:spacing w:line="220" w:lineRule="exact"/>
        <w:rPr>
          <w:rFonts w:cs="Lucida Sans Unicode"/>
          <w:sz w:val="20"/>
          <w:szCs w:val="20"/>
          <w:lang w:val="de-DE"/>
        </w:rPr>
      </w:pPr>
      <w:r w:rsidRPr="008C2AD3">
        <w:rPr>
          <w:rFonts w:cs="Lucida Sans Unicode"/>
          <w:sz w:val="20"/>
          <w:szCs w:val="20"/>
          <w:lang w:val="de-DE"/>
        </w:rPr>
        <w:t xml:space="preserve">Norwegische Aquakultur in einem Fjord in der </w:t>
      </w:r>
    </w:p>
    <w:p w:rsidR="008C2AD3" w:rsidRPr="008C2AD3" w:rsidRDefault="008C2AD3" w:rsidP="008C2AD3">
      <w:pPr>
        <w:spacing w:line="220" w:lineRule="exact"/>
        <w:rPr>
          <w:rFonts w:cs="Lucida Sans Unicode"/>
          <w:sz w:val="20"/>
          <w:szCs w:val="20"/>
          <w:lang w:val="de-DE"/>
        </w:rPr>
      </w:pPr>
      <w:r w:rsidRPr="008C2AD3">
        <w:rPr>
          <w:rFonts w:cs="Lucida Sans Unicode"/>
          <w:sz w:val="20"/>
          <w:szCs w:val="20"/>
          <w:lang w:val="de-DE"/>
        </w:rPr>
        <w:t>Nähe von Trondheim.</w:t>
      </w:r>
    </w:p>
    <w:p w:rsidR="008C2AD3" w:rsidRPr="00B54478" w:rsidRDefault="008C2AD3" w:rsidP="008C2AD3">
      <w:pPr>
        <w:spacing w:line="220" w:lineRule="exact"/>
        <w:rPr>
          <w:rFonts w:cs="Lucida Sans Unicode"/>
          <w:sz w:val="20"/>
          <w:szCs w:val="20"/>
          <w:lang w:val="de-DE"/>
        </w:rPr>
      </w:pPr>
      <w:r w:rsidRPr="00B54478">
        <w:rPr>
          <w:rFonts w:cs="Lucida Sans Unicode"/>
          <w:sz w:val="20"/>
          <w:szCs w:val="20"/>
          <w:lang w:val="de-DE"/>
        </w:rPr>
        <w:t>© shutterstock / Evannovostro</w:t>
      </w:r>
    </w:p>
    <w:p w:rsidR="00850556" w:rsidRDefault="00916E09" w:rsidP="003A6FA0">
      <w:pPr>
        <w:rPr>
          <w:rFonts w:cs="Lucida Sans Unicode"/>
          <w:szCs w:val="22"/>
          <w:lang w:val="de-DE"/>
        </w:rPr>
      </w:pPr>
      <w:r>
        <w:rPr>
          <w:rFonts w:cs="Lucida Sans Unicode"/>
          <w:noProof/>
          <w:szCs w:val="22"/>
          <w:lang w:val="de-DE"/>
        </w:rPr>
        <w:drawing>
          <wp:anchor distT="0" distB="0" distL="114300" distR="114300" simplePos="0" relativeHeight="251659264" behindDoc="0" locked="0" layoutInCell="1" allowOverlap="1">
            <wp:simplePos x="0" y="0"/>
            <wp:positionH relativeFrom="margin">
              <wp:align>left</wp:align>
            </wp:positionH>
            <wp:positionV relativeFrom="paragraph">
              <wp:posOffset>320040</wp:posOffset>
            </wp:positionV>
            <wp:extent cx="2850515" cy="1899920"/>
            <wp:effectExtent l="0" t="0" r="6985" b="508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3-08-CCs-Salmon underwa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0515" cy="1899920"/>
                    </a:xfrm>
                    <a:prstGeom prst="rect">
                      <a:avLst/>
                    </a:prstGeom>
                  </pic:spPr>
                </pic:pic>
              </a:graphicData>
            </a:graphic>
            <wp14:sizeRelH relativeFrom="margin">
              <wp14:pctWidth>0</wp14:pctWidth>
            </wp14:sizeRelH>
            <wp14:sizeRelV relativeFrom="margin">
              <wp14:pctHeight>0</wp14:pctHeight>
            </wp14:sizeRelV>
          </wp:anchor>
        </w:drawing>
      </w:r>
    </w:p>
    <w:p w:rsidR="008C2AD3" w:rsidRDefault="008C2AD3" w:rsidP="008C2AD3">
      <w:pPr>
        <w:spacing w:line="220" w:lineRule="exact"/>
        <w:rPr>
          <w:rFonts w:cs="Lucida Sans Unicode"/>
          <w:sz w:val="20"/>
          <w:szCs w:val="20"/>
          <w:lang w:val="de-DE"/>
        </w:rPr>
      </w:pPr>
    </w:p>
    <w:p w:rsidR="008C2AD3" w:rsidRPr="00B54478" w:rsidRDefault="008C2AD3" w:rsidP="008C2AD3">
      <w:pPr>
        <w:spacing w:line="220" w:lineRule="exact"/>
        <w:rPr>
          <w:rFonts w:cs="Lucida Sans Unicode"/>
          <w:sz w:val="20"/>
          <w:szCs w:val="20"/>
          <w:lang w:val="de-DE"/>
        </w:rPr>
      </w:pPr>
      <w:r w:rsidRPr="008C2AD3">
        <w:rPr>
          <w:rFonts w:cs="Lucida Sans Unicode"/>
          <w:sz w:val="20"/>
          <w:szCs w:val="20"/>
          <w:lang w:val="de-DE"/>
        </w:rPr>
        <w:t>Ein Schwarm Atlantischer Lachse in einer Aquakultur.</w:t>
      </w:r>
    </w:p>
    <w:p w:rsidR="008C2AD3" w:rsidRPr="00B54478" w:rsidRDefault="008C2AD3" w:rsidP="008C2AD3">
      <w:pPr>
        <w:spacing w:line="220" w:lineRule="exact"/>
        <w:rPr>
          <w:rFonts w:cs="Lucida Sans Unicode"/>
          <w:sz w:val="20"/>
          <w:szCs w:val="20"/>
          <w:lang w:val="de-DE"/>
        </w:rPr>
      </w:pPr>
      <w:r w:rsidRPr="00B54478">
        <w:rPr>
          <w:rFonts w:cs="Lucida Sans Unicode"/>
          <w:sz w:val="20"/>
          <w:szCs w:val="20"/>
          <w:lang w:val="de-DE"/>
        </w:rPr>
        <w:t>© DSM</w:t>
      </w:r>
    </w:p>
    <w:p w:rsidR="008C2AD3" w:rsidRDefault="008C2AD3" w:rsidP="003A6FA0">
      <w:pPr>
        <w:rPr>
          <w:rFonts w:cs="Lucida Sans Unicode"/>
          <w:szCs w:val="22"/>
          <w:lang w:val="de-DE"/>
        </w:rPr>
      </w:pPr>
    </w:p>
    <w:p w:rsidR="008C2AD3" w:rsidRDefault="008C2AD3" w:rsidP="003A6FA0">
      <w:pPr>
        <w:rPr>
          <w:rFonts w:cs="Lucida Sans Unicode"/>
          <w:szCs w:val="22"/>
          <w:lang w:val="de-DE"/>
        </w:rPr>
      </w:pPr>
      <w:bookmarkStart w:id="2" w:name="_GoBack"/>
      <w:bookmarkEnd w:id="2"/>
      <w:r>
        <w:rPr>
          <w:rFonts w:cs="Lucida Sans Unicode"/>
          <w:noProof/>
          <w:szCs w:val="22"/>
          <w:lang w:val="de-DE"/>
        </w:rPr>
        <w:drawing>
          <wp:anchor distT="0" distB="0" distL="114300" distR="114300" simplePos="0" relativeHeight="251660288" behindDoc="0" locked="0" layoutInCell="1" allowOverlap="1">
            <wp:simplePos x="0" y="0"/>
            <wp:positionH relativeFrom="margin">
              <wp:align>left</wp:align>
            </wp:positionH>
            <wp:positionV relativeFrom="paragraph">
              <wp:posOffset>269240</wp:posOffset>
            </wp:positionV>
            <wp:extent cx="2749550" cy="1833245"/>
            <wp:effectExtent l="0" t="0" r="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3-08-CC-Labrador retriev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9550" cy="1833245"/>
                    </a:xfrm>
                    <a:prstGeom prst="rect">
                      <a:avLst/>
                    </a:prstGeom>
                  </pic:spPr>
                </pic:pic>
              </a:graphicData>
            </a:graphic>
            <wp14:sizeRelH relativeFrom="margin">
              <wp14:pctWidth>0</wp14:pctWidth>
            </wp14:sizeRelH>
            <wp14:sizeRelV relativeFrom="margin">
              <wp14:pctHeight>0</wp14:pctHeight>
            </wp14:sizeRelV>
          </wp:anchor>
        </w:drawing>
      </w:r>
    </w:p>
    <w:p w:rsidR="008C2AD3" w:rsidRDefault="008C2AD3" w:rsidP="008C2AD3">
      <w:pPr>
        <w:spacing w:line="220" w:lineRule="exact"/>
        <w:rPr>
          <w:rFonts w:cs="Lucida Sans Unicode"/>
          <w:sz w:val="20"/>
          <w:szCs w:val="20"/>
          <w:lang w:val="de-DE"/>
        </w:rPr>
      </w:pPr>
    </w:p>
    <w:p w:rsidR="00916E09" w:rsidRDefault="008C2AD3" w:rsidP="008C2AD3">
      <w:pPr>
        <w:spacing w:line="220" w:lineRule="exact"/>
        <w:rPr>
          <w:rFonts w:cs="Lucida Sans Unicode"/>
          <w:sz w:val="20"/>
          <w:szCs w:val="20"/>
          <w:lang w:val="de-DE"/>
        </w:rPr>
      </w:pPr>
      <w:r w:rsidRPr="008C2AD3">
        <w:rPr>
          <w:rFonts w:cs="Lucida Sans Unicode"/>
          <w:sz w:val="20"/>
          <w:szCs w:val="20"/>
          <w:lang w:val="de-DE"/>
        </w:rPr>
        <w:t xml:space="preserve">Haustiere nehmen wichtige Nährstoffe wie </w:t>
      </w:r>
    </w:p>
    <w:p w:rsidR="008C2AD3" w:rsidRPr="008C2AD3" w:rsidRDefault="008C2AD3" w:rsidP="008C2AD3">
      <w:pPr>
        <w:spacing w:line="220" w:lineRule="exact"/>
        <w:rPr>
          <w:rFonts w:cs="Lucida Sans Unicode"/>
          <w:sz w:val="20"/>
          <w:szCs w:val="20"/>
          <w:lang w:val="de-DE"/>
        </w:rPr>
      </w:pPr>
      <w:r w:rsidRPr="008C2AD3">
        <w:rPr>
          <w:rFonts w:cs="Lucida Sans Unicode"/>
          <w:sz w:val="20"/>
          <w:szCs w:val="20"/>
          <w:lang w:val="de-DE"/>
        </w:rPr>
        <w:t xml:space="preserve">Omega-3-Fettsäuren über ihr Futter auf. </w:t>
      </w:r>
    </w:p>
    <w:p w:rsidR="008C2AD3" w:rsidRPr="0068509E" w:rsidRDefault="008C2AD3" w:rsidP="008C2AD3">
      <w:pPr>
        <w:spacing w:line="220" w:lineRule="exact"/>
        <w:rPr>
          <w:rFonts w:cs="Lucida Sans Unicode"/>
          <w:sz w:val="20"/>
          <w:szCs w:val="20"/>
          <w:lang w:val="de-DE"/>
        </w:rPr>
      </w:pPr>
      <w:r w:rsidRPr="0068509E">
        <w:rPr>
          <w:rFonts w:cs="Lucida Sans Unicode"/>
          <w:sz w:val="20"/>
          <w:szCs w:val="20"/>
          <w:lang w:val="de-DE"/>
        </w:rPr>
        <w:t>© shutterstock / Jaromir Chalabala</w:t>
      </w:r>
    </w:p>
    <w:p w:rsidR="00AB6AEF" w:rsidRPr="007557C7" w:rsidRDefault="00AB6AEF" w:rsidP="003A6FA0">
      <w:pPr>
        <w:rPr>
          <w:rFonts w:cs="Lucida Sans Unicode"/>
          <w:szCs w:val="22"/>
          <w:lang w:val="de-DE"/>
        </w:rPr>
      </w:pPr>
    </w:p>
    <w:p w:rsidR="003A6FA0" w:rsidRPr="007557C7" w:rsidRDefault="003A6FA0" w:rsidP="003A6FA0">
      <w:pPr>
        <w:spacing w:line="220" w:lineRule="exact"/>
        <w:rPr>
          <w:rFonts w:cs="Lucida Sans Unicode"/>
          <w:b/>
          <w:sz w:val="18"/>
          <w:szCs w:val="18"/>
          <w:lang w:val="de-DE"/>
        </w:rPr>
      </w:pPr>
      <w:r w:rsidRPr="007557C7">
        <w:rPr>
          <w:rFonts w:cs="Lucida Sans Unicode"/>
          <w:b/>
          <w:sz w:val="18"/>
          <w:szCs w:val="18"/>
          <w:lang w:val="de-DE"/>
        </w:rPr>
        <w:t>Über Evonik</w:t>
      </w:r>
    </w:p>
    <w:p w:rsidR="003A6FA0" w:rsidRDefault="003A6FA0" w:rsidP="003A6FA0">
      <w:pPr>
        <w:spacing w:line="220" w:lineRule="exact"/>
        <w:rPr>
          <w:sz w:val="18"/>
          <w:szCs w:val="18"/>
          <w:lang w:val="de-DE"/>
        </w:rPr>
      </w:pPr>
      <w:r w:rsidRPr="003A6FA0">
        <w:rPr>
          <w:sz w:val="18"/>
          <w:szCs w:val="18"/>
          <w:lang w:val="de-DE"/>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010171" w:rsidRDefault="00010171" w:rsidP="003A6FA0">
      <w:pPr>
        <w:spacing w:line="220" w:lineRule="exact"/>
        <w:rPr>
          <w:sz w:val="18"/>
          <w:szCs w:val="18"/>
          <w:lang w:val="de-DE"/>
        </w:rPr>
      </w:pPr>
    </w:p>
    <w:p w:rsidR="00010171" w:rsidRPr="007557C7" w:rsidRDefault="00010171" w:rsidP="00010171">
      <w:pPr>
        <w:spacing w:line="220" w:lineRule="exact"/>
        <w:rPr>
          <w:rFonts w:cs="Lucida Sans Unicode"/>
          <w:b/>
          <w:sz w:val="18"/>
          <w:szCs w:val="18"/>
          <w:lang w:val="de-DE"/>
        </w:rPr>
      </w:pPr>
      <w:r w:rsidRPr="007557C7">
        <w:rPr>
          <w:rFonts w:cs="Lucida Sans Unicode"/>
          <w:b/>
          <w:sz w:val="18"/>
          <w:szCs w:val="18"/>
          <w:lang w:val="de-DE"/>
        </w:rPr>
        <w:t>Über Evonik Nutrition &amp; Care</w:t>
      </w:r>
    </w:p>
    <w:p w:rsidR="00010171" w:rsidRPr="002A1FEA" w:rsidRDefault="00010171" w:rsidP="003A6FA0">
      <w:pPr>
        <w:spacing w:line="220" w:lineRule="exact"/>
        <w:rPr>
          <w:rFonts w:cs="Lucida Sans Unicode"/>
          <w:sz w:val="18"/>
          <w:szCs w:val="18"/>
          <w:lang w:val="de-DE"/>
        </w:rPr>
      </w:pPr>
      <w:r w:rsidRPr="007557C7">
        <w:rPr>
          <w:rFonts w:cs="Lucida Sans Unicode"/>
          <w:sz w:val="18"/>
          <w:szCs w:val="18"/>
          <w:lang w:val="de-DE"/>
        </w:rPr>
        <w:t xml:space="preserve">Das Segment Nutrition &amp; Care wird von der Evonik Nutrition &amp; Care GmbH geführt und trägt zur Erfüllung der Grundbedürfnisse des Menschen bei. Dies umfasst Anwendungen für Konsumgüter des täglichen Bedarfs sowie Tiernahrung und Gesundheitsvorsorge. Dieses Segment beschäftigte im Geschäftsjahr 2016 ca. 7.500 Mitarbeiter und erwirtschaftete einen Umsatz von rund 4,3 Milliarden </w:t>
      </w:r>
    </w:p>
    <w:p w:rsidR="003A6FA0" w:rsidRPr="007557C7" w:rsidRDefault="003A6FA0" w:rsidP="003A6FA0">
      <w:pPr>
        <w:spacing w:line="220" w:lineRule="exact"/>
        <w:rPr>
          <w:rFonts w:cs="Lucida Sans Unicode"/>
          <w:sz w:val="18"/>
          <w:szCs w:val="18"/>
          <w:lang w:val="de-DE"/>
        </w:rPr>
      </w:pPr>
    </w:p>
    <w:p w:rsidR="003A6FA0" w:rsidRPr="00B837D3" w:rsidRDefault="003A6FA0" w:rsidP="003A6FA0">
      <w:pPr>
        <w:spacing w:line="220" w:lineRule="exact"/>
        <w:rPr>
          <w:rFonts w:cs="Lucida Sans Unicode"/>
          <w:b/>
          <w:sz w:val="18"/>
          <w:szCs w:val="18"/>
          <w:lang w:val="en-US"/>
        </w:rPr>
      </w:pPr>
      <w:r w:rsidRPr="00B837D3">
        <w:rPr>
          <w:rFonts w:cs="Lucida Sans Unicode"/>
          <w:b/>
          <w:color w:val="000000"/>
          <w:sz w:val="18"/>
          <w:szCs w:val="18"/>
          <w:lang w:val="en-US"/>
        </w:rPr>
        <w:t>DSM – Bright Science. Brighter Living.™</w:t>
      </w:r>
      <w:r w:rsidRPr="00B837D3">
        <w:rPr>
          <w:rFonts w:cs="Lucida Sans Unicode"/>
          <w:b/>
          <w:sz w:val="18"/>
          <w:szCs w:val="18"/>
          <w:lang w:val="en-US"/>
        </w:rPr>
        <w:t xml:space="preserve"> </w:t>
      </w:r>
    </w:p>
    <w:p w:rsidR="003A6FA0" w:rsidRPr="007557C7" w:rsidRDefault="003A6FA0" w:rsidP="003A6FA0">
      <w:pPr>
        <w:spacing w:line="220" w:lineRule="exact"/>
        <w:rPr>
          <w:rFonts w:eastAsia="Batang" w:cs="Lucida Sans Unicode"/>
          <w:sz w:val="18"/>
          <w:szCs w:val="18"/>
          <w:lang w:val="de-DE" w:eastAsia="ko-KR"/>
        </w:rPr>
      </w:pPr>
      <w:r w:rsidRPr="007557C7">
        <w:rPr>
          <w:rFonts w:cs="Lucida Sans Unicode"/>
          <w:color w:val="000000"/>
          <w:sz w:val="18"/>
          <w:szCs w:val="18"/>
          <w:lang w:val="de-DE"/>
        </w:rPr>
        <w:t>Royal DSM ist ein global tätiges wissenschaftsbasiertes Unternehmen in den Bereichen Gesundheit, Nahrung und Werkstoffe. Durch Verknüpfung seiner einzigartigen Kompetenzen in den Bereichen Biowissenschaften und Materialwissenschaften fördert DSM ökonomischen Wohlstand, umwelttechnischen Fortschritt und soziale Verbesserungen, um nachhaltige Werte für alle Interessenvertreter gleichzeitig zu schaffen. DSM liefert innovative Lösungen, die Leistung auf globalen Märkten wie Nahrungsergänzungsmittel, Körperpflege, Futter, medizinische Geräte, Automotive, Farben, Elektrik und Elektronik, Schutz des Lebens, alternative Energien und Biowerkstoffe stärken, schützen und verbessern. Im Geschäftsjahr 2016 erzielte DSM einschließlich seiner Tochtergesellschaften mit ca. 25.000 Mitarbeitern einen Netto-Umsatz von ca. 10 Milliarden €. Das Unternehmen ist an der Euronext Amsterdam notiert. Weitere I</w:t>
      </w:r>
      <w:r w:rsidRPr="007557C7">
        <w:rPr>
          <w:rFonts w:eastAsia="Batang" w:cs="Lucida Sans Unicode"/>
          <w:sz w:val="18"/>
          <w:szCs w:val="18"/>
          <w:lang w:val="de-DE" w:eastAsia="ko-KR"/>
        </w:rPr>
        <w:t xml:space="preserve">nformationen finden Sie auf </w:t>
      </w:r>
      <w:hyperlink r:id="rId11" w:history="1">
        <w:r w:rsidRPr="007557C7">
          <w:rPr>
            <w:rStyle w:val="Hyperlink"/>
            <w:rFonts w:eastAsia="Batang" w:cs="Lucida Sans Unicode"/>
            <w:sz w:val="18"/>
            <w:szCs w:val="18"/>
            <w:lang w:val="de-DE" w:eastAsia="ko-KR"/>
          </w:rPr>
          <w:t>www.dsm.com</w:t>
        </w:r>
      </w:hyperlink>
      <w:r w:rsidRPr="007557C7">
        <w:rPr>
          <w:rFonts w:eastAsia="Batang" w:cs="Lucida Sans Unicode"/>
          <w:sz w:val="18"/>
          <w:szCs w:val="18"/>
          <w:lang w:val="de-DE" w:eastAsia="ko-KR"/>
        </w:rPr>
        <w:t>.</w:t>
      </w:r>
    </w:p>
    <w:p w:rsidR="00176447" w:rsidRDefault="00176447" w:rsidP="00176447">
      <w:pPr>
        <w:spacing w:line="240" w:lineRule="auto"/>
        <w:rPr>
          <w:sz w:val="18"/>
          <w:szCs w:val="18"/>
          <w:lang w:val="de-DE"/>
        </w:rPr>
      </w:pPr>
    </w:p>
    <w:p w:rsidR="003A6FA0" w:rsidRPr="003A6FA0" w:rsidRDefault="003A6FA0" w:rsidP="00176447">
      <w:pPr>
        <w:spacing w:line="240" w:lineRule="auto"/>
        <w:rPr>
          <w:rFonts w:cs="Lucida Sans Unicode"/>
          <w:b/>
          <w:bCs/>
          <w:sz w:val="18"/>
          <w:szCs w:val="18"/>
          <w:lang w:val="de-DE"/>
        </w:rPr>
      </w:pPr>
      <w:r w:rsidRPr="003A6FA0">
        <w:rPr>
          <w:rFonts w:cs="Lucida Sans Unicode"/>
          <w:b/>
          <w:bCs/>
          <w:sz w:val="18"/>
          <w:szCs w:val="18"/>
          <w:lang w:val="de-DE"/>
        </w:rPr>
        <w:t>Rechtlicher Hinweis</w:t>
      </w:r>
    </w:p>
    <w:p w:rsidR="001A2187" w:rsidRDefault="003A6FA0" w:rsidP="001A2187">
      <w:pPr>
        <w:autoSpaceDE w:val="0"/>
        <w:autoSpaceDN w:val="0"/>
        <w:adjustRightInd w:val="0"/>
        <w:spacing w:line="220" w:lineRule="exact"/>
        <w:rPr>
          <w:rFonts w:cs="Lucida Sans Unicode"/>
          <w:bCs/>
          <w:sz w:val="18"/>
          <w:szCs w:val="18"/>
          <w:lang w:val="de-DE"/>
        </w:rPr>
      </w:pPr>
      <w:r w:rsidRPr="003A6FA0">
        <w:rPr>
          <w:rFonts w:cs="Lucida Sans Unicode"/>
          <w:bCs/>
          <w:sz w:val="18"/>
          <w:szCs w:val="18"/>
          <w:lang w:val="de-DE"/>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AB6AEF" w:rsidRDefault="00AB6AEF" w:rsidP="001A2187">
      <w:pPr>
        <w:autoSpaceDE w:val="0"/>
        <w:autoSpaceDN w:val="0"/>
        <w:adjustRightInd w:val="0"/>
        <w:spacing w:line="220" w:lineRule="exact"/>
        <w:rPr>
          <w:rFonts w:cs="Lucida Sans Unicode"/>
          <w:bCs/>
          <w:sz w:val="18"/>
          <w:szCs w:val="18"/>
          <w:lang w:val="de-DE"/>
        </w:rPr>
      </w:pPr>
    </w:p>
    <w:p w:rsidR="003A6FA0" w:rsidRPr="00FF087F" w:rsidRDefault="003A6FA0" w:rsidP="001A2187">
      <w:pPr>
        <w:autoSpaceDE w:val="0"/>
        <w:autoSpaceDN w:val="0"/>
        <w:adjustRightInd w:val="0"/>
        <w:spacing w:line="220" w:lineRule="exact"/>
        <w:rPr>
          <w:b/>
          <w:sz w:val="18"/>
        </w:rPr>
      </w:pPr>
      <w:r w:rsidRPr="00FF087F">
        <w:rPr>
          <w:b/>
          <w:sz w:val="18"/>
        </w:rPr>
        <w:t>Forward-looking statements DSM</w:t>
      </w:r>
    </w:p>
    <w:p w:rsidR="003A6FA0" w:rsidRPr="003A6FA0" w:rsidRDefault="003A6FA0" w:rsidP="003A6FA0">
      <w:pPr>
        <w:spacing w:line="220" w:lineRule="exact"/>
        <w:rPr>
          <w:sz w:val="18"/>
        </w:rPr>
      </w:pPr>
      <w:r w:rsidRPr="00FF087F">
        <w:rPr>
          <w:sz w:val="18"/>
        </w:rPr>
        <w:t>This press release may contain forward-looking statements with respect to DSM’s future (financial) performance and position. Such statements are based on current expectations, estimates and projections of DSM and information currently available to the company. DSM cautions readers that such statements involve certain risks and uncertainties that are difficult to predict and therefore it should be understood that many factors can cause actual performance and position to differ materially from these statements. DSM has no obligation to update the statements contained in this press release, unless required by law. The English language version of the press release is leading.</w:t>
      </w:r>
    </w:p>
    <w:p w:rsidR="003A6FA0" w:rsidRPr="003A6FA0" w:rsidRDefault="003A6FA0" w:rsidP="003A6FA0">
      <w:pPr>
        <w:spacing w:line="220" w:lineRule="exact"/>
        <w:rPr>
          <w:sz w:val="18"/>
        </w:rPr>
      </w:pPr>
    </w:p>
    <w:sectPr w:rsidR="003A6FA0" w:rsidRPr="003A6FA0" w:rsidSect="008B2A90">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38" w:right="3402" w:bottom="816" w:left="1361" w:header="567"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FF5" w:rsidRDefault="00FC4FF5" w:rsidP="00FD1184">
      <w:r>
        <w:separator/>
      </w:r>
    </w:p>
  </w:endnote>
  <w:endnote w:type="continuationSeparator" w:id="0">
    <w:p w:rsidR="00FC4FF5" w:rsidRDefault="00FC4FF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0DF" w:rsidRDefault="00CB30D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FF5" w:rsidRDefault="00FC4FF5">
    <w:pPr>
      <w:pStyle w:val="Fuzeile"/>
    </w:pPr>
  </w:p>
  <w:p w:rsidR="00FC4FF5" w:rsidRDefault="00FC4FF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01664">
      <w:rPr>
        <w:rStyle w:val="Seitenzahl"/>
        <w:noProof/>
      </w:rPr>
      <w:t>5</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01664">
      <w:rPr>
        <w:rStyle w:val="Seitenzahl"/>
        <w:noProof/>
      </w:rPr>
      <w:t>5</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FF5" w:rsidRDefault="00FC4FF5" w:rsidP="00316EC0">
    <w:pPr>
      <w:pStyle w:val="Fuzeile"/>
    </w:pPr>
  </w:p>
  <w:p w:rsidR="00FC4FF5" w:rsidRPr="005225EC" w:rsidRDefault="00FC4FF5" w:rsidP="00316EC0">
    <w:pPr>
      <w:pStyle w:val="Fuzeile"/>
      <w:rPr>
        <w:szCs w:val="18"/>
      </w:rPr>
    </w:pPr>
    <w:r>
      <w:rPr>
        <w:szCs w:val="18"/>
      </w:rPr>
      <w:t>Seite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01664">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 xml:space="preserve">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01664">
      <w:rPr>
        <w:rStyle w:val="Seitenzahl"/>
        <w:noProof/>
        <w:szCs w:val="18"/>
      </w:rPr>
      <w:t>5</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FF5" w:rsidRDefault="00FC4FF5" w:rsidP="00FD1184">
      <w:r>
        <w:separator/>
      </w:r>
    </w:p>
  </w:footnote>
  <w:footnote w:type="continuationSeparator" w:id="0">
    <w:p w:rsidR="00FC4FF5" w:rsidRDefault="00FC4FF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0DF" w:rsidRDefault="00CB30D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FF5" w:rsidRPr="003F4CD0" w:rsidRDefault="00AB6AEF" w:rsidP="008B2A90">
    <w:pPr>
      <w:pStyle w:val="Kopfzeile"/>
      <w:tabs>
        <w:tab w:val="clear" w:pos="4536"/>
        <w:tab w:val="clear" w:pos="9072"/>
        <w:tab w:val="left" w:pos="1425"/>
        <w:tab w:val="left" w:pos="1890"/>
        <w:tab w:val="left" w:pos="3825"/>
        <w:tab w:val="left" w:pos="4455"/>
        <w:tab w:val="right" w:pos="7143"/>
      </w:tabs>
      <w:spacing w:after="1880"/>
      <w:rPr>
        <w:sz w:val="2"/>
        <w:szCs w:val="2"/>
      </w:rPr>
    </w:pPr>
    <w:r>
      <w:rPr>
        <w:noProof/>
        <w:sz w:val="2"/>
        <w:szCs w:val="2"/>
        <w:lang w:val="de-DE"/>
      </w:rPr>
      <w:drawing>
        <wp:anchor distT="0" distB="0" distL="114300" distR="114300" simplePos="0" relativeHeight="251665408" behindDoc="0" locked="0" layoutInCell="1" allowOverlap="1">
          <wp:simplePos x="0" y="0"/>
          <wp:positionH relativeFrom="margin">
            <wp:align>left</wp:align>
          </wp:positionH>
          <wp:positionV relativeFrom="page">
            <wp:posOffset>657240</wp:posOffset>
          </wp:positionV>
          <wp:extent cx="2198947" cy="668815"/>
          <wp:effectExtent l="0" t="0" r="0" b="0"/>
          <wp:wrapNone/>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8947" cy="668815"/>
                  </a:xfrm>
                  <a:prstGeom prst="rect">
                    <a:avLst/>
                  </a:prstGeom>
                  <a:noFill/>
                </pic:spPr>
              </pic:pic>
            </a:graphicData>
          </a:graphic>
          <wp14:sizeRelH relativeFrom="margin">
            <wp14:pctWidth>0</wp14:pctWidth>
          </wp14:sizeRelH>
          <wp14:sizeRelV relativeFrom="margin">
            <wp14:pctHeight>0</wp14:pctHeight>
          </wp14:sizeRelV>
        </wp:anchor>
      </w:drawing>
    </w:r>
    <w:r w:rsidR="00522878" w:rsidRPr="006C35A6">
      <w:rPr>
        <w:b/>
        <w:noProof/>
        <w:sz w:val="2"/>
        <w:szCs w:val="2"/>
        <w:lang w:val="de-DE"/>
      </w:rPr>
      <w:drawing>
        <wp:anchor distT="0" distB="0" distL="114300" distR="114300" simplePos="0" relativeHeight="251669504" behindDoc="0" locked="0" layoutInCell="1" allowOverlap="1" wp14:anchorId="457F4CC9" wp14:editId="3FB19C34">
          <wp:simplePos x="0" y="0"/>
          <wp:positionH relativeFrom="margin">
            <wp:posOffset>3917315</wp:posOffset>
          </wp:positionH>
          <wp:positionV relativeFrom="page">
            <wp:posOffset>742950</wp:posOffset>
          </wp:positionV>
          <wp:extent cx="2030730" cy="542925"/>
          <wp:effectExtent l="0" t="0" r="7620" b="9525"/>
          <wp:wrapNone/>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30730" cy="542925"/>
                  </a:xfrm>
                  <a:prstGeom prst="rect">
                    <a:avLst/>
                  </a:prstGeom>
                </pic:spPr>
              </pic:pic>
            </a:graphicData>
          </a:graphic>
          <wp14:sizeRelH relativeFrom="margin">
            <wp14:pctWidth>0</wp14:pctWidth>
          </wp14:sizeRelH>
          <wp14:sizeRelV relativeFrom="margin">
            <wp14:pctHeight>0</wp14:pctHeight>
          </wp14:sizeRelV>
        </wp:anchor>
      </w:drawing>
    </w:r>
    <w:r w:rsidR="002A1FEA">
      <w:rPr>
        <w:sz w:val="2"/>
        <w:szCs w:val="2"/>
      </w:rPr>
      <w:tab/>
    </w:r>
    <w:r w:rsidR="002A1FEA">
      <w:rPr>
        <w:sz w:val="2"/>
        <w:szCs w:val="2"/>
      </w:rPr>
      <w:tab/>
    </w:r>
    <w:r w:rsidR="002A1FEA">
      <w:rPr>
        <w:sz w:val="2"/>
        <w:szCs w:val="2"/>
      </w:rPr>
      <w:tab/>
    </w:r>
    <w:r w:rsidR="002A1FEA">
      <w:rPr>
        <w:sz w:val="2"/>
        <w:szCs w:val="2"/>
      </w:rPr>
      <w:tab/>
    </w:r>
    <w:r w:rsidR="008B2A90">
      <w:rPr>
        <w:sz w:val="2"/>
        <w:szCs w:val="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FF5" w:rsidRPr="003F4CD0" w:rsidRDefault="00522878" w:rsidP="003B3ED9">
    <w:pPr>
      <w:pStyle w:val="Kopfzeile"/>
      <w:tabs>
        <w:tab w:val="clear" w:pos="4536"/>
        <w:tab w:val="clear" w:pos="9072"/>
        <w:tab w:val="left" w:pos="825"/>
      </w:tabs>
      <w:rPr>
        <w:sz w:val="2"/>
        <w:szCs w:val="2"/>
      </w:rPr>
    </w:pPr>
    <w:r w:rsidRPr="006C35A6">
      <w:rPr>
        <w:b/>
        <w:noProof/>
        <w:sz w:val="2"/>
        <w:szCs w:val="2"/>
        <w:lang w:val="de-DE"/>
      </w:rPr>
      <w:drawing>
        <wp:anchor distT="0" distB="0" distL="114300" distR="114300" simplePos="0" relativeHeight="251667456" behindDoc="1" locked="0" layoutInCell="1" allowOverlap="1" wp14:anchorId="457F4CC9" wp14:editId="3FB19C34">
          <wp:simplePos x="0" y="0"/>
          <wp:positionH relativeFrom="margin">
            <wp:posOffset>3983990</wp:posOffset>
          </wp:positionH>
          <wp:positionV relativeFrom="page">
            <wp:posOffset>800100</wp:posOffset>
          </wp:positionV>
          <wp:extent cx="1959610" cy="523875"/>
          <wp:effectExtent l="0" t="0" r="2540" b="9525"/>
          <wp:wrapNone/>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9610" cy="523875"/>
                  </a:xfrm>
                  <a:prstGeom prst="rect">
                    <a:avLst/>
                  </a:prstGeom>
                </pic:spPr>
              </pic:pic>
            </a:graphicData>
          </a:graphic>
          <wp14:sizeRelH relativeFrom="margin">
            <wp14:pctWidth>0</wp14:pctWidth>
          </wp14:sizeRelH>
          <wp14:sizeRelV relativeFrom="margin">
            <wp14:pctHeight>0</wp14:pctHeight>
          </wp14:sizeRelV>
        </wp:anchor>
      </w:drawing>
    </w:r>
    <w:r>
      <w:rPr>
        <w:noProof/>
        <w:sz w:val="2"/>
        <w:szCs w:val="2"/>
        <w:lang w:val="de-DE"/>
      </w:rPr>
      <w:drawing>
        <wp:anchor distT="0" distB="0" distL="114300" distR="114300" simplePos="0" relativeHeight="251664384" behindDoc="0" locked="0" layoutInCell="1" allowOverlap="1">
          <wp:simplePos x="0" y="0"/>
          <wp:positionH relativeFrom="margin">
            <wp:posOffset>-130810</wp:posOffset>
          </wp:positionH>
          <wp:positionV relativeFrom="page">
            <wp:posOffset>657225</wp:posOffset>
          </wp:positionV>
          <wp:extent cx="2219325" cy="704850"/>
          <wp:effectExtent l="0" t="0" r="9525" b="0"/>
          <wp:wrapTopAndBottom/>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m-logo-jpg-version.jpg"/>
                  <pic:cNvPicPr/>
                </pic:nvPicPr>
                <pic:blipFill rotWithShape="1">
                  <a:blip r:embed="rId2">
                    <a:extLst>
                      <a:ext uri="{28A0092B-C50C-407E-A947-70E740481C1C}">
                        <a14:useLocalDpi xmlns:a14="http://schemas.microsoft.com/office/drawing/2010/main" val="0"/>
                      </a:ext>
                    </a:extLst>
                  </a:blip>
                  <a:srcRect t="11898" b="22663"/>
                  <a:stretch/>
                </pic:blipFill>
                <pic:spPr bwMode="auto">
                  <a:xfrm>
                    <a:off x="0" y="0"/>
                    <a:ext cx="2219325" cy="704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4FF5">
      <w:rPr>
        <w:sz w:val="2"/>
        <w:szCs w:val="2"/>
      </w:rPr>
      <w:tab/>
    </w:r>
    <w:r w:rsidR="00176447">
      <w:rPr>
        <w:sz w:val="2"/>
        <w:szCs w:val="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6351D44"/>
    <w:multiLevelType w:val="hybridMultilevel"/>
    <w:tmpl w:val="E7C894EE"/>
    <w:lvl w:ilvl="0" w:tplc="B822845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nb-NO" w:vendorID="64" w:dllVersion="131078"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0171"/>
    <w:rsid w:val="00013722"/>
    <w:rsid w:val="00020EC3"/>
    <w:rsid w:val="00035360"/>
    <w:rsid w:val="00044842"/>
    <w:rsid w:val="00046C72"/>
    <w:rsid w:val="00047E57"/>
    <w:rsid w:val="00071F6A"/>
    <w:rsid w:val="00084555"/>
    <w:rsid w:val="00086556"/>
    <w:rsid w:val="00092F83"/>
    <w:rsid w:val="000A0DDB"/>
    <w:rsid w:val="000B4D73"/>
    <w:rsid w:val="000D081A"/>
    <w:rsid w:val="000D096C"/>
    <w:rsid w:val="000D1DD8"/>
    <w:rsid w:val="000D7DF9"/>
    <w:rsid w:val="000E06AB"/>
    <w:rsid w:val="000E2184"/>
    <w:rsid w:val="000F70A3"/>
    <w:rsid w:val="000F7816"/>
    <w:rsid w:val="00124443"/>
    <w:rsid w:val="0014346F"/>
    <w:rsid w:val="00150B35"/>
    <w:rsid w:val="00162B4B"/>
    <w:rsid w:val="001631E8"/>
    <w:rsid w:val="00165932"/>
    <w:rsid w:val="00166485"/>
    <w:rsid w:val="0017414F"/>
    <w:rsid w:val="00176447"/>
    <w:rsid w:val="00180DC0"/>
    <w:rsid w:val="001837C2"/>
    <w:rsid w:val="00183F73"/>
    <w:rsid w:val="00191AC3"/>
    <w:rsid w:val="00191B6A"/>
    <w:rsid w:val="001936C1"/>
    <w:rsid w:val="00196518"/>
    <w:rsid w:val="001A2187"/>
    <w:rsid w:val="001F7C26"/>
    <w:rsid w:val="002105B7"/>
    <w:rsid w:val="00221C32"/>
    <w:rsid w:val="00224FFE"/>
    <w:rsid w:val="002427AA"/>
    <w:rsid w:val="0024351A"/>
    <w:rsid w:val="0024351E"/>
    <w:rsid w:val="0027342B"/>
    <w:rsid w:val="0027659F"/>
    <w:rsid w:val="00287090"/>
    <w:rsid w:val="00290F07"/>
    <w:rsid w:val="002A1FEA"/>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67ABB"/>
    <w:rsid w:val="00380845"/>
    <w:rsid w:val="00380A9F"/>
    <w:rsid w:val="00384C52"/>
    <w:rsid w:val="003A023D"/>
    <w:rsid w:val="003A6FA0"/>
    <w:rsid w:val="003B3ED9"/>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C7167"/>
    <w:rsid w:val="004C7B9F"/>
    <w:rsid w:val="004E04B2"/>
    <w:rsid w:val="004E1DCE"/>
    <w:rsid w:val="004E3505"/>
    <w:rsid w:val="004E4003"/>
    <w:rsid w:val="004E625C"/>
    <w:rsid w:val="004F0B24"/>
    <w:rsid w:val="004F1444"/>
    <w:rsid w:val="004F1918"/>
    <w:rsid w:val="004F59E4"/>
    <w:rsid w:val="00504BC5"/>
    <w:rsid w:val="00516C49"/>
    <w:rsid w:val="005225EC"/>
    <w:rsid w:val="00522878"/>
    <w:rsid w:val="00533407"/>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47AC"/>
    <w:rsid w:val="00605C02"/>
    <w:rsid w:val="00606A38"/>
    <w:rsid w:val="00635F70"/>
    <w:rsid w:val="00645F2F"/>
    <w:rsid w:val="00652A75"/>
    <w:rsid w:val="006651E2"/>
    <w:rsid w:val="0068509E"/>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50556"/>
    <w:rsid w:val="00860A6B"/>
    <w:rsid w:val="0088508F"/>
    <w:rsid w:val="00885442"/>
    <w:rsid w:val="00897078"/>
    <w:rsid w:val="008A0D35"/>
    <w:rsid w:val="008A2AE8"/>
    <w:rsid w:val="008B03E0"/>
    <w:rsid w:val="008B2A90"/>
    <w:rsid w:val="008B7AFE"/>
    <w:rsid w:val="008C00D3"/>
    <w:rsid w:val="008C2AD3"/>
    <w:rsid w:val="008C52EF"/>
    <w:rsid w:val="008E7921"/>
    <w:rsid w:val="008F49C5"/>
    <w:rsid w:val="0090621C"/>
    <w:rsid w:val="00916E09"/>
    <w:rsid w:val="00930AB3"/>
    <w:rsid w:val="00935881"/>
    <w:rsid w:val="009454A0"/>
    <w:rsid w:val="00954060"/>
    <w:rsid w:val="009560C1"/>
    <w:rsid w:val="00966112"/>
    <w:rsid w:val="00971345"/>
    <w:rsid w:val="00972915"/>
    <w:rsid w:val="009752DC"/>
    <w:rsid w:val="0097547F"/>
    <w:rsid w:val="00977987"/>
    <w:rsid w:val="009814C9"/>
    <w:rsid w:val="0098727A"/>
    <w:rsid w:val="00997188"/>
    <w:rsid w:val="009A16A5"/>
    <w:rsid w:val="009A7CDC"/>
    <w:rsid w:val="009C2B65"/>
    <w:rsid w:val="009C40DA"/>
    <w:rsid w:val="009C5F4B"/>
    <w:rsid w:val="009E4892"/>
    <w:rsid w:val="009F52A8"/>
    <w:rsid w:val="009F6AA2"/>
    <w:rsid w:val="00A16154"/>
    <w:rsid w:val="00A30BD0"/>
    <w:rsid w:val="00A333FB"/>
    <w:rsid w:val="00A34137"/>
    <w:rsid w:val="00A3644E"/>
    <w:rsid w:val="00A41C88"/>
    <w:rsid w:val="00A60CE5"/>
    <w:rsid w:val="00A66436"/>
    <w:rsid w:val="00A70C5E"/>
    <w:rsid w:val="00A712B8"/>
    <w:rsid w:val="00A804CC"/>
    <w:rsid w:val="00A81F2D"/>
    <w:rsid w:val="00A97CD7"/>
    <w:rsid w:val="00A97EAD"/>
    <w:rsid w:val="00AA15C6"/>
    <w:rsid w:val="00AB6AEF"/>
    <w:rsid w:val="00AE3848"/>
    <w:rsid w:val="00AF0606"/>
    <w:rsid w:val="00AF6529"/>
    <w:rsid w:val="00AF7D27"/>
    <w:rsid w:val="00B2025B"/>
    <w:rsid w:val="00B31D5A"/>
    <w:rsid w:val="00B37C4F"/>
    <w:rsid w:val="00B5137F"/>
    <w:rsid w:val="00B56705"/>
    <w:rsid w:val="00B656C6"/>
    <w:rsid w:val="00B75CA9"/>
    <w:rsid w:val="00B811DE"/>
    <w:rsid w:val="00B837D3"/>
    <w:rsid w:val="00B9317E"/>
    <w:rsid w:val="00BA41A7"/>
    <w:rsid w:val="00BA4C6A"/>
    <w:rsid w:val="00BA584D"/>
    <w:rsid w:val="00BC1B97"/>
    <w:rsid w:val="00BC1D7E"/>
    <w:rsid w:val="00BE1628"/>
    <w:rsid w:val="00BF2CEC"/>
    <w:rsid w:val="00BF30BC"/>
    <w:rsid w:val="00BF70B0"/>
    <w:rsid w:val="00BF7733"/>
    <w:rsid w:val="00C01664"/>
    <w:rsid w:val="00C07159"/>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0DF"/>
    <w:rsid w:val="00CB3A53"/>
    <w:rsid w:val="00CD1EE7"/>
    <w:rsid w:val="00CE2E92"/>
    <w:rsid w:val="00CF2E07"/>
    <w:rsid w:val="00CF3942"/>
    <w:rsid w:val="00D12103"/>
    <w:rsid w:val="00D37F3A"/>
    <w:rsid w:val="00D44B37"/>
    <w:rsid w:val="00D46695"/>
    <w:rsid w:val="00D46DAB"/>
    <w:rsid w:val="00D50B3E"/>
    <w:rsid w:val="00D5275A"/>
    <w:rsid w:val="00D60C11"/>
    <w:rsid w:val="00D620ED"/>
    <w:rsid w:val="00D630D8"/>
    <w:rsid w:val="00D72A07"/>
    <w:rsid w:val="00D81410"/>
    <w:rsid w:val="00D84239"/>
    <w:rsid w:val="00D856A2"/>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326D9"/>
    <w:rsid w:val="00F5602B"/>
    <w:rsid w:val="00F6598A"/>
    <w:rsid w:val="00F66FEE"/>
    <w:rsid w:val="00F84467"/>
    <w:rsid w:val="00F94E80"/>
    <w:rsid w:val="00F96B9B"/>
    <w:rsid w:val="00FA151A"/>
    <w:rsid w:val="00FA5F5C"/>
    <w:rsid w:val="00FB316C"/>
    <w:rsid w:val="00FC4FF5"/>
    <w:rsid w:val="00FC641F"/>
    <w:rsid w:val="00FC7A2A"/>
    <w:rsid w:val="00FD0461"/>
    <w:rsid w:val="00FD1184"/>
    <w:rsid w:val="00FE676A"/>
    <w:rsid w:val="00FF087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customStyle="1" w:styleId="Sender">
    <w:name w:val="Sender"/>
    <w:basedOn w:val="Standard"/>
    <w:rsid w:val="003B3ED9"/>
    <w:pPr>
      <w:adjustRightInd w:val="0"/>
      <w:snapToGrid w:val="0"/>
      <w:spacing w:line="240" w:lineRule="exact"/>
    </w:pPr>
    <w:rPr>
      <w:rFonts w:ascii="Trebuchet MS" w:hAnsi="Trebuchet MS"/>
      <w:sz w:val="16"/>
      <w:lang w:val="en-US" w:eastAsia="de-CH"/>
    </w:rPr>
  </w:style>
  <w:style w:type="paragraph" w:styleId="Listenabsatz">
    <w:name w:val="List Paragraph"/>
    <w:basedOn w:val="Standard"/>
    <w:uiPriority w:val="34"/>
    <w:qFormat/>
    <w:rsid w:val="00504BC5"/>
    <w:pPr>
      <w:adjustRightInd w:val="0"/>
      <w:snapToGrid w:val="0"/>
      <w:spacing w:line="240" w:lineRule="atLeast"/>
      <w:ind w:left="720"/>
      <w:contextualSpacing/>
    </w:pPr>
    <w:rPr>
      <w:rFonts w:ascii="Trebuchet MS" w:hAnsi="Trebuchet MS"/>
      <w:sz w:val="24"/>
      <w:lang w:val="en-US" w:eastAsia="de-CH"/>
    </w:rPr>
  </w:style>
  <w:style w:type="character" w:customStyle="1" w:styleId="apple-converted-space">
    <w:name w:val="apple-converted-space"/>
    <w:basedOn w:val="Absatz-Standardschriftart"/>
    <w:rsid w:val="00504BC5"/>
  </w:style>
  <w:style w:type="character" w:customStyle="1" w:styleId="nowrap">
    <w:name w:val="nowrap"/>
    <w:basedOn w:val="Absatz-Standardschriftart"/>
    <w:rsid w:val="00504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rman.betten@dsm.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m.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F789373A</Template>
  <TotalTime>0</TotalTime>
  <Pages>5</Pages>
  <Words>1324</Words>
  <Characters>8895</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10199</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9</cp:revision>
  <cp:lastPrinted>2017-03-07T13:33:00Z</cp:lastPrinted>
  <dcterms:created xsi:type="dcterms:W3CDTF">2017-03-07T13:05:00Z</dcterms:created>
  <dcterms:modified xsi:type="dcterms:W3CDTF">2017-03-07T13:34:00Z</dcterms:modified>
</cp:coreProperties>
</file>