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D4BA6">
            <w:pPr>
              <w:pStyle w:val="E-Datum"/>
              <w:framePr w:wrap="auto" w:vAnchor="margin" w:hAnchor="text" w:xAlign="left" w:yAlign="inline"/>
              <w:suppressOverlap w:val="0"/>
            </w:pPr>
            <w:r>
              <w:t>22</w:t>
            </w:r>
            <w:r w:rsidR="009D2A63">
              <w:t>. Juli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2F5068" w:rsidRDefault="00B14022" w:rsidP="002F5068">
            <w:pPr>
              <w:pStyle w:val="M7"/>
              <w:framePr w:wrap="auto" w:vAnchor="margin" w:hAnchor="text" w:xAlign="left" w:yAlign="inline"/>
              <w:suppressOverlap w:val="0"/>
            </w:pPr>
            <w:r>
              <w:t>An</w:t>
            </w:r>
            <w:r w:rsidR="000E5C97">
              <w:t xml:space="preserve">sprechpartner </w:t>
            </w:r>
            <w:r w:rsidR="00BD4BA6">
              <w:t>P</w:t>
            </w:r>
            <w:r w:rsidR="000E5C97">
              <w:t>resse</w:t>
            </w:r>
            <w:r w:rsidR="000E5C97">
              <w:br/>
            </w:r>
            <w:r w:rsidR="002F5068">
              <w:t>Alexandra Boy</w:t>
            </w:r>
          </w:p>
          <w:p w:rsidR="002F5068" w:rsidRDefault="002F5068" w:rsidP="002F5068">
            <w:pPr>
              <w:pStyle w:val="M8"/>
              <w:framePr w:wrap="auto" w:vAnchor="margin" w:hAnchor="text" w:xAlign="left" w:yAlign="inline"/>
              <w:suppressOverlap w:val="0"/>
            </w:pPr>
            <w:proofErr w:type="spellStart"/>
            <w:r>
              <w:t>Stellvert</w:t>
            </w:r>
            <w:r w:rsidR="00BD4BA6">
              <w:t>r</w:t>
            </w:r>
            <w:proofErr w:type="spellEnd"/>
            <w:r>
              <w:t xml:space="preserve">. Leiterin Konzernpresse </w:t>
            </w:r>
          </w:p>
          <w:p w:rsidR="002F5068" w:rsidRDefault="002F5068" w:rsidP="002F5068">
            <w:pPr>
              <w:pStyle w:val="M9"/>
              <w:framePr w:wrap="auto" w:vAnchor="margin" w:hAnchor="text" w:xAlign="left" w:yAlign="inline"/>
              <w:suppressOverlap w:val="0"/>
            </w:pPr>
            <w:r>
              <w:t>Telefon +49</w:t>
            </w:r>
            <w:r>
              <w:tab/>
            </w:r>
            <w:r>
              <w:tab/>
              <w:t>201 177-3167</w:t>
            </w:r>
          </w:p>
          <w:p w:rsidR="002F5068" w:rsidRDefault="002F5068" w:rsidP="002F5068">
            <w:pPr>
              <w:pStyle w:val="M10"/>
              <w:framePr w:wrap="auto" w:vAnchor="margin" w:hAnchor="text" w:xAlign="left" w:yAlign="inline"/>
              <w:suppressOverlap w:val="0"/>
              <w:rPr>
                <w:b/>
                <w:bCs/>
                <w:lang w:val="de-DE"/>
              </w:rPr>
            </w:pPr>
            <w:r>
              <w:t>alexandra.boy@evonik.com</w:t>
            </w:r>
          </w:p>
          <w:p w:rsidR="00DF1098" w:rsidRPr="002F5068" w:rsidRDefault="00DF1098">
            <w:pPr>
              <w:pStyle w:val="M10"/>
              <w:framePr w:wrap="auto" w:vAnchor="margin" w:hAnchor="text" w:xAlign="left" w:yAlign="inline"/>
              <w:suppressOverlap w:val="0"/>
              <w:rPr>
                <w:lang w:val="de-DE"/>
              </w:rPr>
            </w:pPr>
          </w:p>
        </w:tc>
      </w:tr>
      <w:tr w:rsidR="00DF1098" w:rsidRPr="002F506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2F5068" w:rsidRDefault="00B14022" w:rsidP="00BD4BA6">
            <w:pPr>
              <w:pStyle w:val="M1"/>
              <w:framePr w:wrap="auto" w:vAnchor="margin" w:hAnchor="text" w:xAlign="left" w:yAlign="inline"/>
              <w:suppressOverlap w:val="0"/>
              <w:rPr>
                <w:b w:val="0"/>
                <w:noProof/>
                <w:lang w:val="nb-NO"/>
              </w:rPr>
            </w:pPr>
            <w:r>
              <w:br/>
            </w:r>
            <w:r w:rsidR="00BD4BA6" w:rsidRPr="00BD4BA6">
              <w:rPr>
                <w:noProof/>
                <w:lang w:val="nb-NO"/>
              </w:rPr>
              <w:t>Christoph Bauer</w:t>
            </w:r>
          </w:p>
          <w:p w:rsidR="003929D5" w:rsidRDefault="00BD4BA6" w:rsidP="003929D5">
            <w:pPr>
              <w:pStyle w:val="Marginalie"/>
              <w:framePr w:w="0" w:hSpace="0" w:wrap="auto" w:vAnchor="margin" w:hAnchor="text" w:xAlign="left" w:yAlign="inline"/>
              <w:rPr>
                <w:noProof/>
                <w:lang w:val="nb-NO"/>
              </w:rPr>
            </w:pPr>
            <w:r w:rsidRPr="00BD4BA6">
              <w:rPr>
                <w:noProof/>
                <w:lang w:val="nb-NO"/>
              </w:rPr>
              <w:t>Kommunikation Services</w:t>
            </w:r>
          </w:p>
          <w:p w:rsidR="002F5068" w:rsidRDefault="002F5068" w:rsidP="002F5068">
            <w:pPr>
              <w:pStyle w:val="Marginalie"/>
              <w:framePr w:w="0" w:hSpace="0" w:wrap="auto" w:vAnchor="margin" w:hAnchor="text" w:xAlign="left" w:yAlign="inline"/>
              <w:rPr>
                <w:noProof/>
                <w:lang w:val="nb-NO"/>
              </w:rPr>
            </w:pPr>
            <w:r>
              <w:rPr>
                <w:noProof/>
                <w:lang w:val="nb-NO"/>
              </w:rPr>
              <w:t xml:space="preserve">Telefon +49 </w:t>
            </w:r>
            <w:r w:rsidR="00BD4BA6" w:rsidRPr="00BD4BA6">
              <w:rPr>
                <w:noProof/>
                <w:lang w:val="nb-NO"/>
              </w:rPr>
              <w:t>201 177-3064</w:t>
            </w:r>
          </w:p>
          <w:p w:rsidR="00DF1098" w:rsidRPr="002F5068" w:rsidRDefault="00BD4BA6" w:rsidP="002F5068">
            <w:pPr>
              <w:pStyle w:val="M12"/>
              <w:framePr w:wrap="auto" w:vAnchor="margin" w:hAnchor="text" w:xAlign="left" w:yAlign="inline"/>
              <w:suppressOverlap w:val="0"/>
              <w:rPr>
                <w:lang w:val="nb-NO"/>
              </w:rPr>
            </w:pPr>
            <w:r w:rsidRPr="00BD4BA6">
              <w:rPr>
                <w:noProof/>
                <w:lang w:val="nb-NO"/>
              </w:rPr>
              <w:t>christoph.bauer@evonik.com</w:t>
            </w:r>
            <w:r w:rsidR="00B14022" w:rsidRPr="002F5068">
              <w:rPr>
                <w:lang w:val="nb-NO"/>
              </w:rPr>
              <w:br/>
            </w:r>
          </w:p>
        </w:tc>
      </w:tr>
      <w:tr w:rsidR="00DF1098" w:rsidTr="00B14022">
        <w:trPr>
          <w:trHeight w:hRule="exact" w:val="7880"/>
        </w:trPr>
        <w:tc>
          <w:tcPr>
            <w:tcW w:w="2271" w:type="dxa"/>
            <w:shd w:val="clear" w:color="auto" w:fill="auto"/>
            <w:vAlign w:val="bottom"/>
          </w:tcPr>
          <w:p w:rsidR="00DF1098" w:rsidRPr="002F5068" w:rsidRDefault="00DF1098">
            <w:pPr>
              <w:pStyle w:val="Marginalie"/>
              <w:framePr w:w="0" w:hSpace="0" w:wrap="auto" w:vAnchor="margin" w:hAnchor="text" w:xAlign="left" w:yAlign="inline"/>
              <w:rPr>
                <w:b/>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C0D76">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C0D76">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C0D76">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C0D76">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C0D7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C0D76">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C0D7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C0D7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C0D76">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C0D76">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C0D76">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C0D76">
              <w:rPr>
                <w:noProof/>
              </w:rPr>
              <w:t>Vorsitzender</w:t>
            </w:r>
            <w:r>
              <w:fldChar w:fldCharType="end"/>
            </w:r>
          </w:p>
          <w:p w:rsidR="00A15CEB" w:rsidRDefault="00A15CEB">
            <w:pPr>
              <w:pStyle w:val="V10"/>
              <w:framePr w:wrap="auto" w:vAnchor="margin" w:hAnchor="text" w:xAlign="left" w:yAlign="inline"/>
              <w:suppressOverlap w:val="0"/>
            </w:pPr>
            <w:r>
              <w:t>Dr. Ralph Sven Kaufmann</w:t>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C0D7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C0D76">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C0D76">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C0D7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C0D76">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C0D76">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C0D76">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420ACE" w:rsidRDefault="00BD4BA6" w:rsidP="009D2A63">
      <w:pPr>
        <w:spacing w:line="300" w:lineRule="exact"/>
        <w:ind w:left="0" w:right="0"/>
        <w:rPr>
          <w:b/>
          <w:noProof/>
          <w:sz w:val="24"/>
        </w:rPr>
      </w:pPr>
      <w:bookmarkStart w:id="0" w:name="_GoBack"/>
      <w:r w:rsidRPr="00BD4BA6">
        <w:rPr>
          <w:b/>
          <w:noProof/>
          <w:sz w:val="24"/>
        </w:rPr>
        <w:lastRenderedPageBreak/>
        <w:t xml:space="preserve">Evonik unterstützt die Erforschung der Tiefsee </w:t>
      </w:r>
    </w:p>
    <w:bookmarkEnd w:id="0"/>
    <w:p w:rsidR="00420ACE" w:rsidRDefault="00420ACE" w:rsidP="00420ACE">
      <w:pPr>
        <w:spacing w:line="300" w:lineRule="atLeast"/>
        <w:ind w:left="0" w:right="0"/>
        <w:rPr>
          <w:rFonts w:cs="Lucida Sans Unicode"/>
          <w:sz w:val="20"/>
          <w:szCs w:val="20"/>
        </w:rPr>
      </w:pPr>
    </w:p>
    <w:p w:rsidR="00BD4BA6" w:rsidRDefault="00BD4BA6" w:rsidP="00BD4BA6">
      <w:pPr>
        <w:numPr>
          <w:ilvl w:val="0"/>
          <w:numId w:val="14"/>
        </w:numPr>
        <w:tabs>
          <w:tab w:val="clear" w:pos="1425"/>
          <w:tab w:val="num" w:pos="340"/>
        </w:tabs>
        <w:spacing w:line="300" w:lineRule="exact"/>
        <w:ind w:left="340" w:hanging="340"/>
        <w:rPr>
          <w:rFonts w:cs="Lucida Sans Unicode"/>
          <w:position w:val="0"/>
          <w:sz w:val="24"/>
        </w:rPr>
      </w:pPr>
      <w:r w:rsidRPr="00BD4BA6">
        <w:rPr>
          <w:rFonts w:cs="Lucida Sans Unicode"/>
          <w:position w:val="0"/>
          <w:sz w:val="24"/>
        </w:rPr>
        <w:t xml:space="preserve">Evonik Industries verlängert Engagement für gemeinnützige </w:t>
      </w:r>
      <w:proofErr w:type="spellStart"/>
      <w:r w:rsidRPr="00BD4BA6">
        <w:rPr>
          <w:rFonts w:cs="Lucida Sans Unicode"/>
          <w:position w:val="0"/>
          <w:sz w:val="24"/>
        </w:rPr>
        <w:t>Rebikoff-Niggeler-Stiftung</w:t>
      </w:r>
      <w:proofErr w:type="spellEnd"/>
    </w:p>
    <w:p w:rsidR="00BD4BA6" w:rsidRDefault="00BD4BA6" w:rsidP="00BD4BA6">
      <w:pPr>
        <w:numPr>
          <w:ilvl w:val="0"/>
          <w:numId w:val="14"/>
        </w:numPr>
        <w:tabs>
          <w:tab w:val="clear" w:pos="1425"/>
          <w:tab w:val="num" w:pos="340"/>
        </w:tabs>
        <w:spacing w:line="300" w:lineRule="exact"/>
        <w:ind w:left="340" w:hanging="340"/>
        <w:rPr>
          <w:rFonts w:cs="Lucida Sans Unicode"/>
          <w:position w:val="0"/>
          <w:sz w:val="24"/>
        </w:rPr>
      </w:pPr>
      <w:r w:rsidRPr="00BD4BA6">
        <w:rPr>
          <w:rFonts w:cs="Lucida Sans Unicode"/>
          <w:position w:val="0"/>
          <w:sz w:val="24"/>
        </w:rPr>
        <w:t>G</w:t>
      </w:r>
      <w:r w:rsidRPr="00BD4BA6">
        <w:rPr>
          <w:rFonts w:cs="Lucida Sans Unicode"/>
          <w:position w:val="0"/>
          <w:sz w:val="24"/>
        </w:rPr>
        <w:t>roße Erfolge bei Erforschung der Tiefsee</w:t>
      </w:r>
    </w:p>
    <w:p w:rsidR="00BD4BA6" w:rsidRPr="00BD4BA6" w:rsidRDefault="00BD4BA6" w:rsidP="00BD4BA6">
      <w:pPr>
        <w:numPr>
          <w:ilvl w:val="0"/>
          <w:numId w:val="14"/>
        </w:numPr>
        <w:tabs>
          <w:tab w:val="clear" w:pos="1425"/>
          <w:tab w:val="num" w:pos="340"/>
        </w:tabs>
        <w:spacing w:line="300" w:lineRule="exact"/>
        <w:ind w:left="340" w:hanging="340"/>
        <w:rPr>
          <w:rFonts w:cs="Lucida Sans Unicode"/>
          <w:position w:val="0"/>
          <w:sz w:val="24"/>
        </w:rPr>
      </w:pPr>
      <w:r w:rsidRPr="00BD4BA6">
        <w:rPr>
          <w:rFonts w:cs="Lucida Sans Unicode"/>
          <w:position w:val="0"/>
          <w:sz w:val="24"/>
        </w:rPr>
        <w:t xml:space="preserve">Wissenschaftler entdeckten zahlreiche unbekannte Arten durch 1,40 Meter große PLEXIGLAS ®-Kuppel </w:t>
      </w:r>
    </w:p>
    <w:p w:rsidR="00BD4BA6" w:rsidRDefault="00BD4BA6" w:rsidP="00BD4BA6">
      <w:pPr>
        <w:spacing w:line="300" w:lineRule="exact"/>
        <w:ind w:left="340"/>
        <w:rPr>
          <w:rFonts w:cs="Lucida Sans Unicode"/>
          <w:position w:val="0"/>
          <w:sz w:val="24"/>
        </w:rPr>
      </w:pPr>
    </w:p>
    <w:p w:rsidR="00BD4BA6" w:rsidRDefault="00BD4BA6" w:rsidP="00BD4BA6">
      <w:pPr>
        <w:spacing w:line="300" w:lineRule="exact"/>
        <w:ind w:left="0"/>
        <w:rPr>
          <w:rFonts w:cs="Lucida Sans Unicode"/>
          <w:sz w:val="22"/>
          <w:szCs w:val="22"/>
        </w:rPr>
      </w:pPr>
      <w:r w:rsidRPr="00BD4BA6">
        <w:rPr>
          <w:rFonts w:cs="Lucida Sans Unicode"/>
          <w:sz w:val="22"/>
          <w:szCs w:val="22"/>
        </w:rPr>
        <w:t xml:space="preserve">Die Evonik Industries AG, Essen, unterstützt auch in den nächsten zwei Jahren die gemeinnützige Stiftung </w:t>
      </w:r>
      <w:proofErr w:type="spellStart"/>
      <w:r w:rsidRPr="00BD4BA6">
        <w:rPr>
          <w:rFonts w:cs="Lucida Sans Unicode"/>
          <w:sz w:val="22"/>
          <w:szCs w:val="22"/>
        </w:rPr>
        <w:t>Rebikoff-Niggeler</w:t>
      </w:r>
      <w:proofErr w:type="spellEnd"/>
      <w:r w:rsidRPr="00BD4BA6">
        <w:rPr>
          <w:rFonts w:cs="Lucida Sans Unicode"/>
          <w:sz w:val="22"/>
          <w:szCs w:val="22"/>
        </w:rPr>
        <w:t xml:space="preserve">. Die seit 2013 bestehende Kooperation zwischen dem Spezialchemie-Unternehmen und der auf den Azoren beheimateten Stiftung wurde vorzeitig bis 2018 verlängert. </w:t>
      </w:r>
      <w:proofErr w:type="spellStart"/>
      <w:r w:rsidRPr="00BD4BA6">
        <w:rPr>
          <w:rFonts w:cs="Lucida Sans Unicode"/>
          <w:sz w:val="22"/>
          <w:szCs w:val="22"/>
        </w:rPr>
        <w:t>Rebikoff-Niggeler</w:t>
      </w:r>
      <w:proofErr w:type="spellEnd"/>
      <w:r w:rsidRPr="00BD4BA6">
        <w:rPr>
          <w:rFonts w:cs="Lucida Sans Unicode"/>
          <w:sz w:val="22"/>
          <w:szCs w:val="22"/>
        </w:rPr>
        <w:t xml:space="preserve"> betreibt eines der wenigen Tauchboote weltweit, die bemannt bis in eine Tiefe von 1000 Metern vordringen können, um dort zu forschen. Zentraler Bauteil des U-Bootes „Lula1000“ ist die Sichtkuppel aus PLEXIGLAS®, die von Evonik hergestellt wurde. </w:t>
      </w:r>
    </w:p>
    <w:p w:rsidR="00BD4BA6" w:rsidRPr="00BD4BA6" w:rsidRDefault="00BD4BA6" w:rsidP="00BD4BA6">
      <w:pPr>
        <w:spacing w:line="300" w:lineRule="exact"/>
        <w:ind w:left="0"/>
        <w:rPr>
          <w:rFonts w:cs="Lucida Sans Unicode"/>
          <w:sz w:val="22"/>
          <w:szCs w:val="22"/>
        </w:rPr>
      </w:pPr>
    </w:p>
    <w:p w:rsidR="00BD4BA6" w:rsidRPr="00BD4BA6" w:rsidRDefault="00BD4BA6" w:rsidP="00BD4BA6">
      <w:pPr>
        <w:spacing w:line="300" w:lineRule="exact"/>
        <w:ind w:left="0"/>
        <w:rPr>
          <w:rFonts w:cs="Lucida Sans Unicode"/>
          <w:sz w:val="22"/>
          <w:szCs w:val="22"/>
        </w:rPr>
      </w:pPr>
      <w:r w:rsidRPr="00BD4BA6">
        <w:rPr>
          <w:rFonts w:cs="Lucida Sans Unicode"/>
          <w:sz w:val="22"/>
          <w:szCs w:val="22"/>
        </w:rPr>
        <w:t xml:space="preserve">Klaus Engel, Vorstandsvorsitzender von Evonik, begründet die Verlängerung der Unterstützung auf insgesamt fünf Jahre mit den in der Vergangenheit erzielten Erfolgen: „Die </w:t>
      </w:r>
      <w:proofErr w:type="spellStart"/>
      <w:r w:rsidRPr="00BD4BA6">
        <w:rPr>
          <w:rFonts w:cs="Lucida Sans Unicode"/>
          <w:sz w:val="22"/>
          <w:szCs w:val="22"/>
        </w:rPr>
        <w:t>Rebikoff-Niggeler</w:t>
      </w:r>
      <w:proofErr w:type="spellEnd"/>
      <w:r w:rsidRPr="00BD4BA6">
        <w:rPr>
          <w:rFonts w:cs="Lucida Sans Unicode"/>
          <w:sz w:val="22"/>
          <w:szCs w:val="22"/>
        </w:rPr>
        <w:t xml:space="preserve"> Stiftung hat sich einen sehr guten Namen in der Welt der Wissenschaft erarbeitet“, sagte er, „Mit unserem nachhaltigen Engagement für diese Arbeit möchte Evonik dazu beitragen, dass der faszinierende und kostbare Lebensraum in der Tiefsee weiter erforscht werden kann.“</w:t>
      </w:r>
    </w:p>
    <w:p w:rsidR="00BD4BA6" w:rsidRDefault="00BD4BA6" w:rsidP="00BD4BA6">
      <w:pPr>
        <w:spacing w:line="300" w:lineRule="exact"/>
        <w:ind w:left="0"/>
        <w:rPr>
          <w:rFonts w:cs="Lucida Sans Unicode"/>
          <w:sz w:val="22"/>
          <w:szCs w:val="22"/>
        </w:rPr>
      </w:pPr>
    </w:p>
    <w:p w:rsidR="00BD4BA6" w:rsidRPr="00BD4BA6" w:rsidRDefault="00BD4BA6" w:rsidP="00BD4BA6">
      <w:pPr>
        <w:spacing w:line="300" w:lineRule="exact"/>
        <w:ind w:left="0"/>
        <w:rPr>
          <w:rFonts w:cs="Lucida Sans Unicode"/>
          <w:sz w:val="22"/>
          <w:szCs w:val="22"/>
        </w:rPr>
      </w:pPr>
      <w:r w:rsidRPr="00BD4BA6">
        <w:rPr>
          <w:rFonts w:cs="Lucida Sans Unicode"/>
          <w:sz w:val="22"/>
          <w:szCs w:val="22"/>
        </w:rPr>
        <w:t xml:space="preserve">Die Stiftung </w:t>
      </w:r>
      <w:proofErr w:type="spellStart"/>
      <w:r w:rsidRPr="00BD4BA6">
        <w:rPr>
          <w:rFonts w:cs="Lucida Sans Unicode"/>
          <w:sz w:val="22"/>
          <w:szCs w:val="22"/>
        </w:rPr>
        <w:t>Rebikoff-Niggeler</w:t>
      </w:r>
      <w:proofErr w:type="spellEnd"/>
      <w:r w:rsidRPr="00BD4BA6">
        <w:rPr>
          <w:rFonts w:cs="Lucida Sans Unicode"/>
          <w:sz w:val="22"/>
          <w:szCs w:val="22"/>
        </w:rPr>
        <w:t xml:space="preserve"> kooperiert heute unter anderem mit der Universität Köln, der Universität der Azoren und dem Deutschen Meeresmuseum in Stralsund. Zudem arbeitet sie aktuell an einer wissenschaftlichen Fernsehreihe der BBC über die Ozeane und die Tiefsee mit, die auch in Deutschland, Österreich und den USA gezeigt werden soll.</w:t>
      </w:r>
    </w:p>
    <w:p w:rsidR="00BD4BA6" w:rsidRDefault="00BD4BA6" w:rsidP="00BD4BA6">
      <w:pPr>
        <w:spacing w:line="300" w:lineRule="exact"/>
        <w:ind w:left="0"/>
        <w:rPr>
          <w:rFonts w:cs="Lucida Sans Unicode"/>
          <w:sz w:val="22"/>
          <w:szCs w:val="22"/>
        </w:rPr>
      </w:pPr>
    </w:p>
    <w:p w:rsidR="00BD4BA6" w:rsidRDefault="00BD4BA6" w:rsidP="00BD4BA6">
      <w:pPr>
        <w:spacing w:line="300" w:lineRule="exact"/>
        <w:ind w:left="0"/>
        <w:rPr>
          <w:rFonts w:cs="Lucida Sans Unicode"/>
          <w:sz w:val="22"/>
          <w:szCs w:val="22"/>
        </w:rPr>
      </w:pPr>
      <w:r w:rsidRPr="00BD4BA6">
        <w:rPr>
          <w:rFonts w:cs="Lucida Sans Unicode"/>
          <w:sz w:val="22"/>
          <w:szCs w:val="22"/>
        </w:rPr>
        <w:t xml:space="preserve">Das deutsche Ehepaar Kirsten und Joachim </w:t>
      </w:r>
      <w:proofErr w:type="spellStart"/>
      <w:r w:rsidRPr="00BD4BA6">
        <w:rPr>
          <w:rFonts w:cs="Lucida Sans Unicode"/>
          <w:sz w:val="22"/>
          <w:szCs w:val="22"/>
        </w:rPr>
        <w:t>Jakobsen</w:t>
      </w:r>
      <w:proofErr w:type="spellEnd"/>
      <w:r w:rsidRPr="00BD4BA6">
        <w:rPr>
          <w:rFonts w:cs="Lucida Sans Unicode"/>
          <w:sz w:val="22"/>
          <w:szCs w:val="22"/>
        </w:rPr>
        <w:t xml:space="preserve">, das hinter der Stiftung steht, hat in den vergangenen Jahren vor den Azoreninseln </w:t>
      </w:r>
      <w:proofErr w:type="spellStart"/>
      <w:r w:rsidRPr="00BD4BA6">
        <w:rPr>
          <w:rFonts w:cs="Lucida Sans Unicode"/>
          <w:sz w:val="22"/>
          <w:szCs w:val="22"/>
        </w:rPr>
        <w:t>Faial</w:t>
      </w:r>
      <w:proofErr w:type="spellEnd"/>
      <w:r w:rsidRPr="00BD4BA6">
        <w:rPr>
          <w:rFonts w:cs="Lucida Sans Unicode"/>
          <w:sz w:val="22"/>
          <w:szCs w:val="22"/>
        </w:rPr>
        <w:t xml:space="preserve"> und </w:t>
      </w:r>
      <w:proofErr w:type="spellStart"/>
      <w:r w:rsidRPr="00BD4BA6">
        <w:rPr>
          <w:rFonts w:cs="Lucida Sans Unicode"/>
          <w:sz w:val="22"/>
          <w:szCs w:val="22"/>
        </w:rPr>
        <w:t>Pico</w:t>
      </w:r>
      <w:proofErr w:type="spellEnd"/>
      <w:r w:rsidRPr="00BD4BA6">
        <w:rPr>
          <w:rFonts w:cs="Lucida Sans Unicode"/>
          <w:sz w:val="22"/>
          <w:szCs w:val="22"/>
        </w:rPr>
        <w:t xml:space="preserve"> hunderte Stunden hochauflösender Aufnahmen aus der Tiefsee gesammelt und zahlreiche Proben genommen. Immer wieder gelang es ihnen dabei  Arten zu dokumentieren, die kaum oder gar nicht bekannt waren. Zu ihren Entdeckungen gehört das einzig bekannte lebende Korallenriff der </w:t>
      </w:r>
      <w:r w:rsidRPr="00BD4BA6">
        <w:rPr>
          <w:rFonts w:cs="Lucida Sans Unicode"/>
          <w:sz w:val="22"/>
          <w:szCs w:val="22"/>
        </w:rPr>
        <w:lastRenderedPageBreak/>
        <w:t xml:space="preserve">Azoren sowie eine mehr als 500 Jahre alte Tiefsee-Auster der Art </w:t>
      </w:r>
      <w:proofErr w:type="spellStart"/>
      <w:r w:rsidRPr="00BD4BA6">
        <w:rPr>
          <w:rFonts w:cs="Lucida Sans Unicode"/>
          <w:sz w:val="22"/>
          <w:szCs w:val="22"/>
        </w:rPr>
        <w:t>Neopycnodonte</w:t>
      </w:r>
      <w:proofErr w:type="spellEnd"/>
      <w:r w:rsidRPr="00BD4BA6">
        <w:rPr>
          <w:rFonts w:cs="Lucida Sans Unicode"/>
          <w:sz w:val="22"/>
          <w:szCs w:val="22"/>
        </w:rPr>
        <w:t xml:space="preserve"> </w:t>
      </w:r>
      <w:proofErr w:type="spellStart"/>
      <w:r w:rsidRPr="00BD4BA6">
        <w:rPr>
          <w:rFonts w:cs="Lucida Sans Unicode"/>
          <w:sz w:val="22"/>
          <w:szCs w:val="22"/>
        </w:rPr>
        <w:t>zibrowii</w:t>
      </w:r>
      <w:proofErr w:type="spellEnd"/>
      <w:r w:rsidRPr="00BD4BA6">
        <w:rPr>
          <w:rFonts w:cs="Lucida Sans Unicode"/>
          <w:sz w:val="22"/>
          <w:szCs w:val="22"/>
        </w:rPr>
        <w:t>, die als ältestes lebendes Tier der Welt gilt. Das Hauptziel ihres Projektes, einen Riesenkalmar in seiner natürlichen Umgebung zu filmen, verfolgen sie mit Nachdruck. An der Lula1000 wurden spezielle Beleuchtungssysteme und eine Futterspritze angebracht, die den noch weithin unerforschten Riesen der Tiefsee anlocken sollen.</w:t>
      </w:r>
    </w:p>
    <w:p w:rsidR="00BD4BA6" w:rsidRPr="00BD4BA6" w:rsidRDefault="00BD4BA6" w:rsidP="00BD4BA6">
      <w:pPr>
        <w:spacing w:line="300" w:lineRule="exact"/>
        <w:ind w:left="0"/>
        <w:rPr>
          <w:rFonts w:cs="Lucida Sans Unicode"/>
          <w:sz w:val="22"/>
          <w:szCs w:val="22"/>
        </w:rPr>
      </w:pPr>
    </w:p>
    <w:p w:rsidR="00BD4BA6" w:rsidRPr="00BD4BA6" w:rsidRDefault="00BD4BA6" w:rsidP="00BD4BA6">
      <w:pPr>
        <w:spacing w:line="300" w:lineRule="exact"/>
        <w:ind w:left="0"/>
        <w:rPr>
          <w:rFonts w:cs="Lucida Sans Unicode"/>
          <w:sz w:val="22"/>
          <w:szCs w:val="22"/>
        </w:rPr>
      </w:pPr>
      <w:r w:rsidRPr="00BD4BA6">
        <w:rPr>
          <w:rFonts w:cs="Lucida Sans Unicode"/>
          <w:sz w:val="22"/>
          <w:szCs w:val="22"/>
        </w:rPr>
        <w:t xml:space="preserve">Eine zentrale Rolle bei der Erforschung der Tiefsee spielt bei diesen bemannten Erkundungsfahrten die Sichtkuppel aus PLEXIGLAS®. Die Scheibe mit einem Durchmesser von 1,40 Meter wurde in einem speziellen Verfahren von Evonik gefertigt und in Form gebracht. PLEXIGLAS® ist nicht nur viel widerstandsfähiger als Glas, auch seine optischen Qualitäten sind besser. Das innovative Verfahren, das Evonik für die Kuppel der Lula1000 einsetzte, wurde weiterentwickelt und ist inzwischen bei den Produzenten von Tiefsee tauglichen Tauchbooten gefragt. Inzwischen ist auch das bemannte Forschungs-U-Boot </w:t>
      </w:r>
      <w:proofErr w:type="spellStart"/>
      <w:r w:rsidRPr="00BD4BA6">
        <w:rPr>
          <w:rFonts w:cs="Lucida Sans Unicode"/>
          <w:sz w:val="22"/>
          <w:szCs w:val="22"/>
        </w:rPr>
        <w:t>Jago</w:t>
      </w:r>
      <w:proofErr w:type="spellEnd"/>
      <w:r w:rsidRPr="00BD4BA6">
        <w:rPr>
          <w:rFonts w:cs="Lucida Sans Unicode"/>
          <w:sz w:val="22"/>
          <w:szCs w:val="22"/>
        </w:rPr>
        <w:t xml:space="preserve"> mit einer PLEXIGLAS®-Kuppel ausgestattet. Die </w:t>
      </w:r>
      <w:proofErr w:type="spellStart"/>
      <w:r w:rsidRPr="00BD4BA6">
        <w:rPr>
          <w:rFonts w:cs="Lucida Sans Unicode"/>
          <w:sz w:val="22"/>
          <w:szCs w:val="22"/>
        </w:rPr>
        <w:t>Jago</w:t>
      </w:r>
      <w:proofErr w:type="spellEnd"/>
      <w:r w:rsidRPr="00BD4BA6">
        <w:rPr>
          <w:rFonts w:cs="Lucida Sans Unicode"/>
          <w:sz w:val="22"/>
          <w:szCs w:val="22"/>
        </w:rPr>
        <w:t xml:space="preserve"> gehört zum GEOMAR, dem Helmholtz-Zentrum für Ozeanforschung in Kiel. Auch der US-amerikanische Tauchbootbauer Triton setzt inzwischen PLEXIGLAS® Kugeln ein. Sie werden aus zwei Halbkugeln zusammengesetzt, die für das Auge fast unsichtbar mit einem von Evonik entwickelten Kleber verbunden werden.</w:t>
      </w:r>
    </w:p>
    <w:p w:rsidR="00BD4BA6" w:rsidRDefault="00BD4BA6" w:rsidP="00BD4BA6">
      <w:pPr>
        <w:spacing w:line="300" w:lineRule="exact"/>
        <w:ind w:left="0"/>
        <w:rPr>
          <w:rFonts w:cs="Lucida Sans Unicode"/>
          <w:sz w:val="22"/>
          <w:szCs w:val="22"/>
        </w:rPr>
      </w:pPr>
    </w:p>
    <w:p w:rsidR="00420ACE" w:rsidRPr="00420ACE" w:rsidRDefault="00BD4BA6" w:rsidP="00BD4BA6">
      <w:pPr>
        <w:spacing w:line="300" w:lineRule="exact"/>
        <w:ind w:left="0"/>
        <w:rPr>
          <w:rFonts w:cs="Lucida Sans Unicode"/>
          <w:sz w:val="22"/>
          <w:szCs w:val="22"/>
        </w:rPr>
      </w:pPr>
      <w:r w:rsidRPr="00BD4BA6">
        <w:rPr>
          <w:rFonts w:cs="Lucida Sans Unicode"/>
          <w:sz w:val="22"/>
          <w:szCs w:val="22"/>
        </w:rPr>
        <w:t>Mehr auf: www.lula1000.de</w:t>
      </w:r>
    </w:p>
    <w:p w:rsidR="004D062B" w:rsidRDefault="004D062B" w:rsidP="00CC0D76">
      <w:pPr>
        <w:pStyle w:val="PI-Text"/>
        <w:spacing w:line="220" w:lineRule="exact"/>
        <w:rPr>
          <w:rFonts w:ascii="Lucida Sans Unicode" w:hAnsi="Lucida Sans Unicode" w:cs="Lucida Sans Unicode"/>
          <w:sz w:val="18"/>
          <w:szCs w:val="18"/>
        </w:rPr>
      </w:pPr>
    </w:p>
    <w:p w:rsidR="004D062B" w:rsidRDefault="004D062B" w:rsidP="00CC0D76">
      <w:pPr>
        <w:pStyle w:val="PI-Text"/>
        <w:spacing w:line="220" w:lineRule="exact"/>
        <w:rPr>
          <w:rFonts w:ascii="Lucida Sans Unicode" w:hAnsi="Lucida Sans Unicode" w:cs="Lucida Sans Unicode"/>
          <w:sz w:val="18"/>
          <w:szCs w:val="18"/>
        </w:rPr>
      </w:pPr>
    </w:p>
    <w:p w:rsidR="00BD4BA6" w:rsidRDefault="00BD4BA6" w:rsidP="00CC0D76">
      <w:pPr>
        <w:pStyle w:val="PI-Text"/>
        <w:spacing w:line="220" w:lineRule="exact"/>
        <w:rPr>
          <w:rFonts w:ascii="Lucida Sans Unicode" w:hAnsi="Lucida Sans Unicode" w:cs="Lucida Sans Unicode"/>
          <w:sz w:val="18"/>
          <w:szCs w:val="18"/>
        </w:rPr>
      </w:pPr>
    </w:p>
    <w:p w:rsidR="00BD4BA6" w:rsidRDefault="00BD4BA6" w:rsidP="00CC0D76">
      <w:pPr>
        <w:pStyle w:val="PI-Text"/>
        <w:spacing w:line="220" w:lineRule="exact"/>
        <w:rPr>
          <w:rFonts w:ascii="Lucida Sans Unicode" w:hAnsi="Lucida Sans Unicode" w:cs="Lucida Sans Unicode"/>
          <w:sz w:val="18"/>
          <w:szCs w:val="18"/>
        </w:rPr>
      </w:pPr>
    </w:p>
    <w:p w:rsidR="00BD4BA6" w:rsidRPr="00CC0D76" w:rsidRDefault="00BD4BA6" w:rsidP="00CC0D76">
      <w:pPr>
        <w:pStyle w:val="PI-Text"/>
        <w:spacing w:line="220" w:lineRule="exact"/>
        <w:rPr>
          <w:rFonts w:ascii="Lucida Sans Unicode" w:hAnsi="Lucida Sans Unicode" w:cs="Lucida Sans Unicode"/>
          <w:sz w:val="18"/>
          <w:szCs w:val="18"/>
        </w:rPr>
      </w:pPr>
    </w:p>
    <w:p w:rsidR="005E0E69" w:rsidRPr="00CC0D76" w:rsidRDefault="00CC0D76">
      <w:pPr>
        <w:spacing w:line="300" w:lineRule="exact"/>
        <w:ind w:left="0"/>
        <w:rPr>
          <w:rFonts w:cs="Lucida Sans Unicode"/>
          <w:b/>
          <w:szCs w:val="18"/>
        </w:rPr>
      </w:pPr>
      <w:r w:rsidRPr="00CC0D76">
        <w:rPr>
          <w:rFonts w:cs="Lucida Sans Unicode"/>
          <w:b/>
          <w:szCs w:val="18"/>
        </w:rPr>
        <w:t>Über Evonik</w:t>
      </w:r>
    </w:p>
    <w:p w:rsidR="004621E5" w:rsidRPr="009D734A" w:rsidRDefault="004621E5" w:rsidP="004621E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621E5" w:rsidRDefault="004621E5" w:rsidP="004621E5">
      <w:pPr>
        <w:autoSpaceDE w:val="0"/>
        <w:autoSpaceDN w:val="0"/>
        <w:adjustRightInd w:val="0"/>
        <w:spacing w:line="220" w:lineRule="exact"/>
        <w:ind w:left="0" w:right="0"/>
        <w:rPr>
          <w:rFonts w:cs="Lucida Sans Unicode"/>
          <w:position w:val="0"/>
          <w:szCs w:val="18"/>
        </w:rPr>
      </w:pPr>
    </w:p>
    <w:p w:rsidR="004621E5" w:rsidRDefault="004621E5" w:rsidP="004621E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4621E5" w:rsidRDefault="004621E5" w:rsidP="004621E5">
      <w:pPr>
        <w:autoSpaceDE w:val="0"/>
        <w:autoSpaceDN w:val="0"/>
        <w:adjustRightInd w:val="0"/>
        <w:spacing w:line="220" w:lineRule="exact"/>
        <w:ind w:left="0" w:right="0"/>
        <w:rPr>
          <w:rFonts w:cs="Lucida Sans Unicode"/>
          <w:position w:val="0"/>
          <w:szCs w:val="18"/>
        </w:rPr>
      </w:pPr>
    </w:p>
    <w:p w:rsidR="00BD4BA6" w:rsidRDefault="00BD4BA6" w:rsidP="004621E5">
      <w:pPr>
        <w:autoSpaceDE w:val="0"/>
        <w:autoSpaceDN w:val="0"/>
        <w:adjustRightInd w:val="0"/>
        <w:spacing w:line="220" w:lineRule="exact"/>
        <w:ind w:left="0" w:right="0"/>
        <w:rPr>
          <w:rFonts w:cs="Lucida Sans Unicode"/>
          <w:position w:val="0"/>
          <w:szCs w:val="18"/>
        </w:rPr>
      </w:pPr>
    </w:p>
    <w:p w:rsidR="00BD4BA6" w:rsidRDefault="00BD4BA6" w:rsidP="004621E5">
      <w:pPr>
        <w:autoSpaceDE w:val="0"/>
        <w:autoSpaceDN w:val="0"/>
        <w:adjustRightInd w:val="0"/>
        <w:spacing w:line="220" w:lineRule="exact"/>
        <w:ind w:left="0" w:right="0"/>
        <w:rPr>
          <w:rFonts w:cs="Lucida Sans Unicode"/>
          <w:position w:val="0"/>
          <w:szCs w:val="18"/>
        </w:rPr>
      </w:pPr>
    </w:p>
    <w:p w:rsidR="004621E5" w:rsidRPr="009D734A" w:rsidRDefault="004621E5" w:rsidP="004621E5">
      <w:pPr>
        <w:autoSpaceDE w:val="0"/>
        <w:autoSpaceDN w:val="0"/>
        <w:adjustRightInd w:val="0"/>
        <w:spacing w:line="220" w:lineRule="exact"/>
        <w:ind w:left="0" w:right="0"/>
        <w:rPr>
          <w:rFonts w:cs="Lucida Sans Unicode"/>
          <w:position w:val="0"/>
          <w:szCs w:val="18"/>
        </w:rPr>
      </w:pPr>
    </w:p>
    <w:p w:rsidR="004621E5" w:rsidRPr="001B3A8C" w:rsidRDefault="004621E5" w:rsidP="004621E5">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lastRenderedPageBreak/>
        <w:t>Rechtlicher Hinweis</w:t>
      </w:r>
    </w:p>
    <w:p w:rsidR="004621E5" w:rsidRPr="001B3A8C" w:rsidRDefault="004621E5" w:rsidP="004621E5">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D4BA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D4BA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D4BA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D4BA6">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2FFA4C"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60A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0D53626"/>
    <w:multiLevelType w:val="hybridMultilevel"/>
    <w:tmpl w:val="05A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609B3"/>
    <w:multiLevelType w:val="hybridMultilevel"/>
    <w:tmpl w:val="FD78A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E5C97"/>
    <w:rsid w:val="001A59EB"/>
    <w:rsid w:val="001B3A8C"/>
    <w:rsid w:val="002F5068"/>
    <w:rsid w:val="003734E9"/>
    <w:rsid w:val="003929D5"/>
    <w:rsid w:val="00420ACE"/>
    <w:rsid w:val="004621E5"/>
    <w:rsid w:val="004D062B"/>
    <w:rsid w:val="0054455D"/>
    <w:rsid w:val="005576E4"/>
    <w:rsid w:val="005E0E69"/>
    <w:rsid w:val="006A788D"/>
    <w:rsid w:val="007638DB"/>
    <w:rsid w:val="0079342D"/>
    <w:rsid w:val="0080241A"/>
    <w:rsid w:val="00863FCD"/>
    <w:rsid w:val="008A1557"/>
    <w:rsid w:val="008B231F"/>
    <w:rsid w:val="008C682D"/>
    <w:rsid w:val="00924926"/>
    <w:rsid w:val="009D2A63"/>
    <w:rsid w:val="00A15CEB"/>
    <w:rsid w:val="00AA318F"/>
    <w:rsid w:val="00B14022"/>
    <w:rsid w:val="00BD4BA6"/>
    <w:rsid w:val="00C37314"/>
    <w:rsid w:val="00C618B8"/>
    <w:rsid w:val="00CC0D76"/>
    <w:rsid w:val="00D73841"/>
    <w:rsid w:val="00DF1098"/>
    <w:rsid w:val="00E353C9"/>
    <w:rsid w:val="00EE7BF8"/>
    <w:rsid w:val="00F24BAB"/>
    <w:rsid w:val="00F52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C1DCE8E-C60B-43FA-82C1-E56C9F1F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9D2A63"/>
    <w:rPr>
      <w:rFonts w:ascii="Lucida Sans Unicode" w:hAnsi="Lucida Sans Unicode" w:cs="Arial"/>
      <w:bCs/>
      <w:sz w:val="32"/>
      <w:szCs w:val="32"/>
    </w:rPr>
  </w:style>
  <w:style w:type="character" w:customStyle="1" w:styleId="FarbigeListe-Akzent1Zchn">
    <w:name w:val="Farbige Liste - Akzent 1 Zchn"/>
    <w:link w:val="FarbigeListe-Akzent1"/>
    <w:uiPriority w:val="34"/>
    <w:locked/>
    <w:rsid w:val="00420ACE"/>
    <w:rPr>
      <w:rFonts w:ascii="Times New Roman" w:hAnsi="Times New Roman"/>
      <w:sz w:val="24"/>
      <w:szCs w:val="24"/>
    </w:rPr>
  </w:style>
  <w:style w:type="table" w:styleId="FarbigeListe-Akzent1">
    <w:name w:val="Colorful List Accent 1"/>
    <w:basedOn w:val="NormaleTabelle"/>
    <w:link w:val="FarbigeListe-Akzent1Zchn"/>
    <w:uiPriority w:val="34"/>
    <w:semiHidden/>
    <w:unhideWhenUsed/>
    <w:rsid w:val="00420ACE"/>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PI-Text">
    <w:name w:val="PI-Text"/>
    <w:basedOn w:val="Standard"/>
    <w:rsid w:val="00420ACE"/>
    <w:pPr>
      <w:tabs>
        <w:tab w:val="left" w:pos="1418"/>
      </w:tabs>
      <w:spacing w:line="360" w:lineRule="exact"/>
      <w:ind w:left="0" w:right="0"/>
    </w:pPr>
    <w:rPr>
      <w:rFonts w:ascii="Times New Roman" w:hAnsi="Times New Roman"/>
      <w:position w:val="0"/>
      <w:sz w:val="26"/>
      <w:szCs w:val="22"/>
    </w:rPr>
  </w:style>
  <w:style w:type="character" w:styleId="Kommentarzeichen">
    <w:name w:val="annotation reference"/>
    <w:uiPriority w:val="99"/>
    <w:semiHidden/>
    <w:unhideWhenUsed/>
    <w:rsid w:val="004D062B"/>
    <w:rPr>
      <w:sz w:val="16"/>
      <w:szCs w:val="16"/>
    </w:rPr>
  </w:style>
  <w:style w:type="paragraph" w:styleId="Kommentartext">
    <w:name w:val="annotation text"/>
    <w:basedOn w:val="Standard"/>
    <w:link w:val="KommentartextZchn"/>
    <w:uiPriority w:val="99"/>
    <w:semiHidden/>
    <w:unhideWhenUsed/>
    <w:rsid w:val="004D062B"/>
    <w:pPr>
      <w:spacing w:line="300" w:lineRule="exact"/>
      <w:ind w:left="0" w:right="0"/>
    </w:pPr>
    <w:rPr>
      <w:rFonts w:ascii="Arial" w:hAnsi="Arial"/>
      <w:position w:val="0"/>
      <w:sz w:val="20"/>
      <w:szCs w:val="20"/>
    </w:rPr>
  </w:style>
  <w:style w:type="character" w:customStyle="1" w:styleId="KommentartextZchn">
    <w:name w:val="Kommentartext Zchn"/>
    <w:basedOn w:val="Absatz-Standardschriftart"/>
    <w:link w:val="Kommentartext"/>
    <w:uiPriority w:val="99"/>
    <w:semiHidden/>
    <w:rsid w:val="004D062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3</Pages>
  <Words>694</Words>
  <Characters>4951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Berger, Janusz</cp:lastModifiedBy>
  <cp:revision>3</cp:revision>
  <cp:lastPrinted>2015-07-08T14:26:00Z</cp:lastPrinted>
  <dcterms:created xsi:type="dcterms:W3CDTF">2015-07-22T12:30:00Z</dcterms:created>
  <dcterms:modified xsi:type="dcterms:W3CDTF">2015-07-22T12:36:00Z</dcterms:modified>
</cp:coreProperties>
</file>