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52399E">
            <w:pPr>
              <w:pStyle w:val="E-Datum"/>
              <w:framePr w:wrap="auto" w:vAnchor="margin" w:hAnchor="text" w:xAlign="left" w:yAlign="inline"/>
              <w:suppressOverlap w:val="0"/>
            </w:pPr>
            <w:r>
              <w:t xml:space="preserve">31. </w:t>
            </w:r>
            <w:r w:rsidR="00DC5893">
              <w:t>Januar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C5893" w:rsidRPr="00024FD3" w:rsidRDefault="00DC5893" w:rsidP="00DC5893">
            <w:pPr>
              <w:pStyle w:val="Marginalie"/>
              <w:framePr w:w="0" w:hSpace="0" w:wrap="auto" w:vAnchor="margin" w:hAnchor="text" w:xAlign="left" w:yAlign="inline"/>
              <w:rPr>
                <w:b/>
                <w:lang w:val="en-US"/>
              </w:rPr>
            </w:pPr>
            <w:proofErr w:type="spellStart"/>
            <w:r w:rsidRPr="00024FD3">
              <w:rPr>
                <w:b/>
                <w:lang w:val="en-US"/>
              </w:rPr>
              <w:t>Ansprechpartner</w:t>
            </w:r>
            <w:proofErr w:type="spellEnd"/>
            <w:r w:rsidRPr="00024FD3">
              <w:rPr>
                <w:b/>
                <w:lang w:val="en-US"/>
              </w:rPr>
              <w:t xml:space="preserve"> </w:t>
            </w:r>
            <w:proofErr w:type="spellStart"/>
            <w:r w:rsidRPr="00024FD3">
              <w:rPr>
                <w:b/>
                <w:lang w:val="en-US"/>
              </w:rPr>
              <w:t>Fachpresse</w:t>
            </w:r>
            <w:proofErr w:type="spellEnd"/>
          </w:p>
          <w:p w:rsidR="00DC5893" w:rsidRDefault="00DC5893" w:rsidP="00DC5893">
            <w:pPr>
              <w:pStyle w:val="Marginalie"/>
              <w:framePr w:w="0" w:hSpace="0" w:wrap="auto" w:vAnchor="margin" w:hAnchor="text" w:xAlign="left" w:yAlign="inline"/>
              <w:rPr>
                <w:noProof/>
                <w:lang w:val="nb-NO"/>
              </w:rPr>
            </w:pPr>
            <w:r>
              <w:rPr>
                <w:b/>
                <w:noProof/>
                <w:lang w:val="nb-NO"/>
              </w:rPr>
              <w:t>Frank Gmach</w:t>
            </w:r>
          </w:p>
          <w:p w:rsidR="00DC5893" w:rsidRDefault="00DC5893" w:rsidP="00DC5893">
            <w:pPr>
              <w:pStyle w:val="Marginalie"/>
              <w:framePr w:w="0" w:hSpace="0" w:wrap="auto" w:vAnchor="margin" w:hAnchor="text" w:xAlign="left" w:yAlign="inline"/>
              <w:rPr>
                <w:noProof/>
                <w:lang w:val="nb-NO"/>
              </w:rPr>
            </w:pPr>
            <w:r>
              <w:rPr>
                <w:noProof/>
                <w:lang w:val="nb-NO"/>
              </w:rPr>
              <w:t>Head of Communications</w:t>
            </w:r>
          </w:p>
          <w:p w:rsidR="00DC5893" w:rsidRDefault="00DC5893" w:rsidP="00DC5893">
            <w:pPr>
              <w:pStyle w:val="Marginalie"/>
              <w:framePr w:w="0" w:hSpace="0" w:wrap="auto" w:vAnchor="margin" w:hAnchor="text" w:xAlign="left" w:yAlign="inline"/>
              <w:rPr>
                <w:noProof/>
                <w:lang w:val="nb-NO"/>
              </w:rPr>
            </w:pPr>
            <w:r>
              <w:rPr>
                <w:noProof/>
                <w:lang w:val="nb-NO"/>
              </w:rPr>
              <w:t>Inorganic Materials</w:t>
            </w:r>
          </w:p>
          <w:p w:rsidR="00DC5893" w:rsidRDefault="00DC5893" w:rsidP="00DC5893">
            <w:pPr>
              <w:pStyle w:val="Marginalie"/>
              <w:framePr w:w="0" w:hSpace="0" w:wrap="auto" w:vAnchor="margin" w:hAnchor="text" w:xAlign="left" w:yAlign="inline"/>
              <w:rPr>
                <w:noProof/>
                <w:lang w:val="nb-NO"/>
              </w:rPr>
            </w:pPr>
            <w:r>
              <w:rPr>
                <w:noProof/>
                <w:lang w:val="nb-NO"/>
              </w:rPr>
              <w:t>Telefon +49 6181 59-13588</w:t>
            </w:r>
          </w:p>
          <w:p w:rsidR="00DC5893" w:rsidRDefault="00DC5893" w:rsidP="00DC5893">
            <w:pPr>
              <w:pStyle w:val="Marginalie"/>
              <w:framePr w:w="0" w:hSpace="0" w:wrap="auto" w:vAnchor="margin" w:hAnchor="text" w:xAlign="left" w:yAlign="inline"/>
              <w:rPr>
                <w:noProof/>
                <w:lang w:val="nb-NO"/>
              </w:rPr>
            </w:pPr>
            <w:r>
              <w:rPr>
                <w:noProof/>
                <w:lang w:val="nb-NO"/>
              </w:rPr>
              <w:t>Telefax +49 6181 59-713588</w:t>
            </w:r>
          </w:p>
          <w:p w:rsidR="00DC5893" w:rsidRPr="00382820" w:rsidRDefault="00DC5893" w:rsidP="00DC5893">
            <w:pPr>
              <w:pStyle w:val="Marginalie"/>
              <w:framePr w:w="0" w:hSpace="0" w:wrap="auto" w:vAnchor="margin" w:hAnchor="text" w:xAlign="left" w:yAlign="inline"/>
              <w:rPr>
                <w:noProof/>
                <w:lang w:val="nb-NO"/>
              </w:rPr>
            </w:pPr>
            <w:r>
              <w:rPr>
                <w:noProof/>
                <w:lang w:val="nb-NO"/>
              </w:rPr>
              <w:t>frank.gmach@evonik.com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33DB5">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33DB5">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333DB5">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333DB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33DB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33DB5">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33DB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33DB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33DB5">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333DB5">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33DB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33DB5">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333DB5">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33DB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33DB5">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333DB5">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333DB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33DB5">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333DB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333DB5">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C5893" w:rsidRPr="00DC5893" w:rsidRDefault="00DC5893" w:rsidP="00DC5893">
      <w:pPr>
        <w:spacing w:line="300" w:lineRule="exact"/>
        <w:ind w:left="0"/>
        <w:rPr>
          <w:rFonts w:eastAsia="BatangChe" w:cs="Lucida Sans Unicode"/>
          <w:b/>
          <w:sz w:val="24"/>
        </w:rPr>
      </w:pPr>
      <w:r w:rsidRPr="00DC5893">
        <w:rPr>
          <w:rFonts w:eastAsia="BatangChe" w:cs="Lucida Sans Unicode"/>
          <w:b/>
          <w:sz w:val="24"/>
        </w:rPr>
        <w:lastRenderedPageBreak/>
        <w:t>Innovatives Fassadenelement für schlankes und energieeffizientes Bauen</w:t>
      </w:r>
    </w:p>
    <w:p w:rsidR="00DC5893" w:rsidRDefault="00DC5893" w:rsidP="00DC5893">
      <w:pPr>
        <w:spacing w:line="300" w:lineRule="atLeast"/>
        <w:ind w:left="0"/>
        <w:rPr>
          <w:rFonts w:eastAsia="BatangChe" w:cs="Lucida Sans Unicode"/>
          <w:sz w:val="22"/>
          <w:szCs w:val="22"/>
        </w:rPr>
      </w:pPr>
    </w:p>
    <w:p w:rsidR="00024FD3" w:rsidRDefault="00024FD3" w:rsidP="00024FD3">
      <w:pPr>
        <w:numPr>
          <w:ilvl w:val="0"/>
          <w:numId w:val="14"/>
        </w:numPr>
        <w:tabs>
          <w:tab w:val="clear" w:pos="1425"/>
          <w:tab w:val="num" w:pos="340"/>
        </w:tabs>
        <w:spacing w:line="300" w:lineRule="exact"/>
        <w:ind w:left="340" w:hanging="340"/>
        <w:rPr>
          <w:rFonts w:cs="Lucida Sans Unicode"/>
          <w:position w:val="0"/>
          <w:sz w:val="24"/>
        </w:rPr>
      </w:pPr>
      <w:proofErr w:type="spellStart"/>
      <w:r>
        <w:rPr>
          <w:rFonts w:cs="Lucida Sans Unicode"/>
          <w:position w:val="0"/>
          <w:sz w:val="24"/>
        </w:rPr>
        <w:t>Evonik</w:t>
      </w:r>
      <w:proofErr w:type="spellEnd"/>
      <w:r>
        <w:rPr>
          <w:rFonts w:cs="Lucida Sans Unicode"/>
          <w:position w:val="0"/>
          <w:sz w:val="24"/>
        </w:rPr>
        <w:t xml:space="preserve"> und FKN präsentierten Prototyp auf der DEUBAUKOM 2014</w:t>
      </w:r>
    </w:p>
    <w:p w:rsidR="00024FD3" w:rsidRPr="00DC5893" w:rsidRDefault="00024FD3" w:rsidP="00DC5893">
      <w:pPr>
        <w:spacing w:line="300" w:lineRule="atLeast"/>
        <w:ind w:left="0"/>
        <w:rPr>
          <w:rFonts w:eastAsia="BatangChe" w:cs="Lucida Sans Unicode"/>
          <w:sz w:val="22"/>
          <w:szCs w:val="22"/>
        </w:rPr>
      </w:pPr>
    </w:p>
    <w:p w:rsidR="00DC5893" w:rsidRPr="00DC5893" w:rsidRDefault="00DC5893" w:rsidP="00DC5893">
      <w:pPr>
        <w:spacing w:line="300" w:lineRule="atLeast"/>
        <w:ind w:left="0"/>
        <w:rPr>
          <w:rFonts w:eastAsia="BatangChe" w:cs="Lucida Sans Unicode"/>
          <w:sz w:val="24"/>
        </w:rPr>
      </w:pPr>
      <w:r w:rsidRPr="00DC5893">
        <w:rPr>
          <w:rFonts w:eastAsia="BatangChe" w:cs="Lucida Sans Unicode"/>
          <w:sz w:val="24"/>
        </w:rPr>
        <w:t xml:space="preserve">Die Nachfrage nach energieeffizienten und schlanken Bauweisen war auf der diesjährigen DEUBAUKOM 2014 in Essen deutlich erkennbar. Die Antwort darauf liefert der Prototyp einer Elementfassade, der in Zusammenarbeit von </w:t>
      </w:r>
      <w:proofErr w:type="spellStart"/>
      <w:r w:rsidRPr="00DC5893">
        <w:rPr>
          <w:rFonts w:eastAsia="BatangChe" w:cs="Lucida Sans Unicode"/>
          <w:sz w:val="24"/>
        </w:rPr>
        <w:t>Evonik</w:t>
      </w:r>
      <w:proofErr w:type="spellEnd"/>
      <w:r w:rsidRPr="00DC5893">
        <w:rPr>
          <w:rFonts w:eastAsia="BatangChe" w:cs="Lucida Sans Unicode"/>
          <w:sz w:val="24"/>
        </w:rPr>
        <w:t xml:space="preserve"> Industries AG und FKN FASSADEN GmbH &amp; Co. KG entstanden ist und erstmals am Stand von </w:t>
      </w:r>
      <w:proofErr w:type="spellStart"/>
      <w:r w:rsidRPr="00DC5893">
        <w:rPr>
          <w:rFonts w:eastAsia="BatangChe" w:cs="Lucida Sans Unicode"/>
          <w:sz w:val="24"/>
        </w:rPr>
        <w:t>Evonik</w:t>
      </w:r>
      <w:proofErr w:type="spellEnd"/>
      <w:r w:rsidRPr="00DC5893">
        <w:rPr>
          <w:rFonts w:eastAsia="BatangChe" w:cs="Lucida Sans Unicode"/>
          <w:sz w:val="24"/>
        </w:rPr>
        <w:t xml:space="preserve"> vorgestellt wurde.</w:t>
      </w:r>
    </w:p>
    <w:p w:rsidR="00DC5893" w:rsidRPr="007E6D52" w:rsidRDefault="00DC5893" w:rsidP="00DC5893">
      <w:pPr>
        <w:spacing w:line="300" w:lineRule="atLeast"/>
        <w:ind w:left="0"/>
        <w:rPr>
          <w:rFonts w:eastAsia="BatangChe" w:cs="Lucida Sans Unicode"/>
          <w:sz w:val="22"/>
          <w:szCs w:val="22"/>
        </w:rPr>
      </w:pPr>
    </w:p>
    <w:p w:rsidR="00DC5893" w:rsidRPr="007E6D52" w:rsidRDefault="00DC5893" w:rsidP="00DC5893">
      <w:pPr>
        <w:spacing w:line="300" w:lineRule="exact"/>
        <w:ind w:left="0"/>
        <w:rPr>
          <w:rFonts w:eastAsia="BatangChe" w:cs="Lucida Sans Unicode"/>
          <w:sz w:val="22"/>
          <w:szCs w:val="22"/>
        </w:rPr>
      </w:pPr>
      <w:r w:rsidRPr="007E6D52">
        <w:rPr>
          <w:rFonts w:eastAsia="BatangChe" w:cs="Lucida Sans Unicode"/>
          <w:sz w:val="22"/>
          <w:szCs w:val="22"/>
        </w:rPr>
        <w:t xml:space="preserve">Die innovative Elementfassade setzt völlig neue Akzente bei der künftigen Gestaltung hocheffizienter Gebäudehüllen. Sie erfüllt die Wünsche von Architekten und Bauherren nach schlanken Fassadenelementen, die ihnen eine hohe gestalterische Freiheit erlauben. Das aus verschiedenen, hochwertigen Produkten von </w:t>
      </w:r>
      <w:proofErr w:type="spellStart"/>
      <w:r w:rsidRPr="007E6D52">
        <w:rPr>
          <w:rFonts w:eastAsia="BatangChe" w:cs="Lucida Sans Unicode"/>
          <w:sz w:val="22"/>
          <w:szCs w:val="22"/>
        </w:rPr>
        <w:t>Evonik</w:t>
      </w:r>
      <w:proofErr w:type="spellEnd"/>
      <w:r w:rsidRPr="007E6D52">
        <w:rPr>
          <w:rFonts w:eastAsia="BatangChe" w:cs="Lucida Sans Unicode"/>
          <w:sz w:val="22"/>
          <w:szCs w:val="22"/>
        </w:rPr>
        <w:t xml:space="preserve"> wie CALOSTAT</w:t>
      </w:r>
      <w:r w:rsidRPr="007E6D52">
        <w:rPr>
          <w:rFonts w:eastAsia="BatangChe" w:cs="Lucida Sans Unicode"/>
          <w:sz w:val="22"/>
          <w:szCs w:val="22"/>
          <w:vertAlign w:val="superscript"/>
        </w:rPr>
        <w:t>®</w:t>
      </w:r>
      <w:r w:rsidRPr="007E6D52">
        <w:rPr>
          <w:rFonts w:eastAsia="BatangChe" w:cs="Lucida Sans Unicode"/>
          <w:sz w:val="22"/>
          <w:szCs w:val="22"/>
        </w:rPr>
        <w:t xml:space="preserve"> und PLEXIGLAS</w:t>
      </w:r>
      <w:r w:rsidRPr="007E6D52">
        <w:rPr>
          <w:rFonts w:eastAsia="BatangChe" w:cs="Lucida Sans Unicode"/>
          <w:sz w:val="22"/>
          <w:szCs w:val="22"/>
          <w:vertAlign w:val="superscript"/>
        </w:rPr>
        <w:t>®</w:t>
      </w:r>
      <w:r w:rsidRPr="007E6D52">
        <w:rPr>
          <w:rFonts w:eastAsia="BatangChe" w:cs="Lucida Sans Unicode"/>
          <w:sz w:val="22"/>
          <w:szCs w:val="22"/>
        </w:rPr>
        <w:t xml:space="preserve"> Mineral konstruierte Fassadenelement vereint hochwertiges Design und Funktionalität und trägt damit zur Energie- und CO</w:t>
      </w:r>
      <w:r w:rsidRPr="007E6D52">
        <w:rPr>
          <w:rFonts w:eastAsia="BatangChe" w:cs="Lucida Sans Unicode"/>
          <w:sz w:val="22"/>
          <w:szCs w:val="22"/>
          <w:vertAlign w:val="subscript"/>
        </w:rPr>
        <w:t>2</w:t>
      </w:r>
      <w:r w:rsidRPr="007E6D52">
        <w:rPr>
          <w:rFonts w:eastAsia="BatangChe" w:cs="Lucida Sans Unicode"/>
          <w:sz w:val="22"/>
          <w:szCs w:val="22"/>
        </w:rPr>
        <w:t xml:space="preserve">-Einsparung bei. </w:t>
      </w:r>
    </w:p>
    <w:p w:rsidR="00DC5893" w:rsidRPr="007E6D52" w:rsidRDefault="00DC5893" w:rsidP="00DC5893">
      <w:pPr>
        <w:spacing w:line="300" w:lineRule="exact"/>
        <w:ind w:left="0"/>
        <w:rPr>
          <w:rFonts w:eastAsia="BatangChe" w:cs="Lucida Sans Unicode"/>
          <w:sz w:val="22"/>
          <w:szCs w:val="22"/>
        </w:rPr>
      </w:pPr>
    </w:p>
    <w:p w:rsidR="00DC5893" w:rsidRPr="007E6D52" w:rsidRDefault="00DC5893" w:rsidP="00DC5893">
      <w:pPr>
        <w:spacing w:line="300" w:lineRule="exact"/>
        <w:ind w:left="0"/>
        <w:rPr>
          <w:rFonts w:eastAsia="BatangChe" w:cs="Lucida Sans Unicode"/>
          <w:sz w:val="22"/>
          <w:szCs w:val="22"/>
        </w:rPr>
      </w:pPr>
      <w:r w:rsidRPr="007E6D52">
        <w:rPr>
          <w:rFonts w:eastAsia="BatangChe" w:cs="Lucida Sans Unicode"/>
          <w:sz w:val="22"/>
          <w:szCs w:val="22"/>
        </w:rPr>
        <w:t>Das Leichtbauelement lässt sich problemlos mit anderen Standardsystemen, wie z</w:t>
      </w:r>
      <w:r w:rsidR="00733463">
        <w:rPr>
          <w:rFonts w:eastAsia="BatangChe" w:cs="Lucida Sans Unicode"/>
          <w:sz w:val="22"/>
          <w:szCs w:val="22"/>
        </w:rPr>
        <w:t>um Beispiel</w:t>
      </w:r>
      <w:r w:rsidRPr="007E6D52">
        <w:rPr>
          <w:rFonts w:eastAsia="BatangChe" w:cs="Lucida Sans Unicode"/>
          <w:sz w:val="22"/>
          <w:szCs w:val="22"/>
        </w:rPr>
        <w:t xml:space="preserve"> Fensterelement</w:t>
      </w:r>
      <w:r w:rsidR="00056FAD">
        <w:rPr>
          <w:rFonts w:eastAsia="BatangChe" w:cs="Lucida Sans Unicode"/>
          <w:sz w:val="22"/>
          <w:szCs w:val="22"/>
        </w:rPr>
        <w:t>en</w:t>
      </w:r>
      <w:r w:rsidRPr="007E6D52">
        <w:rPr>
          <w:rFonts w:eastAsia="BatangChe" w:cs="Lucida Sans Unicode"/>
          <w:sz w:val="22"/>
          <w:szCs w:val="22"/>
        </w:rPr>
        <w:t xml:space="preserve"> oder Metallfassaden, kombinieren. Es besteht aus PLEXIGLAS</w:t>
      </w:r>
      <w:r w:rsidRPr="007E6D52">
        <w:rPr>
          <w:rFonts w:eastAsia="BatangChe" w:cs="Lucida Sans Unicode"/>
          <w:sz w:val="22"/>
          <w:szCs w:val="22"/>
          <w:vertAlign w:val="superscript"/>
        </w:rPr>
        <w:t>®</w:t>
      </w:r>
      <w:r w:rsidRPr="007E6D52">
        <w:rPr>
          <w:rFonts w:eastAsia="BatangChe" w:cs="Lucida Sans Unicode"/>
          <w:sz w:val="22"/>
          <w:szCs w:val="22"/>
        </w:rPr>
        <w:t xml:space="preserve"> Mineral als Deckschicht für den Innen- und Außenbereich mit einem Kern aus den Hochleistungswärmedämmstoffen CALOSTAT</w:t>
      </w:r>
      <w:r w:rsidRPr="007E6D52">
        <w:rPr>
          <w:rFonts w:eastAsia="BatangChe" w:cs="Lucida Sans Unicode"/>
          <w:sz w:val="22"/>
          <w:szCs w:val="22"/>
          <w:vertAlign w:val="superscript"/>
        </w:rPr>
        <w:t>®</w:t>
      </w:r>
      <w:r w:rsidRPr="007E6D52">
        <w:rPr>
          <w:rFonts w:eastAsia="BatangChe" w:cs="Lucida Sans Unicode"/>
          <w:sz w:val="22"/>
          <w:szCs w:val="22"/>
        </w:rPr>
        <w:t xml:space="preserve"> und Vakuumisolationspaneelen (VIP). Mit dem hocheffizienten Sandwichelement lässt sich bereits bei einer Aufbaustärke unter 1</w:t>
      </w:r>
      <w:r w:rsidR="00733463">
        <w:rPr>
          <w:rFonts w:eastAsia="BatangChe" w:cs="Lucida Sans Unicode"/>
          <w:sz w:val="22"/>
          <w:szCs w:val="22"/>
        </w:rPr>
        <w:t>5 </w:t>
      </w:r>
      <w:r w:rsidRPr="007E6D52">
        <w:rPr>
          <w:rFonts w:eastAsia="BatangChe" w:cs="Lucida Sans Unicode"/>
          <w:sz w:val="22"/>
          <w:szCs w:val="22"/>
        </w:rPr>
        <w:t>cm der Passivhausstandard erreichen.</w:t>
      </w:r>
    </w:p>
    <w:p w:rsidR="00DC5893" w:rsidRPr="007E6D52" w:rsidRDefault="00DC5893" w:rsidP="00DC5893">
      <w:pPr>
        <w:spacing w:line="300" w:lineRule="exact"/>
        <w:ind w:left="0"/>
        <w:rPr>
          <w:rFonts w:eastAsia="BatangChe" w:cs="Lucida Sans Unicode"/>
          <w:sz w:val="22"/>
          <w:szCs w:val="22"/>
        </w:rPr>
      </w:pPr>
    </w:p>
    <w:p w:rsidR="00733463" w:rsidRDefault="00DC5893" w:rsidP="00DC5893">
      <w:pPr>
        <w:spacing w:line="300" w:lineRule="exact"/>
        <w:ind w:left="0"/>
        <w:rPr>
          <w:rFonts w:eastAsia="BatangChe" w:cs="Lucida Sans Unicode"/>
          <w:sz w:val="22"/>
          <w:szCs w:val="22"/>
        </w:rPr>
      </w:pPr>
      <w:r w:rsidRPr="007E6D52">
        <w:rPr>
          <w:rFonts w:eastAsia="BatangChe" w:cs="Lucida Sans Unicode"/>
          <w:sz w:val="22"/>
          <w:szCs w:val="22"/>
        </w:rPr>
        <w:t>PLEXIGLAS</w:t>
      </w:r>
      <w:r w:rsidRPr="007E6D52">
        <w:rPr>
          <w:rFonts w:eastAsia="BatangChe" w:cs="Lucida Sans Unicode"/>
          <w:sz w:val="22"/>
          <w:szCs w:val="22"/>
          <w:vertAlign w:val="superscript"/>
        </w:rPr>
        <w:t>®</w:t>
      </w:r>
      <w:r w:rsidRPr="007E6D52">
        <w:rPr>
          <w:rFonts w:eastAsia="BatangChe" w:cs="Lucida Sans Unicode"/>
          <w:sz w:val="22"/>
          <w:szCs w:val="22"/>
        </w:rPr>
        <w:t xml:space="preserve"> Mineral ist ein homogen durchgefärbter, mineralhaltiger Werkstoff mit einer Hochglanz- oder Satinoberfläche. Er überzeugt durch vielseitige gestalterische Möglichkeiten ebenso wie durch seine besonderen Verarbeitungseigenschaften und seine thermische Formbarkeit. </w:t>
      </w:r>
    </w:p>
    <w:p w:rsidR="00733463" w:rsidRDefault="00733463" w:rsidP="00DC5893">
      <w:pPr>
        <w:spacing w:line="300" w:lineRule="exact"/>
        <w:ind w:left="0"/>
        <w:rPr>
          <w:rFonts w:eastAsia="BatangChe" w:cs="Lucida Sans Unicode"/>
          <w:sz w:val="22"/>
          <w:szCs w:val="22"/>
        </w:rPr>
      </w:pPr>
    </w:p>
    <w:p w:rsidR="00DC5893" w:rsidRPr="007E6D52" w:rsidRDefault="00DC5893" w:rsidP="00DC5893">
      <w:pPr>
        <w:spacing w:line="300" w:lineRule="exact"/>
        <w:ind w:left="0"/>
        <w:rPr>
          <w:rFonts w:cs="Lucida Sans Unicode"/>
          <w:sz w:val="22"/>
          <w:szCs w:val="22"/>
        </w:rPr>
      </w:pPr>
      <w:r w:rsidRPr="007E6D52">
        <w:rPr>
          <w:rFonts w:eastAsia="BatangChe" w:cs="Lucida Sans Unicode"/>
          <w:sz w:val="22"/>
          <w:szCs w:val="22"/>
        </w:rPr>
        <w:lastRenderedPageBreak/>
        <w:t>CALOSTAT</w:t>
      </w:r>
      <w:r w:rsidRPr="007E6D52">
        <w:rPr>
          <w:rFonts w:eastAsia="BatangChe" w:cs="Lucida Sans Unicode"/>
          <w:sz w:val="22"/>
          <w:szCs w:val="22"/>
          <w:vertAlign w:val="superscript"/>
        </w:rPr>
        <w:t>®</w:t>
      </w:r>
      <w:r w:rsidRPr="007E6D52">
        <w:rPr>
          <w:rFonts w:eastAsia="BatangChe" w:cs="Lucida Sans Unicode"/>
          <w:sz w:val="22"/>
          <w:szCs w:val="22"/>
        </w:rPr>
        <w:t xml:space="preserve"> ist ein neu entwickelter, auf Siliziumdioxid basierender Dämmstoff mit einer Wärmeleitfähigkeit von λ = 19 mW/(m K). Diese nicht brennbare hydrophobe Wärmedämmung der Brandschutzklasse A </w:t>
      </w:r>
      <w:r w:rsidRPr="007E6D52">
        <w:rPr>
          <w:rFonts w:cs="Lucida Sans Unicode"/>
          <w:sz w:val="22"/>
          <w:szCs w:val="22"/>
        </w:rPr>
        <w:t xml:space="preserve">verhält sich reaktionsneutral gegenüber anderen Verbundwerkstoffen und ist recyclingfähig. </w:t>
      </w:r>
    </w:p>
    <w:p w:rsidR="00DC5893" w:rsidRPr="007E6D52" w:rsidRDefault="00DC5893" w:rsidP="00DC5893">
      <w:pPr>
        <w:spacing w:line="300" w:lineRule="exact"/>
        <w:ind w:left="0"/>
        <w:rPr>
          <w:rFonts w:cs="Lucida Sans Unicode"/>
          <w:sz w:val="22"/>
          <w:szCs w:val="22"/>
        </w:rPr>
      </w:pPr>
    </w:p>
    <w:p w:rsidR="00DC5893" w:rsidRPr="007E6D52" w:rsidRDefault="00DC5893" w:rsidP="00DC5893">
      <w:pPr>
        <w:spacing w:line="300" w:lineRule="exact"/>
        <w:ind w:left="0"/>
        <w:rPr>
          <w:rFonts w:eastAsia="BatangChe" w:cs="Lucida Sans Unicode"/>
          <w:sz w:val="22"/>
          <w:szCs w:val="22"/>
        </w:rPr>
      </w:pPr>
      <w:r w:rsidRPr="007E6D52">
        <w:rPr>
          <w:rFonts w:eastAsia="BatangChe" w:cs="Lucida Sans Unicode"/>
          <w:sz w:val="22"/>
          <w:szCs w:val="22"/>
        </w:rPr>
        <w:t xml:space="preserve">Das energieeffiziente Fassadenelement erfüllt damit die kontinuierlich steigenden Anforderungen an die Gebäudehülle, die sich aus der stetigen Verschärfung der Energieeinsparverordnung sowie der EU-Gebäuderichtlinie ergeben. </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52399E" w:rsidRPr="0052399E" w:rsidRDefault="003A3572">
      <w:pPr>
        <w:spacing w:line="300" w:lineRule="exact"/>
        <w:ind w:left="0"/>
        <w:rPr>
          <w:rFonts w:eastAsia="BatangChe" w:cs="Lucida Sans Unicode"/>
          <w:b/>
          <w:sz w:val="20"/>
          <w:szCs w:val="20"/>
        </w:rPr>
      </w:pPr>
      <w:r w:rsidRPr="0052399E">
        <w:rPr>
          <w:rFonts w:eastAsia="BatangChe" w:cs="Lucida Sans Unicode"/>
          <w:b/>
          <w:sz w:val="20"/>
          <w:szCs w:val="20"/>
        </w:rPr>
        <w:t xml:space="preserve">Bildunterschrift: </w:t>
      </w:r>
    </w:p>
    <w:p w:rsidR="00DC5893" w:rsidRPr="0052399E" w:rsidRDefault="003A3572">
      <w:pPr>
        <w:spacing w:line="300" w:lineRule="exact"/>
        <w:ind w:left="0"/>
        <w:rPr>
          <w:sz w:val="20"/>
          <w:szCs w:val="20"/>
        </w:rPr>
      </w:pPr>
      <w:r w:rsidRPr="0052399E">
        <w:rPr>
          <w:rFonts w:eastAsia="BatangChe" w:cs="Lucida Sans Unicode"/>
          <w:sz w:val="20"/>
          <w:szCs w:val="20"/>
        </w:rPr>
        <w:t>Das Leichtbauelement lässt sich problemlos mit anderen Standardsystemen, wie zum Beispiel Fensterelementen oder Metallfassaden, kombinieren.</w:t>
      </w:r>
    </w:p>
    <w:p w:rsidR="00DC5893" w:rsidRDefault="00DC5893">
      <w:pPr>
        <w:spacing w:line="300" w:lineRule="exact"/>
        <w:ind w:left="0"/>
        <w:rPr>
          <w:sz w:val="22"/>
          <w:szCs w:val="22"/>
        </w:rPr>
      </w:pPr>
    </w:p>
    <w:p w:rsidR="00DC5893" w:rsidRDefault="00DC5893">
      <w:pPr>
        <w:spacing w:line="300" w:lineRule="exact"/>
        <w:ind w:left="0"/>
        <w:rPr>
          <w:sz w:val="22"/>
          <w:szCs w:val="22"/>
        </w:rPr>
      </w:pPr>
    </w:p>
    <w:p w:rsidR="0052399E" w:rsidRDefault="0052399E">
      <w:pPr>
        <w:spacing w:line="300" w:lineRule="exact"/>
        <w:ind w:left="0"/>
        <w:rPr>
          <w:sz w:val="22"/>
          <w:szCs w:val="22"/>
        </w:rPr>
      </w:pPr>
    </w:p>
    <w:p w:rsidR="0052399E" w:rsidRDefault="0052399E">
      <w:pPr>
        <w:spacing w:line="300" w:lineRule="exact"/>
        <w:ind w:left="0"/>
        <w:rPr>
          <w:sz w:val="22"/>
          <w:szCs w:val="22"/>
        </w:rPr>
      </w:pPr>
    </w:p>
    <w:p w:rsidR="00DC5893" w:rsidRDefault="00DC5893">
      <w:pPr>
        <w:spacing w:line="300" w:lineRule="exact"/>
        <w:ind w:left="0"/>
        <w:rPr>
          <w:sz w:val="22"/>
          <w:szCs w:val="22"/>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 xml:space="preserve">Informationen zum Konzern </w:t>
      </w:r>
    </w:p>
    <w:p w:rsidR="00F24BAB" w:rsidRPr="00C37314" w:rsidRDefault="00F24BAB" w:rsidP="00C37314">
      <w:pPr>
        <w:autoSpaceDE w:val="0"/>
        <w:autoSpaceDN w:val="0"/>
        <w:adjustRightInd w:val="0"/>
        <w:spacing w:line="220" w:lineRule="exact"/>
        <w:ind w:left="0" w:right="0"/>
        <w:rPr>
          <w:rFonts w:cs="Lucida Sans Unicode"/>
          <w:position w:val="0"/>
          <w:szCs w:val="18"/>
        </w:rPr>
      </w:pPr>
      <w:proofErr w:type="spellStart"/>
      <w:r w:rsidRPr="00C37314">
        <w:rPr>
          <w:rFonts w:cs="Lucida Sans Unicode"/>
          <w:position w:val="0"/>
          <w:szCs w:val="18"/>
        </w:rPr>
        <w:t>Evonik</w:t>
      </w:r>
      <w:proofErr w:type="spellEnd"/>
      <w:r w:rsidRPr="00C37314">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C37314">
        <w:rPr>
          <w:rFonts w:cs="Lucida Sans Unicode"/>
          <w:position w:val="0"/>
          <w:szCs w:val="18"/>
        </w:rPr>
        <w:t>Evonik</w:t>
      </w:r>
      <w:proofErr w:type="spellEnd"/>
      <w:r w:rsidRPr="00C37314">
        <w:rPr>
          <w:rFonts w:cs="Lucida Sans Unicode"/>
          <w:position w:val="0"/>
          <w:szCs w:val="18"/>
        </w:rPr>
        <w:t xml:space="preserve"> profitiert besonders von seiner Innovationskraft und seinen integrierten Technologieplattformen. </w:t>
      </w:r>
    </w:p>
    <w:p w:rsidR="00F24BAB" w:rsidRPr="00C37314" w:rsidRDefault="00F24BAB" w:rsidP="00C37314">
      <w:pPr>
        <w:autoSpaceDE w:val="0"/>
        <w:autoSpaceDN w:val="0"/>
        <w:adjustRightInd w:val="0"/>
        <w:spacing w:line="220" w:lineRule="exact"/>
        <w:ind w:left="0" w:right="0"/>
        <w:rPr>
          <w:rFonts w:cs="Lucida Sans Unicode"/>
          <w:position w:val="0"/>
          <w:szCs w:val="18"/>
        </w:rPr>
      </w:pPr>
    </w:p>
    <w:p w:rsidR="00F24BAB" w:rsidRPr="00C37314" w:rsidRDefault="00F24BAB" w:rsidP="00C37314">
      <w:pPr>
        <w:autoSpaceDE w:val="0"/>
        <w:autoSpaceDN w:val="0"/>
        <w:adjustRightInd w:val="0"/>
        <w:spacing w:line="220" w:lineRule="exact"/>
        <w:ind w:left="0" w:right="0"/>
        <w:rPr>
          <w:rFonts w:cs="Lucida Sans Unicode"/>
          <w:position w:val="0"/>
          <w:szCs w:val="18"/>
        </w:rPr>
      </w:pPr>
      <w:proofErr w:type="spellStart"/>
      <w:r w:rsidRPr="00C37314">
        <w:rPr>
          <w:rFonts w:cs="Lucida Sans Unicode"/>
          <w:position w:val="0"/>
          <w:szCs w:val="18"/>
        </w:rPr>
        <w:t>Evonik</w:t>
      </w:r>
      <w:proofErr w:type="spellEnd"/>
      <w:r w:rsidRPr="00C37314">
        <w:rPr>
          <w:rFonts w:cs="Lucida Sans Unicode"/>
          <w:position w:val="0"/>
          <w:szCs w:val="18"/>
        </w:rPr>
        <w:t xml:space="preserve"> ist in mehr als 100 Ländern der Welt aktiv. Über 33.000 Mitarbeiter erwirtschafteten im Geschäftsjahr 2012 </w:t>
      </w:r>
      <w:r w:rsidR="00863FCD" w:rsidRPr="00C37314">
        <w:rPr>
          <w:rFonts w:cs="Lucida Sans Unicode"/>
          <w:position w:val="0"/>
          <w:szCs w:val="18"/>
        </w:rPr>
        <w:t>– ohne Real Estate - einen Umsatz von rund 13,4</w:t>
      </w:r>
      <w:r w:rsidRPr="00C37314">
        <w:rPr>
          <w:rFonts w:cs="Lucida Sans Unicode"/>
          <w:position w:val="0"/>
          <w:szCs w:val="18"/>
        </w:rPr>
        <w:t xml:space="preserve"> Milliarden € und ein operatives Ergebnis (</w:t>
      </w:r>
      <w:r w:rsidR="00863FCD" w:rsidRPr="00C37314">
        <w:rPr>
          <w:rFonts w:cs="Lucida Sans Unicode"/>
          <w:position w:val="0"/>
          <w:szCs w:val="18"/>
        </w:rPr>
        <w:t>bereinigtes EBITDA) von rund 2,4</w:t>
      </w:r>
      <w:r w:rsidRPr="00C37314">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C37314">
        <w:rPr>
          <w:rFonts w:cs="Lucida Sans Unicode"/>
          <w:bCs/>
          <w:position w:val="0"/>
          <w:szCs w:val="18"/>
        </w:rPr>
        <w:t>Evonik</w:t>
      </w:r>
      <w:proofErr w:type="spellEnd"/>
      <w:r w:rsidRPr="00C37314">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33DB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33DB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33DB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33DB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01737"/>
    <w:rsid w:val="00024FD3"/>
    <w:rsid w:val="00047AE9"/>
    <w:rsid w:val="00056FAD"/>
    <w:rsid w:val="000E5C97"/>
    <w:rsid w:val="001B3A8C"/>
    <w:rsid w:val="00333DB5"/>
    <w:rsid w:val="003A3572"/>
    <w:rsid w:val="0052399E"/>
    <w:rsid w:val="005576E4"/>
    <w:rsid w:val="006A788D"/>
    <w:rsid w:val="00733463"/>
    <w:rsid w:val="007638DB"/>
    <w:rsid w:val="00863FCD"/>
    <w:rsid w:val="00AA318F"/>
    <w:rsid w:val="00B14022"/>
    <w:rsid w:val="00C37314"/>
    <w:rsid w:val="00CD1EC1"/>
    <w:rsid w:val="00D73841"/>
    <w:rsid w:val="00DC5893"/>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509</Words>
  <Characters>4023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3</cp:revision>
  <cp:lastPrinted>2014-01-31T08:00:00Z</cp:lastPrinted>
  <dcterms:created xsi:type="dcterms:W3CDTF">2014-01-31T07:48:00Z</dcterms:created>
  <dcterms:modified xsi:type="dcterms:W3CDTF">2014-01-31T08:01:00Z</dcterms:modified>
</cp:coreProperties>
</file>